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900" w:rsidRPr="00965F37" w:rsidRDefault="00303900" w:rsidP="00551936">
      <w:pPr>
        <w:spacing w:after="0" w:line="240" w:lineRule="auto"/>
        <w:jc w:val="both"/>
        <w:rPr>
          <w:rFonts w:ascii="Arial" w:hAnsi="Arial" w:cs="Arial"/>
          <w:b/>
          <w:sz w:val="24"/>
          <w:szCs w:val="24"/>
          <w:lang w:val="en-GB"/>
        </w:rPr>
      </w:pPr>
      <w:r w:rsidRPr="00965F37">
        <w:rPr>
          <w:rFonts w:ascii="Arial" w:hAnsi="Arial" w:cs="Arial"/>
          <w:b/>
          <w:sz w:val="24"/>
          <w:szCs w:val="24"/>
          <w:lang w:val="en-GB"/>
        </w:rPr>
        <w:t xml:space="preserve">Title: Studies of </w:t>
      </w:r>
      <w:r w:rsidRPr="00965F37">
        <w:rPr>
          <w:rFonts w:ascii="Arial" w:eastAsia="Times New Roman" w:hAnsi="Arial" w:cs="Arial"/>
          <w:b/>
          <w:color w:val="000000"/>
          <w:sz w:val="24"/>
          <w:szCs w:val="24"/>
          <w:lang w:val="en-GB"/>
        </w:rPr>
        <w:t>genetic epidemiology</w:t>
      </w:r>
      <w:r w:rsidRPr="00965F37">
        <w:rPr>
          <w:rFonts w:ascii="Arial" w:hAnsi="Arial" w:cs="Arial"/>
          <w:b/>
          <w:sz w:val="24"/>
          <w:szCs w:val="24"/>
          <w:lang w:val="en-GB"/>
        </w:rPr>
        <w:t xml:space="preserve"> about phenotype with complex determination in the context of </w:t>
      </w:r>
      <w:r w:rsidR="00BD339D" w:rsidRPr="00965F37">
        <w:rPr>
          <w:rFonts w:ascii="Arial" w:hAnsi="Arial" w:cs="Arial"/>
          <w:b/>
          <w:sz w:val="24"/>
          <w:szCs w:val="24"/>
          <w:lang w:val="en-GB"/>
        </w:rPr>
        <w:t xml:space="preserve">a </w:t>
      </w:r>
      <w:r w:rsidRPr="00965F37">
        <w:rPr>
          <w:rFonts w:ascii="Arial" w:hAnsi="Arial" w:cs="Arial"/>
          <w:b/>
          <w:sz w:val="24"/>
          <w:szCs w:val="24"/>
          <w:lang w:val="en-GB"/>
        </w:rPr>
        <w:t xml:space="preserve">biomedical basic sciences doctoral program. </w:t>
      </w:r>
    </w:p>
    <w:p w:rsidR="00303900" w:rsidRPr="00965F37" w:rsidRDefault="00303900" w:rsidP="00551936">
      <w:pPr>
        <w:spacing w:after="0" w:line="240" w:lineRule="auto"/>
        <w:jc w:val="both"/>
        <w:rPr>
          <w:rFonts w:ascii="Arial" w:hAnsi="Arial" w:cs="Arial"/>
          <w:sz w:val="24"/>
          <w:szCs w:val="24"/>
          <w:lang w:val="en-GB"/>
        </w:rPr>
      </w:pPr>
    </w:p>
    <w:p w:rsidR="00303900" w:rsidRPr="00031B30" w:rsidRDefault="00303900" w:rsidP="00551936">
      <w:pPr>
        <w:spacing w:after="0" w:line="240" w:lineRule="auto"/>
        <w:jc w:val="both"/>
        <w:rPr>
          <w:rFonts w:ascii="Arial" w:hAnsi="Arial" w:cs="Arial"/>
          <w:b/>
          <w:sz w:val="24"/>
          <w:szCs w:val="24"/>
        </w:rPr>
      </w:pPr>
      <w:proofErr w:type="spellStart"/>
      <w:r w:rsidRPr="00031B30">
        <w:rPr>
          <w:rFonts w:ascii="Arial" w:hAnsi="Arial" w:cs="Arial"/>
          <w:b/>
          <w:sz w:val="24"/>
          <w:szCs w:val="24"/>
        </w:rPr>
        <w:t>Authors</w:t>
      </w:r>
      <w:proofErr w:type="spellEnd"/>
      <w:r w:rsidRPr="00031B30">
        <w:rPr>
          <w:rFonts w:ascii="Arial" w:hAnsi="Arial" w:cs="Arial"/>
          <w:b/>
          <w:sz w:val="24"/>
          <w:szCs w:val="24"/>
        </w:rPr>
        <w:t>:</w:t>
      </w:r>
    </w:p>
    <w:p w:rsidR="00303900" w:rsidRPr="00031B30" w:rsidRDefault="00303900" w:rsidP="00D9247A">
      <w:pPr>
        <w:tabs>
          <w:tab w:val="right" w:pos="8504"/>
        </w:tabs>
        <w:spacing w:after="0" w:line="240" w:lineRule="auto"/>
        <w:jc w:val="both"/>
        <w:rPr>
          <w:rFonts w:ascii="Arial" w:hAnsi="Arial" w:cs="Arial"/>
          <w:sz w:val="24"/>
          <w:szCs w:val="24"/>
        </w:rPr>
      </w:pPr>
      <w:r w:rsidRPr="00031B30">
        <w:rPr>
          <w:rFonts w:ascii="Arial" w:hAnsi="Arial" w:cs="Arial"/>
          <w:sz w:val="24"/>
          <w:szCs w:val="24"/>
        </w:rPr>
        <w:t>Manuela Herrera-Martínez</w:t>
      </w:r>
      <w:r w:rsidR="00D9247A" w:rsidRPr="00031B30">
        <w:rPr>
          <w:rFonts w:ascii="Arial" w:hAnsi="Arial" w:cs="Arial"/>
          <w:sz w:val="24"/>
          <w:szCs w:val="24"/>
          <w:vertAlign w:val="superscript"/>
        </w:rPr>
        <w:t>1</w:t>
      </w:r>
      <w:r w:rsidRPr="00031B30">
        <w:rPr>
          <w:rFonts w:ascii="Arial" w:hAnsi="Arial" w:cs="Arial"/>
          <w:sz w:val="24"/>
          <w:szCs w:val="24"/>
        </w:rPr>
        <w:t xml:space="preserve"> (MD, PhD)</w:t>
      </w:r>
      <w:r w:rsidR="00FA4F15" w:rsidRPr="00031B30">
        <w:rPr>
          <w:rFonts w:ascii="Arial" w:hAnsi="Arial" w:cs="Arial"/>
          <w:sz w:val="24"/>
          <w:szCs w:val="24"/>
        </w:rPr>
        <w:tab/>
      </w:r>
      <w:r w:rsidR="00D9247A" w:rsidRPr="00031B30">
        <w:rPr>
          <w:rFonts w:ascii="Arial" w:hAnsi="Arial" w:cs="Arial"/>
          <w:sz w:val="24"/>
          <w:szCs w:val="24"/>
        </w:rPr>
        <w:t xml:space="preserve">, </w:t>
      </w:r>
      <w:r w:rsidRPr="00031B30">
        <w:rPr>
          <w:rFonts w:ascii="Arial" w:hAnsi="Arial" w:cs="Arial"/>
          <w:sz w:val="24"/>
          <w:szCs w:val="24"/>
        </w:rPr>
        <w:t>Douglas Fernández-Caraballo</w:t>
      </w:r>
      <w:r w:rsidR="00D9247A" w:rsidRPr="00031B30">
        <w:rPr>
          <w:rFonts w:ascii="Arial" w:hAnsi="Arial" w:cs="Arial"/>
          <w:sz w:val="24"/>
          <w:szCs w:val="24"/>
          <w:vertAlign w:val="superscript"/>
        </w:rPr>
        <w:t>2</w:t>
      </w:r>
      <w:r w:rsidRPr="00031B30">
        <w:rPr>
          <w:rFonts w:ascii="Arial" w:hAnsi="Arial" w:cs="Arial"/>
          <w:sz w:val="24"/>
          <w:szCs w:val="24"/>
        </w:rPr>
        <w:t xml:space="preserve"> (</w:t>
      </w:r>
      <w:proofErr w:type="spellStart"/>
      <w:r w:rsidRPr="00031B30">
        <w:rPr>
          <w:rFonts w:ascii="Arial" w:hAnsi="Arial" w:cs="Arial"/>
          <w:sz w:val="24"/>
          <w:szCs w:val="24"/>
        </w:rPr>
        <w:t>MSc</w:t>
      </w:r>
      <w:proofErr w:type="spellEnd"/>
      <w:r w:rsidRPr="00031B30">
        <w:rPr>
          <w:rFonts w:ascii="Arial" w:hAnsi="Arial" w:cs="Arial"/>
          <w:sz w:val="24"/>
          <w:szCs w:val="24"/>
        </w:rPr>
        <w:t>)</w:t>
      </w:r>
      <w:r w:rsidR="00D9247A" w:rsidRPr="00031B30">
        <w:rPr>
          <w:rFonts w:ascii="Arial" w:hAnsi="Arial" w:cs="Arial"/>
          <w:sz w:val="24"/>
          <w:szCs w:val="24"/>
        </w:rPr>
        <w:t xml:space="preserve">, </w:t>
      </w:r>
      <w:proofErr w:type="spellStart"/>
      <w:r w:rsidRPr="00031B30">
        <w:rPr>
          <w:rFonts w:ascii="Arial" w:hAnsi="Arial" w:cs="Arial"/>
          <w:sz w:val="24"/>
          <w:szCs w:val="24"/>
        </w:rPr>
        <w:t>Danay</w:t>
      </w:r>
      <w:proofErr w:type="spellEnd"/>
      <w:r w:rsidRPr="00031B30">
        <w:rPr>
          <w:rFonts w:ascii="Arial" w:hAnsi="Arial" w:cs="Arial"/>
          <w:sz w:val="24"/>
          <w:szCs w:val="24"/>
        </w:rPr>
        <w:t xml:space="preserve"> Heredia-Ruiz</w:t>
      </w:r>
      <w:r w:rsidR="00D9247A" w:rsidRPr="00031B30">
        <w:rPr>
          <w:rFonts w:ascii="Arial" w:hAnsi="Arial" w:cs="Arial"/>
          <w:sz w:val="24"/>
          <w:szCs w:val="24"/>
          <w:vertAlign w:val="superscript"/>
        </w:rPr>
        <w:t>3</w:t>
      </w:r>
      <w:r w:rsidRPr="00031B30">
        <w:rPr>
          <w:rFonts w:ascii="Arial" w:hAnsi="Arial" w:cs="Arial"/>
          <w:sz w:val="24"/>
          <w:szCs w:val="24"/>
        </w:rPr>
        <w:t xml:space="preserve"> (</w:t>
      </w:r>
      <w:proofErr w:type="spellStart"/>
      <w:r w:rsidRPr="00031B30">
        <w:rPr>
          <w:rFonts w:ascii="Arial" w:hAnsi="Arial" w:cs="Arial"/>
          <w:sz w:val="24"/>
          <w:szCs w:val="24"/>
        </w:rPr>
        <w:t>MSc</w:t>
      </w:r>
      <w:proofErr w:type="spellEnd"/>
      <w:r w:rsidRPr="00031B30">
        <w:rPr>
          <w:rFonts w:ascii="Arial" w:hAnsi="Arial" w:cs="Arial"/>
          <w:sz w:val="24"/>
          <w:szCs w:val="24"/>
        </w:rPr>
        <w:t>)</w:t>
      </w:r>
      <w:r w:rsidR="00D9247A" w:rsidRPr="00031B30">
        <w:rPr>
          <w:rFonts w:ascii="Arial" w:hAnsi="Arial" w:cs="Arial"/>
          <w:sz w:val="24"/>
          <w:szCs w:val="24"/>
        </w:rPr>
        <w:t xml:space="preserve">, </w:t>
      </w:r>
      <w:proofErr w:type="spellStart"/>
      <w:r w:rsidRPr="00031B30">
        <w:rPr>
          <w:rFonts w:ascii="Arial" w:hAnsi="Arial" w:cs="Arial"/>
          <w:sz w:val="24"/>
          <w:szCs w:val="24"/>
        </w:rPr>
        <w:t>Ma</w:t>
      </w:r>
      <w:proofErr w:type="spellEnd"/>
      <w:r w:rsidRPr="00031B30">
        <w:rPr>
          <w:rFonts w:ascii="Arial" w:hAnsi="Arial" w:cs="Arial"/>
          <w:sz w:val="24"/>
          <w:szCs w:val="24"/>
        </w:rPr>
        <w:t xml:space="preserve"> Elena de la Torre-Santos</w:t>
      </w:r>
      <w:r w:rsidR="00D9247A" w:rsidRPr="00031B30">
        <w:rPr>
          <w:rFonts w:ascii="Arial" w:hAnsi="Arial" w:cs="Arial"/>
          <w:sz w:val="24"/>
          <w:szCs w:val="24"/>
          <w:vertAlign w:val="superscript"/>
        </w:rPr>
        <w:t>4</w:t>
      </w:r>
      <w:r w:rsidRPr="00031B30">
        <w:rPr>
          <w:rFonts w:ascii="Arial" w:hAnsi="Arial" w:cs="Arial"/>
          <w:sz w:val="24"/>
          <w:szCs w:val="24"/>
        </w:rPr>
        <w:t xml:space="preserve"> (MD)</w:t>
      </w:r>
      <w:r w:rsidR="00D9247A" w:rsidRPr="00031B30">
        <w:rPr>
          <w:rFonts w:ascii="Arial" w:hAnsi="Arial" w:cs="Arial"/>
          <w:sz w:val="24"/>
          <w:szCs w:val="24"/>
        </w:rPr>
        <w:t xml:space="preserve">, </w:t>
      </w:r>
      <w:r w:rsidRPr="00031B30">
        <w:rPr>
          <w:rFonts w:ascii="Arial" w:hAnsi="Arial" w:cs="Arial"/>
          <w:sz w:val="24"/>
          <w:szCs w:val="24"/>
        </w:rPr>
        <w:t>Noel Taboada</w:t>
      </w:r>
      <w:r w:rsidR="00D9247A" w:rsidRPr="00031B30">
        <w:rPr>
          <w:rFonts w:ascii="Arial" w:hAnsi="Arial" w:cs="Arial"/>
          <w:sz w:val="24"/>
          <w:szCs w:val="24"/>
        </w:rPr>
        <w:t>-L</w:t>
      </w:r>
      <w:r w:rsidRPr="00031B30">
        <w:rPr>
          <w:rFonts w:ascii="Arial" w:hAnsi="Arial" w:cs="Arial"/>
          <w:sz w:val="24"/>
          <w:szCs w:val="24"/>
        </w:rPr>
        <w:t>ugo</w:t>
      </w:r>
      <w:r w:rsidR="00D9247A" w:rsidRPr="00031B30">
        <w:rPr>
          <w:rFonts w:ascii="Arial" w:hAnsi="Arial" w:cs="Arial"/>
          <w:sz w:val="24"/>
          <w:szCs w:val="24"/>
          <w:vertAlign w:val="superscript"/>
        </w:rPr>
        <w:t>5</w:t>
      </w:r>
      <w:r w:rsidRPr="00031B30">
        <w:rPr>
          <w:rFonts w:ascii="Arial" w:hAnsi="Arial" w:cs="Arial"/>
          <w:sz w:val="24"/>
          <w:szCs w:val="24"/>
        </w:rPr>
        <w:t xml:space="preserve"> (MD, </w:t>
      </w:r>
      <w:proofErr w:type="spellStart"/>
      <w:r w:rsidRPr="00031B30">
        <w:rPr>
          <w:rFonts w:ascii="Arial" w:hAnsi="Arial" w:cs="Arial"/>
          <w:sz w:val="24"/>
          <w:szCs w:val="24"/>
        </w:rPr>
        <w:t>MSc</w:t>
      </w:r>
      <w:proofErr w:type="spellEnd"/>
      <w:r w:rsidR="00D9247A" w:rsidRPr="00031B30">
        <w:rPr>
          <w:rFonts w:ascii="Arial" w:hAnsi="Arial" w:cs="Arial"/>
          <w:sz w:val="24"/>
          <w:szCs w:val="24"/>
        </w:rPr>
        <w:t xml:space="preserve">), </w:t>
      </w:r>
      <w:r w:rsidRPr="00031B30">
        <w:rPr>
          <w:rFonts w:ascii="Arial" w:hAnsi="Arial" w:cs="Arial"/>
          <w:sz w:val="24"/>
          <w:szCs w:val="24"/>
        </w:rPr>
        <w:t>Lay Salazar-Torres</w:t>
      </w:r>
      <w:r w:rsidR="00D9247A" w:rsidRPr="00031B30">
        <w:rPr>
          <w:rFonts w:ascii="Arial" w:hAnsi="Arial" w:cs="Arial"/>
          <w:sz w:val="24"/>
          <w:szCs w:val="24"/>
          <w:vertAlign w:val="superscript"/>
        </w:rPr>
        <w:t>6</w:t>
      </w:r>
      <w:r w:rsidRPr="00031B30">
        <w:rPr>
          <w:rFonts w:ascii="Arial" w:hAnsi="Arial" w:cs="Arial"/>
          <w:sz w:val="24"/>
          <w:szCs w:val="24"/>
        </w:rPr>
        <w:t xml:space="preserve"> (MD, </w:t>
      </w:r>
      <w:proofErr w:type="spellStart"/>
      <w:r w:rsidRPr="00031B30">
        <w:rPr>
          <w:rFonts w:ascii="Arial" w:hAnsi="Arial" w:cs="Arial"/>
          <w:sz w:val="24"/>
          <w:szCs w:val="24"/>
        </w:rPr>
        <w:t>MSc</w:t>
      </w:r>
      <w:proofErr w:type="spellEnd"/>
      <w:r w:rsidRPr="00031B30">
        <w:rPr>
          <w:rFonts w:ascii="Arial" w:hAnsi="Arial" w:cs="Arial"/>
          <w:sz w:val="24"/>
          <w:szCs w:val="24"/>
        </w:rPr>
        <w:t>)</w:t>
      </w:r>
      <w:r w:rsidR="00D9247A" w:rsidRPr="00031B30">
        <w:rPr>
          <w:rFonts w:ascii="Arial" w:hAnsi="Arial" w:cs="Arial"/>
          <w:sz w:val="24"/>
          <w:szCs w:val="24"/>
        </w:rPr>
        <w:t xml:space="preserve">, </w:t>
      </w:r>
      <w:proofErr w:type="spellStart"/>
      <w:r w:rsidRPr="00031B30">
        <w:rPr>
          <w:rFonts w:ascii="Arial" w:hAnsi="Arial" w:cs="Arial"/>
          <w:sz w:val="24"/>
          <w:szCs w:val="24"/>
        </w:rPr>
        <w:t>Lorna</w:t>
      </w:r>
      <w:proofErr w:type="spellEnd"/>
      <w:r w:rsidRPr="00031B30">
        <w:rPr>
          <w:rFonts w:ascii="Arial" w:hAnsi="Arial" w:cs="Arial"/>
          <w:sz w:val="24"/>
          <w:szCs w:val="24"/>
        </w:rPr>
        <w:t xml:space="preserve"> González-Herrera</w:t>
      </w:r>
      <w:r w:rsidR="00D9247A" w:rsidRPr="00031B30">
        <w:rPr>
          <w:rFonts w:ascii="Arial" w:hAnsi="Arial" w:cs="Arial"/>
          <w:sz w:val="24"/>
          <w:szCs w:val="24"/>
          <w:vertAlign w:val="superscript"/>
        </w:rPr>
        <w:t>7</w:t>
      </w:r>
      <w:r w:rsidRPr="00031B30">
        <w:rPr>
          <w:rFonts w:ascii="Arial" w:hAnsi="Arial" w:cs="Arial"/>
          <w:sz w:val="24"/>
          <w:szCs w:val="24"/>
        </w:rPr>
        <w:t xml:space="preserve"> (MD)</w:t>
      </w:r>
    </w:p>
    <w:p w:rsidR="00381D8B" w:rsidRPr="00031B30" w:rsidRDefault="00381D8B" w:rsidP="00551936">
      <w:pPr>
        <w:spacing w:after="0" w:line="240" w:lineRule="auto"/>
        <w:jc w:val="both"/>
        <w:rPr>
          <w:rFonts w:ascii="Arial" w:hAnsi="Arial" w:cs="Arial"/>
          <w:sz w:val="24"/>
          <w:szCs w:val="24"/>
        </w:rPr>
      </w:pPr>
    </w:p>
    <w:p w:rsidR="00381D8B" w:rsidRPr="00E649C2" w:rsidRDefault="00BB5477" w:rsidP="00E649C2">
      <w:pPr>
        <w:pStyle w:val="Prrafodelista"/>
        <w:numPr>
          <w:ilvl w:val="0"/>
          <w:numId w:val="5"/>
        </w:numPr>
        <w:spacing w:after="0" w:line="240" w:lineRule="auto"/>
        <w:ind w:left="567"/>
        <w:jc w:val="both"/>
        <w:rPr>
          <w:rFonts w:ascii="Arial" w:hAnsi="Arial" w:cs="Arial"/>
          <w:szCs w:val="24"/>
        </w:rPr>
      </w:pPr>
      <w:r w:rsidRPr="00E649C2">
        <w:rPr>
          <w:rFonts w:ascii="Arial" w:hAnsi="Arial" w:cs="Arial"/>
          <w:szCs w:val="24"/>
        </w:rPr>
        <w:t>Lab</w:t>
      </w:r>
      <w:r w:rsidR="00E75FA7" w:rsidRPr="00E649C2">
        <w:rPr>
          <w:rFonts w:ascii="Arial" w:hAnsi="Arial" w:cs="Arial"/>
          <w:szCs w:val="24"/>
        </w:rPr>
        <w:t>oratorio</w:t>
      </w:r>
      <w:r w:rsidRPr="00E649C2">
        <w:rPr>
          <w:rFonts w:ascii="Arial" w:hAnsi="Arial" w:cs="Arial"/>
          <w:szCs w:val="24"/>
        </w:rPr>
        <w:t xml:space="preserve"> epidemiologia genética, </w:t>
      </w:r>
      <w:r w:rsidR="00D9247A" w:rsidRPr="00E649C2">
        <w:rPr>
          <w:rFonts w:ascii="Arial" w:hAnsi="Arial" w:cs="Arial"/>
          <w:szCs w:val="24"/>
        </w:rPr>
        <w:t>Universidad de Ciencias Médicas de Villa Clara</w:t>
      </w:r>
    </w:p>
    <w:p w:rsidR="00BB5477" w:rsidRPr="00E649C2" w:rsidRDefault="00E75FA7" w:rsidP="00E649C2">
      <w:pPr>
        <w:pStyle w:val="Prrafodelista"/>
        <w:numPr>
          <w:ilvl w:val="0"/>
          <w:numId w:val="5"/>
        </w:numPr>
        <w:spacing w:after="0" w:line="240" w:lineRule="auto"/>
        <w:ind w:left="567"/>
        <w:jc w:val="both"/>
        <w:rPr>
          <w:rFonts w:ascii="Arial" w:hAnsi="Arial" w:cs="Arial"/>
          <w:szCs w:val="24"/>
        </w:rPr>
      </w:pPr>
      <w:r w:rsidRPr="00E649C2">
        <w:rPr>
          <w:rFonts w:ascii="Arial" w:hAnsi="Arial" w:cs="Arial"/>
          <w:szCs w:val="24"/>
        </w:rPr>
        <w:t>Laboratorio</w:t>
      </w:r>
      <w:r w:rsidR="00BB5477" w:rsidRPr="00E649C2">
        <w:rPr>
          <w:rFonts w:ascii="Arial" w:hAnsi="Arial" w:cs="Arial"/>
          <w:szCs w:val="24"/>
        </w:rPr>
        <w:t xml:space="preserve"> Stress Oxidativo, UNIB, </w:t>
      </w:r>
      <w:r w:rsidR="00D9247A" w:rsidRPr="00E649C2">
        <w:rPr>
          <w:rFonts w:ascii="Arial" w:hAnsi="Arial" w:cs="Arial"/>
          <w:szCs w:val="24"/>
        </w:rPr>
        <w:t>Universidad de Ciencias Médicas de Villa Clara</w:t>
      </w:r>
    </w:p>
    <w:p w:rsidR="00BB5477" w:rsidRPr="00E649C2" w:rsidRDefault="00E75FA7" w:rsidP="00E649C2">
      <w:pPr>
        <w:pStyle w:val="Prrafodelista"/>
        <w:numPr>
          <w:ilvl w:val="0"/>
          <w:numId w:val="5"/>
        </w:numPr>
        <w:spacing w:after="0" w:line="240" w:lineRule="auto"/>
        <w:ind w:left="567"/>
        <w:jc w:val="both"/>
        <w:rPr>
          <w:rFonts w:ascii="Arial" w:hAnsi="Arial" w:cs="Arial"/>
          <w:szCs w:val="24"/>
        </w:rPr>
      </w:pPr>
      <w:r w:rsidRPr="00E649C2">
        <w:rPr>
          <w:rFonts w:ascii="Arial" w:hAnsi="Arial" w:cs="Arial"/>
          <w:szCs w:val="24"/>
        </w:rPr>
        <w:t xml:space="preserve">Laboratorio </w:t>
      </w:r>
      <w:r w:rsidR="00BB5477" w:rsidRPr="00E649C2">
        <w:rPr>
          <w:rFonts w:ascii="Arial" w:hAnsi="Arial" w:cs="Arial"/>
          <w:szCs w:val="24"/>
        </w:rPr>
        <w:t xml:space="preserve">Stress Oxidativo, UNIB, </w:t>
      </w:r>
      <w:r w:rsidR="00D9247A" w:rsidRPr="00E649C2">
        <w:rPr>
          <w:rFonts w:ascii="Arial" w:hAnsi="Arial" w:cs="Arial"/>
          <w:szCs w:val="24"/>
        </w:rPr>
        <w:t>Universidad de Ciencias Médicas de Villa Clara</w:t>
      </w:r>
    </w:p>
    <w:p w:rsidR="00BB5477" w:rsidRPr="00E649C2" w:rsidRDefault="00E75FA7" w:rsidP="00E649C2">
      <w:pPr>
        <w:pStyle w:val="Prrafodelista"/>
        <w:numPr>
          <w:ilvl w:val="0"/>
          <w:numId w:val="5"/>
        </w:numPr>
        <w:spacing w:after="0" w:line="240" w:lineRule="auto"/>
        <w:ind w:left="567"/>
        <w:jc w:val="both"/>
        <w:rPr>
          <w:rFonts w:ascii="Arial" w:hAnsi="Arial" w:cs="Arial"/>
          <w:szCs w:val="24"/>
          <w:lang w:val="en-GB"/>
        </w:rPr>
      </w:pPr>
      <w:proofErr w:type="spellStart"/>
      <w:r w:rsidRPr="00E649C2">
        <w:rPr>
          <w:rFonts w:ascii="Arial" w:hAnsi="Arial" w:cs="Arial"/>
          <w:szCs w:val="24"/>
          <w:lang w:val="en-GB"/>
        </w:rPr>
        <w:t>Laboratorio</w:t>
      </w:r>
      <w:proofErr w:type="spellEnd"/>
      <w:r w:rsidR="00BB5477" w:rsidRPr="00E649C2">
        <w:rPr>
          <w:rFonts w:ascii="Arial" w:hAnsi="Arial" w:cs="Arial"/>
          <w:szCs w:val="24"/>
          <w:lang w:val="en-GB"/>
        </w:rPr>
        <w:t xml:space="preserve"> </w:t>
      </w:r>
      <w:proofErr w:type="spellStart"/>
      <w:r w:rsidR="00BB5477" w:rsidRPr="00E649C2">
        <w:rPr>
          <w:rFonts w:ascii="Arial" w:hAnsi="Arial" w:cs="Arial"/>
          <w:szCs w:val="24"/>
          <w:lang w:val="en-GB"/>
        </w:rPr>
        <w:t>citogenética</w:t>
      </w:r>
      <w:proofErr w:type="spellEnd"/>
      <w:r w:rsidR="00BB5477" w:rsidRPr="00E649C2">
        <w:rPr>
          <w:rFonts w:ascii="Arial" w:hAnsi="Arial" w:cs="Arial"/>
          <w:szCs w:val="24"/>
          <w:lang w:val="en-GB"/>
        </w:rPr>
        <w:t>, CPGM VC</w:t>
      </w:r>
    </w:p>
    <w:p w:rsidR="00BB5477" w:rsidRPr="00E649C2" w:rsidRDefault="00BB5477" w:rsidP="00E649C2">
      <w:pPr>
        <w:pStyle w:val="Prrafodelista"/>
        <w:numPr>
          <w:ilvl w:val="0"/>
          <w:numId w:val="5"/>
        </w:numPr>
        <w:spacing w:after="0" w:line="240" w:lineRule="auto"/>
        <w:ind w:left="567"/>
        <w:jc w:val="both"/>
        <w:rPr>
          <w:rFonts w:ascii="Arial" w:hAnsi="Arial" w:cs="Arial"/>
          <w:szCs w:val="24"/>
          <w:lang w:val="en-GB"/>
        </w:rPr>
      </w:pPr>
      <w:proofErr w:type="spellStart"/>
      <w:r w:rsidRPr="00E649C2">
        <w:rPr>
          <w:rFonts w:ascii="Arial" w:hAnsi="Arial" w:cs="Arial"/>
          <w:szCs w:val="24"/>
          <w:lang w:val="en-GB"/>
        </w:rPr>
        <w:t>Servicio</w:t>
      </w:r>
      <w:proofErr w:type="spellEnd"/>
      <w:r w:rsidRPr="00E649C2">
        <w:rPr>
          <w:rFonts w:ascii="Arial" w:hAnsi="Arial" w:cs="Arial"/>
          <w:szCs w:val="24"/>
          <w:lang w:val="en-GB"/>
        </w:rPr>
        <w:t xml:space="preserve"> </w:t>
      </w:r>
      <w:proofErr w:type="spellStart"/>
      <w:r w:rsidRPr="00E649C2">
        <w:rPr>
          <w:rFonts w:ascii="Arial" w:hAnsi="Arial" w:cs="Arial"/>
          <w:szCs w:val="24"/>
          <w:lang w:val="en-GB"/>
        </w:rPr>
        <w:t>Genética</w:t>
      </w:r>
      <w:proofErr w:type="spellEnd"/>
      <w:r w:rsidRPr="00E649C2">
        <w:rPr>
          <w:rFonts w:ascii="Arial" w:hAnsi="Arial" w:cs="Arial"/>
          <w:szCs w:val="24"/>
          <w:lang w:val="en-GB"/>
        </w:rPr>
        <w:t xml:space="preserve"> </w:t>
      </w:r>
      <w:proofErr w:type="spellStart"/>
      <w:r w:rsidRPr="00E649C2">
        <w:rPr>
          <w:rFonts w:ascii="Arial" w:hAnsi="Arial" w:cs="Arial"/>
          <w:szCs w:val="24"/>
          <w:lang w:val="en-GB"/>
        </w:rPr>
        <w:t>Clínica</w:t>
      </w:r>
      <w:proofErr w:type="spellEnd"/>
      <w:r w:rsidRPr="00E649C2">
        <w:rPr>
          <w:rFonts w:ascii="Arial" w:hAnsi="Arial" w:cs="Arial"/>
          <w:szCs w:val="24"/>
          <w:lang w:val="en-GB"/>
        </w:rPr>
        <w:t>,  CPGM VC</w:t>
      </w:r>
    </w:p>
    <w:p w:rsidR="00BB5477" w:rsidRPr="00E649C2" w:rsidRDefault="00DE2905" w:rsidP="00E649C2">
      <w:pPr>
        <w:pStyle w:val="Prrafodelista"/>
        <w:numPr>
          <w:ilvl w:val="0"/>
          <w:numId w:val="5"/>
        </w:numPr>
        <w:spacing w:after="0" w:line="240" w:lineRule="auto"/>
        <w:ind w:left="567"/>
        <w:jc w:val="both"/>
        <w:rPr>
          <w:rFonts w:ascii="Arial" w:hAnsi="Arial" w:cs="Arial"/>
          <w:szCs w:val="24"/>
        </w:rPr>
      </w:pPr>
      <w:r w:rsidRPr="00E649C2">
        <w:rPr>
          <w:rFonts w:ascii="Arial" w:hAnsi="Arial" w:cs="Arial"/>
          <w:szCs w:val="24"/>
        </w:rPr>
        <w:t>Policlínico</w:t>
      </w:r>
      <w:r w:rsidR="00BB5477" w:rsidRPr="00E649C2">
        <w:rPr>
          <w:rFonts w:ascii="Arial" w:hAnsi="Arial" w:cs="Arial"/>
          <w:szCs w:val="24"/>
        </w:rPr>
        <w:t xml:space="preserve"> </w:t>
      </w:r>
      <w:proofErr w:type="spellStart"/>
      <w:r w:rsidR="00BB5477" w:rsidRPr="00E649C2">
        <w:rPr>
          <w:rFonts w:ascii="Arial" w:hAnsi="Arial" w:cs="Arial"/>
          <w:szCs w:val="24"/>
        </w:rPr>
        <w:t>Chiqui</w:t>
      </w:r>
      <w:proofErr w:type="spellEnd"/>
      <w:r w:rsidR="00BB5477" w:rsidRPr="00E649C2">
        <w:rPr>
          <w:rFonts w:ascii="Arial" w:hAnsi="Arial" w:cs="Arial"/>
          <w:szCs w:val="24"/>
        </w:rPr>
        <w:t xml:space="preserve"> Gómez </w:t>
      </w:r>
      <w:proofErr w:type="spellStart"/>
      <w:r w:rsidR="00BB5477" w:rsidRPr="00E649C2">
        <w:rPr>
          <w:rFonts w:ascii="Arial" w:hAnsi="Arial" w:cs="Arial"/>
          <w:szCs w:val="24"/>
        </w:rPr>
        <w:t>Lubian</w:t>
      </w:r>
      <w:proofErr w:type="spellEnd"/>
      <w:r w:rsidR="00BB5477" w:rsidRPr="00E649C2">
        <w:rPr>
          <w:rFonts w:ascii="Arial" w:hAnsi="Arial" w:cs="Arial"/>
          <w:szCs w:val="24"/>
        </w:rPr>
        <w:t xml:space="preserve"> Santa Clara</w:t>
      </w:r>
    </w:p>
    <w:p w:rsidR="00BB5477" w:rsidRPr="00E649C2" w:rsidRDefault="00BB5477" w:rsidP="00E649C2">
      <w:pPr>
        <w:pStyle w:val="Prrafodelista"/>
        <w:numPr>
          <w:ilvl w:val="0"/>
          <w:numId w:val="5"/>
        </w:numPr>
        <w:spacing w:after="0" w:line="240" w:lineRule="auto"/>
        <w:ind w:left="567"/>
        <w:jc w:val="both"/>
        <w:rPr>
          <w:rFonts w:ascii="Arial" w:hAnsi="Arial" w:cs="Arial"/>
          <w:szCs w:val="24"/>
          <w:lang w:val="en-GB"/>
        </w:rPr>
      </w:pPr>
      <w:proofErr w:type="spellStart"/>
      <w:r w:rsidRPr="00E649C2">
        <w:rPr>
          <w:rFonts w:ascii="Arial" w:hAnsi="Arial" w:cs="Arial"/>
          <w:szCs w:val="24"/>
          <w:lang w:val="en-GB"/>
        </w:rPr>
        <w:t>Dpto</w:t>
      </w:r>
      <w:proofErr w:type="spellEnd"/>
      <w:r w:rsidR="00DE2905" w:rsidRPr="00E649C2">
        <w:rPr>
          <w:rFonts w:ascii="Arial" w:hAnsi="Arial" w:cs="Arial"/>
          <w:szCs w:val="24"/>
          <w:lang w:val="en-GB"/>
        </w:rPr>
        <w:t>.</w:t>
      </w:r>
      <w:r w:rsidRPr="00E649C2">
        <w:rPr>
          <w:rFonts w:ascii="Arial" w:hAnsi="Arial" w:cs="Arial"/>
          <w:szCs w:val="24"/>
          <w:lang w:val="en-GB"/>
        </w:rPr>
        <w:t xml:space="preserve"> </w:t>
      </w:r>
      <w:proofErr w:type="spellStart"/>
      <w:r w:rsidRPr="00E649C2">
        <w:rPr>
          <w:rFonts w:ascii="Arial" w:hAnsi="Arial" w:cs="Arial"/>
          <w:szCs w:val="24"/>
          <w:lang w:val="en-GB"/>
        </w:rPr>
        <w:t>Ecocardiografía</w:t>
      </w:r>
      <w:proofErr w:type="spellEnd"/>
      <w:r w:rsidRPr="00E649C2">
        <w:rPr>
          <w:rFonts w:ascii="Arial" w:hAnsi="Arial" w:cs="Arial"/>
          <w:szCs w:val="24"/>
          <w:lang w:val="en-GB"/>
        </w:rPr>
        <w:t xml:space="preserve"> prenatal, CPGM VC</w:t>
      </w:r>
    </w:p>
    <w:p w:rsidR="00381D8B" w:rsidRPr="00965F37" w:rsidRDefault="00381D8B" w:rsidP="00551936">
      <w:pPr>
        <w:spacing w:after="0" w:line="240" w:lineRule="auto"/>
        <w:jc w:val="both"/>
        <w:rPr>
          <w:rFonts w:ascii="Arial" w:hAnsi="Arial" w:cs="Arial"/>
          <w:sz w:val="24"/>
          <w:szCs w:val="24"/>
          <w:lang w:val="en-GB"/>
        </w:rPr>
      </w:pPr>
    </w:p>
    <w:p w:rsidR="00381D8B" w:rsidRPr="00965F37" w:rsidRDefault="00B635E9" w:rsidP="00551936">
      <w:pPr>
        <w:spacing w:after="0" w:line="240" w:lineRule="auto"/>
        <w:jc w:val="both"/>
        <w:rPr>
          <w:rFonts w:ascii="Arial" w:hAnsi="Arial" w:cs="Arial"/>
          <w:sz w:val="24"/>
          <w:szCs w:val="24"/>
          <w:lang w:val="en-GB"/>
        </w:rPr>
      </w:pPr>
      <w:r w:rsidRPr="00965F37">
        <w:rPr>
          <w:rFonts w:ascii="Arial" w:hAnsi="Arial" w:cs="Arial"/>
          <w:sz w:val="24"/>
          <w:szCs w:val="24"/>
          <w:lang w:val="en-GB"/>
        </w:rPr>
        <w:t>Contact:</w:t>
      </w:r>
      <w:r w:rsidR="00381D8B" w:rsidRPr="00965F37">
        <w:rPr>
          <w:rFonts w:ascii="Arial" w:hAnsi="Arial" w:cs="Arial"/>
          <w:sz w:val="24"/>
          <w:szCs w:val="24"/>
          <w:lang w:val="en-GB"/>
        </w:rPr>
        <w:t xml:space="preserve"> Manuela Herrera </w:t>
      </w:r>
      <w:proofErr w:type="spellStart"/>
      <w:r w:rsidR="00381D8B" w:rsidRPr="00965F37">
        <w:rPr>
          <w:rFonts w:ascii="Arial" w:hAnsi="Arial" w:cs="Arial"/>
          <w:sz w:val="24"/>
          <w:szCs w:val="24"/>
          <w:lang w:val="en-GB"/>
        </w:rPr>
        <w:t>Martínez</w:t>
      </w:r>
      <w:proofErr w:type="spellEnd"/>
    </w:p>
    <w:p w:rsidR="00381D8B" w:rsidRPr="00031B30" w:rsidRDefault="00B635E9" w:rsidP="00551936">
      <w:pPr>
        <w:spacing w:after="0" w:line="240" w:lineRule="auto"/>
        <w:jc w:val="both"/>
        <w:rPr>
          <w:rFonts w:ascii="Arial" w:hAnsi="Arial" w:cs="Arial"/>
          <w:sz w:val="24"/>
          <w:szCs w:val="24"/>
          <w:lang w:val="fr-FR"/>
        </w:rPr>
      </w:pPr>
      <w:r w:rsidRPr="00031B30">
        <w:rPr>
          <w:rFonts w:ascii="Arial" w:hAnsi="Arial" w:cs="Arial"/>
          <w:sz w:val="24"/>
          <w:szCs w:val="24"/>
          <w:lang w:val="fr-FR"/>
        </w:rPr>
        <w:t xml:space="preserve">Email: </w:t>
      </w:r>
      <w:hyperlink r:id="rId9" w:history="1">
        <w:r w:rsidRPr="00031B30">
          <w:rPr>
            <w:rStyle w:val="Hipervnculo"/>
            <w:rFonts w:ascii="Arial" w:hAnsi="Arial" w:cs="Arial"/>
            <w:sz w:val="24"/>
            <w:szCs w:val="24"/>
            <w:lang w:val="fr-FR"/>
          </w:rPr>
          <w:t>manuelahm@infomed.sld.cu</w:t>
        </w:r>
      </w:hyperlink>
      <w:r w:rsidR="00381D8B" w:rsidRPr="00031B30">
        <w:rPr>
          <w:rFonts w:ascii="Arial" w:hAnsi="Arial" w:cs="Arial"/>
          <w:sz w:val="24"/>
          <w:szCs w:val="24"/>
          <w:lang w:val="fr-FR"/>
        </w:rPr>
        <w:t xml:space="preserve">, </w:t>
      </w:r>
      <w:r w:rsidRPr="00031B30">
        <w:rPr>
          <w:rFonts w:ascii="Arial" w:hAnsi="Arial" w:cs="Arial"/>
          <w:sz w:val="24"/>
          <w:szCs w:val="24"/>
          <w:lang w:val="fr-FR"/>
        </w:rPr>
        <w:t>Phone:</w:t>
      </w:r>
      <w:r w:rsidR="00381D8B" w:rsidRPr="00031B30">
        <w:rPr>
          <w:rFonts w:ascii="Arial" w:hAnsi="Arial" w:cs="Arial"/>
          <w:sz w:val="24"/>
          <w:szCs w:val="24"/>
          <w:lang w:val="fr-FR"/>
        </w:rPr>
        <w:t xml:space="preserve"> 42-218481</w:t>
      </w:r>
    </w:p>
    <w:p w:rsidR="00303900" w:rsidRPr="00031B30" w:rsidRDefault="00303900" w:rsidP="00551936">
      <w:pPr>
        <w:tabs>
          <w:tab w:val="left" w:pos="2025"/>
        </w:tabs>
        <w:spacing w:after="0" w:line="240" w:lineRule="auto"/>
        <w:jc w:val="both"/>
        <w:rPr>
          <w:rFonts w:ascii="Arial" w:hAnsi="Arial" w:cs="Arial"/>
          <w:b/>
          <w:sz w:val="24"/>
          <w:szCs w:val="24"/>
          <w:lang w:val="fr-FR"/>
        </w:rPr>
      </w:pPr>
    </w:p>
    <w:p w:rsidR="00303900" w:rsidRPr="00965F37" w:rsidRDefault="00303900" w:rsidP="00551936">
      <w:pPr>
        <w:tabs>
          <w:tab w:val="left" w:pos="2025"/>
        </w:tabs>
        <w:spacing w:after="0" w:line="240" w:lineRule="auto"/>
        <w:jc w:val="both"/>
        <w:rPr>
          <w:rFonts w:ascii="Arial" w:hAnsi="Arial" w:cs="Arial"/>
          <w:sz w:val="24"/>
          <w:szCs w:val="24"/>
          <w:lang w:val="en-GB"/>
        </w:rPr>
      </w:pPr>
      <w:r w:rsidRPr="00965F37">
        <w:rPr>
          <w:rFonts w:ascii="Arial" w:hAnsi="Arial" w:cs="Arial"/>
          <w:b/>
          <w:sz w:val="24"/>
          <w:szCs w:val="24"/>
          <w:lang w:val="en-GB"/>
        </w:rPr>
        <w:t xml:space="preserve">Topic Category: </w:t>
      </w:r>
      <w:r w:rsidRPr="00965F37">
        <w:rPr>
          <w:rFonts w:ascii="Arial" w:hAnsi="Arial" w:cs="Arial"/>
          <w:sz w:val="24"/>
          <w:szCs w:val="24"/>
          <w:lang w:val="en-GB"/>
        </w:rPr>
        <w:t>8.Teaching</w:t>
      </w:r>
    </w:p>
    <w:p w:rsidR="00303900" w:rsidRPr="00965F37" w:rsidRDefault="00303900" w:rsidP="00551936">
      <w:pPr>
        <w:tabs>
          <w:tab w:val="left" w:pos="2025"/>
        </w:tabs>
        <w:spacing w:after="0" w:line="240" w:lineRule="auto"/>
        <w:jc w:val="both"/>
        <w:rPr>
          <w:rFonts w:ascii="Arial" w:hAnsi="Arial" w:cs="Arial"/>
          <w:b/>
          <w:sz w:val="24"/>
          <w:szCs w:val="24"/>
          <w:lang w:val="en-GB"/>
        </w:rPr>
      </w:pPr>
    </w:p>
    <w:p w:rsidR="00C06602" w:rsidRPr="00965F37" w:rsidRDefault="00C06602" w:rsidP="00551936">
      <w:pPr>
        <w:spacing w:after="0" w:line="240" w:lineRule="auto"/>
        <w:jc w:val="both"/>
        <w:rPr>
          <w:rFonts w:ascii="Arial" w:eastAsia="Times New Roman" w:hAnsi="Arial" w:cs="Arial"/>
          <w:b/>
          <w:color w:val="000000"/>
          <w:sz w:val="24"/>
          <w:szCs w:val="24"/>
          <w:lang w:val="en-GB"/>
        </w:rPr>
      </w:pPr>
      <w:r w:rsidRPr="00965F37">
        <w:rPr>
          <w:rFonts w:ascii="Arial" w:eastAsia="Times New Roman" w:hAnsi="Arial" w:cs="Arial"/>
          <w:b/>
          <w:color w:val="000000"/>
          <w:sz w:val="24"/>
          <w:szCs w:val="24"/>
          <w:lang w:val="en-GB"/>
        </w:rPr>
        <w:t>Abstract</w:t>
      </w:r>
    </w:p>
    <w:p w:rsidR="006A6875" w:rsidRPr="00EA0FA7" w:rsidRDefault="005042AA" w:rsidP="006A6875">
      <w:pPr>
        <w:tabs>
          <w:tab w:val="left" w:pos="6180"/>
        </w:tabs>
        <w:spacing w:after="0" w:line="240" w:lineRule="auto"/>
        <w:jc w:val="both"/>
        <w:rPr>
          <w:rFonts w:ascii="Arial" w:hAnsi="Arial" w:cs="Arial"/>
          <w:sz w:val="24"/>
          <w:szCs w:val="24"/>
          <w:lang w:val="en-GB"/>
        </w:rPr>
      </w:pPr>
      <w:r w:rsidRPr="00965F37">
        <w:rPr>
          <w:rFonts w:ascii="Arial" w:eastAsia="Times New Roman" w:hAnsi="Arial" w:cs="Arial"/>
          <w:b/>
          <w:color w:val="000000"/>
          <w:sz w:val="24"/>
          <w:szCs w:val="24"/>
          <w:lang w:val="en-GB"/>
        </w:rPr>
        <w:t>Objective</w:t>
      </w:r>
      <w:r w:rsidR="00303900" w:rsidRPr="00965F37">
        <w:rPr>
          <w:rFonts w:ascii="Arial" w:eastAsia="Times New Roman" w:hAnsi="Arial" w:cs="Arial"/>
          <w:b/>
          <w:color w:val="000000"/>
          <w:sz w:val="24"/>
          <w:szCs w:val="24"/>
          <w:lang w:val="en-GB"/>
        </w:rPr>
        <w:t>:</w:t>
      </w:r>
      <w:r w:rsidRPr="00965F37">
        <w:rPr>
          <w:rFonts w:ascii="Arial" w:eastAsia="Times New Roman" w:hAnsi="Arial" w:cs="Arial"/>
          <w:b/>
          <w:color w:val="000000"/>
          <w:sz w:val="24"/>
          <w:szCs w:val="24"/>
          <w:lang w:val="en-GB"/>
        </w:rPr>
        <w:t xml:space="preserve"> </w:t>
      </w:r>
      <w:r w:rsidR="00303900" w:rsidRPr="009F1012">
        <w:rPr>
          <w:rFonts w:ascii="Arial" w:eastAsia="Times New Roman" w:hAnsi="Arial" w:cs="Arial"/>
          <w:color w:val="000000"/>
          <w:sz w:val="24"/>
          <w:szCs w:val="24"/>
          <w:lang w:val="en-GB"/>
        </w:rPr>
        <w:t xml:space="preserve">To identify </w:t>
      </w:r>
      <w:r w:rsidR="009E5A65" w:rsidRPr="009F1012">
        <w:rPr>
          <w:rFonts w:ascii="Arial" w:eastAsia="Times New Roman" w:hAnsi="Arial" w:cs="Arial"/>
          <w:color w:val="000000"/>
          <w:sz w:val="24"/>
          <w:szCs w:val="24"/>
          <w:lang w:val="en-GB"/>
        </w:rPr>
        <w:t>a</w:t>
      </w:r>
      <w:r w:rsidR="00DE2905" w:rsidRPr="009F1012">
        <w:rPr>
          <w:rFonts w:ascii="Arial" w:eastAsia="Times New Roman" w:hAnsi="Arial" w:cs="Arial"/>
          <w:color w:val="000000"/>
          <w:sz w:val="24"/>
          <w:szCs w:val="24"/>
          <w:lang w:val="en-GB"/>
        </w:rPr>
        <w:t xml:space="preserve"> core set of research procedures</w:t>
      </w:r>
      <w:r w:rsidR="00BD339D" w:rsidRPr="009F1012">
        <w:rPr>
          <w:rFonts w:ascii="Arial" w:eastAsia="Times New Roman" w:hAnsi="Arial" w:cs="Arial"/>
          <w:color w:val="000000"/>
          <w:sz w:val="24"/>
          <w:szCs w:val="24"/>
          <w:lang w:val="en-GB"/>
        </w:rPr>
        <w:t xml:space="preserve"> for genetic epidemiology</w:t>
      </w:r>
      <w:r w:rsidR="00DE2905" w:rsidRPr="009F1012">
        <w:rPr>
          <w:rFonts w:ascii="Arial" w:eastAsia="Times New Roman" w:hAnsi="Arial" w:cs="Arial"/>
          <w:color w:val="000000"/>
          <w:sz w:val="24"/>
          <w:szCs w:val="24"/>
          <w:lang w:val="en-GB"/>
        </w:rPr>
        <w:t xml:space="preserve"> that need to be learnt to obtain a scientific degree </w:t>
      </w:r>
      <w:r w:rsidR="00BD339D" w:rsidRPr="009F1012">
        <w:rPr>
          <w:rFonts w:ascii="Arial" w:eastAsia="Times New Roman" w:hAnsi="Arial" w:cs="Arial"/>
          <w:color w:val="000000"/>
          <w:sz w:val="24"/>
          <w:szCs w:val="24"/>
          <w:lang w:val="en-GB"/>
        </w:rPr>
        <w:t xml:space="preserve">in subjects related to </w:t>
      </w:r>
      <w:r w:rsidR="00D62164" w:rsidRPr="009F1012">
        <w:rPr>
          <w:rFonts w:ascii="Arial" w:eastAsia="Times New Roman" w:hAnsi="Arial" w:cs="Arial"/>
          <w:color w:val="000000"/>
          <w:sz w:val="24"/>
          <w:szCs w:val="24"/>
          <w:lang w:val="en-GB"/>
        </w:rPr>
        <w:t xml:space="preserve">basic </w:t>
      </w:r>
      <w:r w:rsidR="00303900" w:rsidRPr="009F1012">
        <w:rPr>
          <w:rFonts w:ascii="Arial" w:eastAsia="Times New Roman" w:hAnsi="Arial" w:cs="Arial"/>
          <w:color w:val="000000"/>
          <w:sz w:val="24"/>
          <w:szCs w:val="24"/>
          <w:lang w:val="en-GB"/>
        </w:rPr>
        <w:t>biomedical science</w:t>
      </w:r>
      <w:r w:rsidR="00D62164" w:rsidRPr="009F1012">
        <w:rPr>
          <w:rFonts w:ascii="Arial" w:eastAsia="Times New Roman" w:hAnsi="Arial" w:cs="Arial"/>
          <w:color w:val="000000"/>
          <w:sz w:val="24"/>
          <w:szCs w:val="24"/>
          <w:lang w:val="en-GB"/>
        </w:rPr>
        <w:t>s</w:t>
      </w:r>
      <w:r w:rsidR="00303900" w:rsidRPr="009F1012">
        <w:rPr>
          <w:rFonts w:ascii="Arial" w:eastAsia="Times New Roman" w:hAnsi="Arial" w:cs="Arial"/>
          <w:color w:val="000000"/>
          <w:sz w:val="24"/>
          <w:szCs w:val="24"/>
          <w:lang w:val="en-GB"/>
        </w:rPr>
        <w:t>.</w:t>
      </w:r>
      <w:r w:rsidR="004717AD" w:rsidRPr="009F1012">
        <w:rPr>
          <w:rFonts w:ascii="Arial" w:eastAsia="Times New Roman" w:hAnsi="Arial" w:cs="Arial"/>
          <w:color w:val="000000"/>
          <w:sz w:val="24"/>
          <w:szCs w:val="24"/>
          <w:lang w:val="en-GB"/>
        </w:rPr>
        <w:t xml:space="preserve"> </w:t>
      </w:r>
      <w:r w:rsidR="00303900" w:rsidRPr="009F1012">
        <w:rPr>
          <w:rFonts w:ascii="Arial" w:eastAsia="Times New Roman" w:hAnsi="Arial" w:cs="Arial"/>
          <w:b/>
          <w:color w:val="000000"/>
          <w:sz w:val="24"/>
          <w:szCs w:val="24"/>
          <w:lang w:val="en-GB"/>
        </w:rPr>
        <w:t>Methods</w:t>
      </w:r>
      <w:r w:rsidR="00303900" w:rsidRPr="00EA0FA7">
        <w:rPr>
          <w:rFonts w:ascii="Arial" w:eastAsia="Times New Roman" w:hAnsi="Arial" w:cs="Arial"/>
          <w:b/>
          <w:sz w:val="24"/>
          <w:szCs w:val="24"/>
          <w:lang w:val="en-GB"/>
        </w:rPr>
        <w:t xml:space="preserve">: </w:t>
      </w:r>
      <w:r w:rsidR="004717AD" w:rsidRPr="00EA0FA7">
        <w:rPr>
          <w:rFonts w:ascii="Arial" w:hAnsi="Arial" w:cs="Arial"/>
          <w:sz w:val="24"/>
          <w:szCs w:val="24"/>
          <w:lang w:val="en-GB"/>
        </w:rPr>
        <w:t xml:space="preserve">We </w:t>
      </w:r>
      <w:r w:rsidR="009E5A65" w:rsidRPr="00EA0FA7">
        <w:rPr>
          <w:rFonts w:ascii="Arial" w:hAnsi="Arial" w:cs="Arial"/>
          <w:sz w:val="24"/>
          <w:szCs w:val="24"/>
          <w:lang w:val="en-GB"/>
        </w:rPr>
        <w:t>d</w:t>
      </w:r>
      <w:r w:rsidR="00DE2905" w:rsidRPr="00EA0FA7">
        <w:rPr>
          <w:rFonts w:ascii="Arial" w:hAnsi="Arial" w:cs="Arial"/>
          <w:sz w:val="24"/>
          <w:szCs w:val="24"/>
          <w:lang w:val="en-GB"/>
        </w:rPr>
        <w:t>iscuss</w:t>
      </w:r>
      <w:r w:rsidR="00303900" w:rsidRPr="00EA0FA7">
        <w:rPr>
          <w:rFonts w:ascii="Arial" w:hAnsi="Arial" w:cs="Arial"/>
          <w:sz w:val="24"/>
          <w:szCs w:val="24"/>
          <w:lang w:val="en-GB"/>
        </w:rPr>
        <w:t xml:space="preserve"> the results of </w:t>
      </w:r>
      <w:r w:rsidR="0046578C" w:rsidRPr="00EA0FA7">
        <w:rPr>
          <w:rFonts w:ascii="Arial" w:hAnsi="Arial" w:cs="Arial"/>
          <w:sz w:val="24"/>
          <w:szCs w:val="24"/>
          <w:lang w:val="en-GB"/>
        </w:rPr>
        <w:t>six research</w:t>
      </w:r>
      <w:r w:rsidR="00303900" w:rsidRPr="00EA0FA7">
        <w:rPr>
          <w:rFonts w:ascii="Arial" w:hAnsi="Arial" w:cs="Arial"/>
          <w:sz w:val="24"/>
          <w:szCs w:val="24"/>
          <w:lang w:val="en-GB"/>
        </w:rPr>
        <w:t xml:space="preserve"> project</w:t>
      </w:r>
      <w:r w:rsidR="0046578C" w:rsidRPr="00EA0FA7">
        <w:rPr>
          <w:rFonts w:ascii="Arial" w:hAnsi="Arial" w:cs="Arial"/>
          <w:sz w:val="24"/>
          <w:szCs w:val="24"/>
          <w:lang w:val="en-GB"/>
        </w:rPr>
        <w:t>s</w:t>
      </w:r>
      <w:r w:rsidR="00303900" w:rsidRPr="00EA0FA7">
        <w:rPr>
          <w:rFonts w:ascii="Arial" w:hAnsi="Arial" w:cs="Arial"/>
          <w:sz w:val="24"/>
          <w:szCs w:val="24"/>
          <w:lang w:val="en-GB"/>
        </w:rPr>
        <w:t xml:space="preserve"> in th</w:t>
      </w:r>
      <w:r w:rsidR="00BD339D" w:rsidRPr="00EA0FA7">
        <w:rPr>
          <w:rFonts w:ascii="Arial" w:hAnsi="Arial" w:cs="Arial"/>
          <w:sz w:val="24"/>
          <w:szCs w:val="24"/>
          <w:lang w:val="en-GB"/>
        </w:rPr>
        <w:t>e</w:t>
      </w:r>
      <w:r w:rsidR="00303900" w:rsidRPr="00EA0FA7">
        <w:rPr>
          <w:rFonts w:ascii="Arial" w:hAnsi="Arial" w:cs="Arial"/>
          <w:sz w:val="24"/>
          <w:szCs w:val="24"/>
          <w:lang w:val="en-GB"/>
        </w:rPr>
        <w:t xml:space="preserve"> area </w:t>
      </w:r>
      <w:r w:rsidR="00BD339D" w:rsidRPr="00EA0FA7">
        <w:rPr>
          <w:rFonts w:ascii="Arial" w:hAnsi="Arial" w:cs="Arial"/>
          <w:sz w:val="24"/>
          <w:szCs w:val="24"/>
          <w:lang w:val="en-GB"/>
        </w:rPr>
        <w:t>of genetic epidemiology</w:t>
      </w:r>
      <w:r w:rsidR="002E2F17" w:rsidRPr="00EA0FA7">
        <w:rPr>
          <w:rFonts w:ascii="Arial" w:hAnsi="Arial" w:cs="Arial"/>
          <w:sz w:val="24"/>
          <w:szCs w:val="24"/>
          <w:lang w:val="en-GB"/>
        </w:rPr>
        <w:t xml:space="preserve"> about</w:t>
      </w:r>
      <w:r w:rsidR="00D62164" w:rsidRPr="00EA0FA7">
        <w:rPr>
          <w:rFonts w:ascii="Arial" w:hAnsi="Arial" w:cs="Arial"/>
          <w:sz w:val="24"/>
          <w:szCs w:val="24"/>
          <w:lang w:val="en-GB"/>
        </w:rPr>
        <w:t xml:space="preserve"> complex</w:t>
      </w:r>
      <w:r w:rsidR="00BD339D" w:rsidRPr="00EA0FA7">
        <w:rPr>
          <w:rFonts w:ascii="Arial" w:hAnsi="Arial" w:cs="Arial"/>
          <w:sz w:val="24"/>
          <w:szCs w:val="24"/>
          <w:lang w:val="en-GB"/>
        </w:rPr>
        <w:t xml:space="preserve"> phenotype</w:t>
      </w:r>
      <w:r w:rsidR="00D62164" w:rsidRPr="00EA0FA7">
        <w:rPr>
          <w:rFonts w:ascii="Arial" w:hAnsi="Arial" w:cs="Arial"/>
          <w:sz w:val="24"/>
          <w:szCs w:val="24"/>
          <w:lang w:val="en-GB"/>
        </w:rPr>
        <w:t>s</w:t>
      </w:r>
      <w:r w:rsidR="00303900" w:rsidRPr="00EA0FA7">
        <w:rPr>
          <w:rFonts w:ascii="Arial" w:hAnsi="Arial" w:cs="Arial"/>
          <w:sz w:val="24"/>
          <w:szCs w:val="24"/>
          <w:lang w:val="en-GB"/>
        </w:rPr>
        <w:t xml:space="preserve">. </w:t>
      </w:r>
      <w:r w:rsidR="00DF54B1">
        <w:rPr>
          <w:rFonts w:ascii="Arial" w:hAnsi="Arial" w:cs="Arial"/>
          <w:sz w:val="24"/>
          <w:szCs w:val="24"/>
          <w:lang w:val="en-GB"/>
        </w:rPr>
        <w:t>We</w:t>
      </w:r>
      <w:r w:rsidR="00927B57">
        <w:rPr>
          <w:rFonts w:ascii="Arial" w:hAnsi="Arial" w:cs="Arial"/>
          <w:sz w:val="24"/>
          <w:szCs w:val="24"/>
          <w:lang w:val="en-GB"/>
        </w:rPr>
        <w:t xml:space="preserve"> show</w:t>
      </w:r>
      <w:r w:rsidR="00303900" w:rsidRPr="00EA0FA7">
        <w:rPr>
          <w:rFonts w:ascii="Arial" w:hAnsi="Arial" w:cs="Arial"/>
          <w:sz w:val="24"/>
          <w:szCs w:val="24"/>
          <w:lang w:val="en-GB"/>
        </w:rPr>
        <w:t xml:space="preserve"> </w:t>
      </w:r>
      <w:r w:rsidR="00927B57">
        <w:rPr>
          <w:rFonts w:ascii="Arial" w:hAnsi="Arial" w:cs="Arial"/>
          <w:sz w:val="24"/>
          <w:szCs w:val="24"/>
          <w:lang w:val="en-GB"/>
        </w:rPr>
        <w:t xml:space="preserve">in </w:t>
      </w:r>
      <w:r w:rsidR="00303900" w:rsidRPr="00EA0FA7">
        <w:rPr>
          <w:rFonts w:ascii="Arial" w:hAnsi="Arial" w:cs="Arial"/>
          <w:sz w:val="24"/>
          <w:szCs w:val="24"/>
          <w:lang w:val="en-GB"/>
        </w:rPr>
        <w:t xml:space="preserve">the </w:t>
      </w:r>
      <w:r w:rsidR="00D62164" w:rsidRPr="00EA0FA7">
        <w:rPr>
          <w:rFonts w:ascii="Arial" w:hAnsi="Arial" w:cs="Arial"/>
          <w:sz w:val="24"/>
          <w:szCs w:val="24"/>
          <w:lang w:val="en-GB"/>
        </w:rPr>
        <w:t xml:space="preserve">studied </w:t>
      </w:r>
      <w:r w:rsidR="00303900" w:rsidRPr="00EA0FA7">
        <w:rPr>
          <w:rFonts w:ascii="Arial" w:hAnsi="Arial" w:cs="Arial"/>
          <w:sz w:val="24"/>
          <w:szCs w:val="24"/>
          <w:lang w:val="en-GB"/>
        </w:rPr>
        <w:t>phenotype</w:t>
      </w:r>
      <w:r w:rsidR="00D62164" w:rsidRPr="00EA0FA7">
        <w:rPr>
          <w:rFonts w:ascii="Arial" w:hAnsi="Arial" w:cs="Arial"/>
          <w:sz w:val="24"/>
          <w:szCs w:val="24"/>
          <w:lang w:val="en-GB"/>
        </w:rPr>
        <w:t>s</w:t>
      </w:r>
      <w:r w:rsidR="00303900" w:rsidRPr="00EA0FA7">
        <w:rPr>
          <w:rFonts w:ascii="Arial" w:hAnsi="Arial" w:cs="Arial"/>
          <w:sz w:val="24"/>
          <w:szCs w:val="24"/>
          <w:lang w:val="en-GB"/>
        </w:rPr>
        <w:t xml:space="preserve"> </w:t>
      </w:r>
      <w:r w:rsidR="00303900" w:rsidRPr="009F1012">
        <w:rPr>
          <w:rFonts w:ascii="Arial" w:hAnsi="Arial" w:cs="Arial"/>
          <w:sz w:val="24"/>
          <w:szCs w:val="24"/>
          <w:lang w:val="en-GB"/>
        </w:rPr>
        <w:t xml:space="preserve">the higher prevalence in relatives compared </w:t>
      </w:r>
      <w:r w:rsidR="00D62164" w:rsidRPr="009F1012">
        <w:rPr>
          <w:rFonts w:ascii="Arial" w:hAnsi="Arial" w:cs="Arial"/>
          <w:sz w:val="24"/>
          <w:szCs w:val="24"/>
          <w:lang w:val="en-GB"/>
        </w:rPr>
        <w:t>to the</w:t>
      </w:r>
      <w:r w:rsidR="00303900" w:rsidRPr="009F1012">
        <w:rPr>
          <w:rFonts w:ascii="Arial" w:hAnsi="Arial" w:cs="Arial"/>
          <w:sz w:val="24"/>
          <w:szCs w:val="24"/>
          <w:lang w:val="en-GB"/>
        </w:rPr>
        <w:t xml:space="preserve"> general population, </w:t>
      </w:r>
      <w:r w:rsidR="00B469C7" w:rsidRPr="009F1012">
        <w:rPr>
          <w:rFonts w:ascii="Arial" w:hAnsi="Arial" w:cs="Arial"/>
          <w:sz w:val="24"/>
          <w:szCs w:val="24"/>
          <w:lang w:val="en-GB"/>
        </w:rPr>
        <w:t xml:space="preserve">the </w:t>
      </w:r>
      <w:r w:rsidR="00303900" w:rsidRPr="009F1012">
        <w:rPr>
          <w:rFonts w:ascii="Arial" w:hAnsi="Arial" w:cs="Arial"/>
          <w:sz w:val="24"/>
          <w:szCs w:val="24"/>
          <w:lang w:val="en-GB"/>
        </w:rPr>
        <w:t xml:space="preserve">higher risk among first-degree relatives of affected individuals, </w:t>
      </w:r>
      <w:r w:rsidR="004F77CE" w:rsidRPr="009F1012">
        <w:rPr>
          <w:rFonts w:ascii="Arial" w:hAnsi="Arial" w:cs="Arial"/>
          <w:sz w:val="24"/>
          <w:szCs w:val="24"/>
          <w:lang w:val="en-GB"/>
        </w:rPr>
        <w:t xml:space="preserve">and </w:t>
      </w:r>
      <w:r w:rsidR="00B469C7" w:rsidRPr="009F1012">
        <w:rPr>
          <w:rFonts w:ascii="Arial" w:hAnsi="Arial" w:cs="Arial"/>
          <w:sz w:val="24"/>
          <w:szCs w:val="24"/>
          <w:lang w:val="en-GB"/>
        </w:rPr>
        <w:t xml:space="preserve">the </w:t>
      </w:r>
      <w:r w:rsidR="00303900" w:rsidRPr="009F1012">
        <w:rPr>
          <w:rFonts w:ascii="Arial" w:hAnsi="Arial" w:cs="Arial"/>
          <w:sz w:val="24"/>
          <w:szCs w:val="24"/>
          <w:lang w:val="en-GB"/>
        </w:rPr>
        <w:t xml:space="preserve">segregation mode of </w:t>
      </w:r>
      <w:r w:rsidR="00B469C7" w:rsidRPr="009F1012">
        <w:rPr>
          <w:rFonts w:ascii="Arial" w:hAnsi="Arial" w:cs="Arial"/>
          <w:sz w:val="24"/>
          <w:szCs w:val="24"/>
          <w:lang w:val="en-GB"/>
        </w:rPr>
        <w:t xml:space="preserve">each </w:t>
      </w:r>
      <w:r w:rsidR="00303900" w:rsidRPr="009F1012">
        <w:rPr>
          <w:rFonts w:ascii="Arial" w:hAnsi="Arial" w:cs="Arial"/>
          <w:sz w:val="24"/>
          <w:szCs w:val="24"/>
          <w:lang w:val="en-GB"/>
        </w:rPr>
        <w:t xml:space="preserve">phenotype. </w:t>
      </w:r>
      <w:proofErr w:type="gramStart"/>
      <w:r w:rsidR="00B469C7" w:rsidRPr="009F1012">
        <w:rPr>
          <w:rFonts w:ascii="Arial" w:hAnsi="Arial" w:cs="Arial"/>
          <w:sz w:val="24"/>
          <w:szCs w:val="24"/>
          <w:lang w:val="en-GB"/>
        </w:rPr>
        <w:t>Meanwhile, to show the inf</w:t>
      </w:r>
      <w:r w:rsidR="00DF54B1">
        <w:rPr>
          <w:rFonts w:ascii="Arial" w:hAnsi="Arial" w:cs="Arial"/>
          <w:sz w:val="24"/>
          <w:szCs w:val="24"/>
          <w:lang w:val="en-GB"/>
        </w:rPr>
        <w:t>luence of environmental factors and</w:t>
      </w:r>
      <w:r w:rsidR="00B469C7" w:rsidRPr="009F1012">
        <w:rPr>
          <w:rFonts w:ascii="Arial" w:hAnsi="Arial" w:cs="Arial"/>
          <w:sz w:val="24"/>
          <w:szCs w:val="24"/>
          <w:lang w:val="en-GB"/>
        </w:rPr>
        <w:t xml:space="preserve"> </w:t>
      </w:r>
      <w:r w:rsidR="009E5A65" w:rsidRPr="009F1012">
        <w:rPr>
          <w:rFonts w:ascii="Arial" w:hAnsi="Arial" w:cs="Arial"/>
          <w:sz w:val="24"/>
          <w:szCs w:val="24"/>
          <w:lang w:val="en-GB"/>
        </w:rPr>
        <w:t>various</w:t>
      </w:r>
      <w:r w:rsidR="00B469C7" w:rsidRPr="009F1012">
        <w:rPr>
          <w:rFonts w:ascii="Arial" w:hAnsi="Arial" w:cs="Arial"/>
          <w:sz w:val="24"/>
          <w:szCs w:val="24"/>
          <w:lang w:val="en-GB"/>
        </w:rPr>
        <w:t xml:space="preserve"> </w:t>
      </w:r>
      <w:r w:rsidR="00E83B64" w:rsidRPr="009F1012">
        <w:rPr>
          <w:rFonts w:ascii="Arial" w:hAnsi="Arial" w:cs="Arial"/>
          <w:sz w:val="24"/>
          <w:szCs w:val="24"/>
          <w:lang w:val="en-GB"/>
        </w:rPr>
        <w:t xml:space="preserve">analysis of </w:t>
      </w:r>
      <w:r w:rsidR="00B469C7" w:rsidRPr="009F1012">
        <w:rPr>
          <w:rFonts w:ascii="Arial" w:hAnsi="Arial" w:cs="Arial"/>
          <w:sz w:val="24"/>
          <w:szCs w:val="24"/>
          <w:lang w:val="en-GB"/>
        </w:rPr>
        <w:t>gene-environment interaction using different models</w:t>
      </w:r>
      <w:r w:rsidR="009E5A65" w:rsidRPr="006A6875">
        <w:rPr>
          <w:rFonts w:ascii="Arial" w:hAnsi="Arial" w:cs="Arial"/>
          <w:sz w:val="24"/>
          <w:szCs w:val="24"/>
          <w:lang w:val="en-GB"/>
        </w:rPr>
        <w:t>.</w:t>
      </w:r>
      <w:proofErr w:type="gramEnd"/>
      <w:r w:rsidR="009E5A65" w:rsidRPr="006A6875">
        <w:rPr>
          <w:rFonts w:ascii="Arial" w:hAnsi="Arial" w:cs="Arial"/>
          <w:sz w:val="24"/>
          <w:szCs w:val="24"/>
          <w:lang w:val="en-GB"/>
        </w:rPr>
        <w:t xml:space="preserve"> Finally, we discuss the common research procedures followed during these studies</w:t>
      </w:r>
      <w:r w:rsidR="00303900" w:rsidRPr="006A6875">
        <w:rPr>
          <w:rFonts w:ascii="Arial" w:hAnsi="Arial" w:cs="Arial"/>
          <w:bCs/>
          <w:sz w:val="24"/>
          <w:szCs w:val="24"/>
          <w:lang w:val="en-GB"/>
        </w:rPr>
        <w:t>.</w:t>
      </w:r>
      <w:r w:rsidR="000F1559">
        <w:rPr>
          <w:rFonts w:ascii="Arial" w:eastAsia="Times New Roman" w:hAnsi="Arial" w:cs="Arial"/>
          <w:b/>
          <w:sz w:val="24"/>
          <w:szCs w:val="24"/>
          <w:lang w:val="en-GB"/>
        </w:rPr>
        <w:t xml:space="preserve"> </w:t>
      </w:r>
      <w:r w:rsidR="00303900" w:rsidRPr="009F1012">
        <w:rPr>
          <w:rFonts w:ascii="Arial" w:eastAsia="Times New Roman" w:hAnsi="Arial" w:cs="Arial"/>
          <w:b/>
          <w:color w:val="000000"/>
          <w:sz w:val="24"/>
          <w:szCs w:val="24"/>
          <w:lang w:val="en-GB"/>
        </w:rPr>
        <w:t xml:space="preserve">Results: </w:t>
      </w:r>
      <w:r w:rsidR="009E5A65" w:rsidRPr="009F1012">
        <w:rPr>
          <w:rFonts w:ascii="Arial" w:eastAsia="Times New Roman" w:hAnsi="Arial" w:cs="Arial"/>
          <w:color w:val="000000"/>
          <w:sz w:val="24"/>
          <w:szCs w:val="24"/>
          <w:lang w:val="en-GB"/>
        </w:rPr>
        <w:t>r</w:t>
      </w:r>
      <w:r w:rsidR="00303900" w:rsidRPr="009F1012">
        <w:rPr>
          <w:rFonts w:ascii="Arial" w:eastAsia="Times New Roman" w:hAnsi="Arial" w:cs="Arial"/>
          <w:color w:val="000000"/>
          <w:sz w:val="24"/>
          <w:szCs w:val="24"/>
          <w:lang w:val="en-GB"/>
        </w:rPr>
        <w:t xml:space="preserve">esearch studies </w:t>
      </w:r>
      <w:r w:rsidR="00E83B64" w:rsidRPr="009F1012">
        <w:rPr>
          <w:rFonts w:ascii="Arial" w:eastAsia="Times New Roman" w:hAnsi="Arial" w:cs="Arial"/>
          <w:color w:val="000000"/>
          <w:sz w:val="24"/>
          <w:szCs w:val="24"/>
          <w:lang w:val="en-GB"/>
        </w:rPr>
        <w:t>in the subject of genetic</w:t>
      </w:r>
      <w:r w:rsidR="00303900" w:rsidRPr="009F1012">
        <w:rPr>
          <w:rFonts w:ascii="Arial" w:eastAsia="Times New Roman" w:hAnsi="Arial" w:cs="Arial"/>
          <w:color w:val="000000"/>
          <w:sz w:val="24"/>
          <w:szCs w:val="24"/>
          <w:lang w:val="en-GB"/>
        </w:rPr>
        <w:t xml:space="preserve"> epidemiolo</w:t>
      </w:r>
      <w:r w:rsidR="00E83B64" w:rsidRPr="009F1012">
        <w:rPr>
          <w:rFonts w:ascii="Arial" w:eastAsia="Times New Roman" w:hAnsi="Arial" w:cs="Arial"/>
          <w:color w:val="000000"/>
          <w:sz w:val="24"/>
          <w:szCs w:val="24"/>
          <w:lang w:val="en-GB"/>
        </w:rPr>
        <w:t>gy</w:t>
      </w:r>
      <w:r w:rsidR="00303900" w:rsidRPr="009F1012">
        <w:rPr>
          <w:rFonts w:ascii="Arial" w:eastAsia="Times New Roman" w:hAnsi="Arial" w:cs="Arial"/>
          <w:color w:val="000000"/>
          <w:sz w:val="24"/>
          <w:szCs w:val="24"/>
          <w:lang w:val="en-GB"/>
        </w:rPr>
        <w:t xml:space="preserve"> </w:t>
      </w:r>
      <w:r w:rsidR="009E5A65" w:rsidRPr="009F1012">
        <w:rPr>
          <w:rFonts w:ascii="Arial" w:eastAsia="Times New Roman" w:hAnsi="Arial" w:cs="Arial"/>
          <w:color w:val="000000"/>
          <w:sz w:val="24"/>
          <w:szCs w:val="24"/>
          <w:lang w:val="en-GB"/>
        </w:rPr>
        <w:t>can</w:t>
      </w:r>
      <w:r w:rsidR="00303900" w:rsidRPr="009F1012">
        <w:rPr>
          <w:rFonts w:ascii="Arial" w:eastAsia="Times New Roman" w:hAnsi="Arial" w:cs="Arial"/>
          <w:color w:val="000000"/>
          <w:sz w:val="24"/>
          <w:szCs w:val="24"/>
          <w:lang w:val="en-GB"/>
        </w:rPr>
        <w:t xml:space="preserve"> be divided into three broad categories: (1) those that aim </w:t>
      </w:r>
      <w:r w:rsidR="00E83B64" w:rsidRPr="009F1012">
        <w:rPr>
          <w:rFonts w:ascii="Arial" w:eastAsia="Times New Roman" w:hAnsi="Arial" w:cs="Arial"/>
          <w:color w:val="000000"/>
          <w:sz w:val="24"/>
          <w:szCs w:val="24"/>
          <w:lang w:val="en-GB"/>
        </w:rPr>
        <w:t>at</w:t>
      </w:r>
      <w:r w:rsidR="00303900" w:rsidRPr="009F1012">
        <w:rPr>
          <w:rFonts w:ascii="Arial" w:eastAsia="Times New Roman" w:hAnsi="Arial" w:cs="Arial"/>
          <w:color w:val="000000"/>
          <w:sz w:val="24"/>
          <w:szCs w:val="24"/>
          <w:lang w:val="en-GB"/>
        </w:rPr>
        <w:t xml:space="preserve"> describ</w:t>
      </w:r>
      <w:r w:rsidR="00E83B64" w:rsidRPr="009F1012">
        <w:rPr>
          <w:rFonts w:ascii="Arial" w:eastAsia="Times New Roman" w:hAnsi="Arial" w:cs="Arial"/>
          <w:color w:val="000000"/>
          <w:sz w:val="24"/>
          <w:szCs w:val="24"/>
          <w:lang w:val="en-GB"/>
        </w:rPr>
        <w:t>ing</w:t>
      </w:r>
      <w:r w:rsidR="00303900" w:rsidRPr="009F1012">
        <w:rPr>
          <w:rFonts w:ascii="Arial" w:eastAsia="Times New Roman" w:hAnsi="Arial" w:cs="Arial"/>
          <w:color w:val="000000"/>
          <w:sz w:val="24"/>
          <w:szCs w:val="24"/>
          <w:lang w:val="en-GB"/>
        </w:rPr>
        <w:t xml:space="preserve"> the distribution of a disease or a determinant at the level of a population of interest (familiar hereditary angioedema</w:t>
      </w:r>
      <w:r w:rsidR="004717AD" w:rsidRPr="009F1012">
        <w:rPr>
          <w:rFonts w:ascii="Arial" w:eastAsia="Times New Roman" w:hAnsi="Arial" w:cs="Arial"/>
          <w:color w:val="000000"/>
          <w:sz w:val="24"/>
          <w:szCs w:val="24"/>
          <w:lang w:val="en-GB"/>
        </w:rPr>
        <w:t>,</w:t>
      </w:r>
      <w:r w:rsidR="004717AD" w:rsidRPr="009F1012">
        <w:rPr>
          <w:rFonts w:ascii="Arial" w:eastAsia="Times New Roman" w:hAnsi="Arial" w:cs="Arial"/>
          <w:bCs/>
          <w:color w:val="000000"/>
          <w:sz w:val="24"/>
          <w:szCs w:val="24"/>
          <w:lang w:val="en-GB"/>
        </w:rPr>
        <w:t xml:space="preserve"> reproductive failure</w:t>
      </w:r>
      <w:r w:rsidR="00303900" w:rsidRPr="009F1012">
        <w:rPr>
          <w:rFonts w:ascii="Arial" w:eastAsia="Times New Roman" w:hAnsi="Arial" w:cs="Arial"/>
          <w:color w:val="000000"/>
          <w:sz w:val="24"/>
          <w:szCs w:val="24"/>
          <w:lang w:val="en-GB"/>
        </w:rPr>
        <w:t>); (</w:t>
      </w:r>
      <w:r w:rsidR="00303900" w:rsidRPr="009F1012">
        <w:rPr>
          <w:rFonts w:ascii="Arial" w:eastAsia="Times New Roman" w:hAnsi="Arial" w:cs="Arial"/>
          <w:bCs/>
          <w:color w:val="000000"/>
          <w:sz w:val="24"/>
          <w:szCs w:val="24"/>
          <w:lang w:val="en-GB"/>
        </w:rPr>
        <w:t>2) those that attempt to investigate a potential aetiological link between one or more specific determinants and a disease of interest (congenital birth defects, cervix cancer, and</w:t>
      </w:r>
      <w:r w:rsidR="00303900" w:rsidRPr="009F1012">
        <w:rPr>
          <w:rFonts w:ascii="Arial" w:eastAsia="Times New Roman" w:hAnsi="Arial" w:cs="Arial"/>
          <w:color w:val="000000"/>
          <w:sz w:val="24"/>
          <w:szCs w:val="24"/>
          <w:lang w:val="en-GB"/>
        </w:rPr>
        <w:t xml:space="preserve"> longevity) and (3) those aimed at evaluating the effectiveness of an intervention applied </w:t>
      </w:r>
      <w:r w:rsidR="007472BB" w:rsidRPr="009F1012">
        <w:rPr>
          <w:rFonts w:ascii="Arial" w:eastAsia="Times New Roman" w:hAnsi="Arial" w:cs="Arial"/>
          <w:color w:val="000000"/>
          <w:sz w:val="24"/>
          <w:szCs w:val="24"/>
          <w:lang w:val="en-GB"/>
        </w:rPr>
        <w:t xml:space="preserve">to </w:t>
      </w:r>
      <w:r w:rsidR="00303900" w:rsidRPr="009F1012">
        <w:rPr>
          <w:rFonts w:ascii="Arial" w:eastAsia="Times New Roman" w:hAnsi="Arial" w:cs="Arial"/>
          <w:color w:val="000000"/>
          <w:sz w:val="24"/>
          <w:szCs w:val="24"/>
          <w:lang w:val="en-GB"/>
        </w:rPr>
        <w:t>groups of individuals in the populat</w:t>
      </w:r>
      <w:r w:rsidR="004717AD" w:rsidRPr="009F1012">
        <w:rPr>
          <w:rFonts w:ascii="Arial" w:eastAsia="Times New Roman" w:hAnsi="Arial" w:cs="Arial"/>
          <w:color w:val="000000"/>
          <w:sz w:val="24"/>
          <w:szCs w:val="24"/>
          <w:lang w:val="en-GB"/>
        </w:rPr>
        <w:t xml:space="preserve">ion </w:t>
      </w:r>
      <w:r w:rsidR="004717AD" w:rsidRPr="006A6875">
        <w:rPr>
          <w:rFonts w:ascii="Arial" w:eastAsia="Times New Roman" w:hAnsi="Arial" w:cs="Arial"/>
          <w:sz w:val="24"/>
          <w:szCs w:val="24"/>
          <w:lang w:val="en-GB"/>
        </w:rPr>
        <w:t xml:space="preserve">(hypoplasia </w:t>
      </w:r>
      <w:r w:rsidR="006A6875" w:rsidRPr="006A6875">
        <w:rPr>
          <w:rFonts w:ascii="Arial" w:eastAsia="Times New Roman" w:hAnsi="Arial" w:cs="Arial"/>
          <w:sz w:val="24"/>
          <w:szCs w:val="24"/>
          <w:lang w:val="en-GB"/>
        </w:rPr>
        <w:t>foetal</w:t>
      </w:r>
      <w:r w:rsidR="004717AD" w:rsidRPr="006A6875">
        <w:rPr>
          <w:rFonts w:ascii="Arial" w:eastAsia="Times New Roman" w:hAnsi="Arial" w:cs="Arial"/>
          <w:sz w:val="24"/>
          <w:szCs w:val="24"/>
          <w:lang w:val="en-GB"/>
        </w:rPr>
        <w:t xml:space="preserve"> thymus</w:t>
      </w:r>
      <w:r w:rsidR="004717AD" w:rsidRPr="00EA0FA7">
        <w:rPr>
          <w:rFonts w:ascii="Arial" w:eastAsia="Times New Roman" w:hAnsi="Arial" w:cs="Arial"/>
          <w:sz w:val="24"/>
          <w:szCs w:val="24"/>
          <w:lang w:val="en-GB"/>
        </w:rPr>
        <w:t>).</w:t>
      </w:r>
      <w:r w:rsidR="003E1EA3" w:rsidRPr="00EA0FA7">
        <w:rPr>
          <w:rFonts w:ascii="Arial" w:eastAsia="Times New Roman" w:hAnsi="Arial" w:cs="Arial"/>
          <w:sz w:val="24"/>
          <w:szCs w:val="24"/>
          <w:lang w:val="en-GB"/>
        </w:rPr>
        <w:t xml:space="preserve"> </w:t>
      </w:r>
      <w:r w:rsidR="00303900" w:rsidRPr="00EA0FA7">
        <w:rPr>
          <w:rFonts w:ascii="Arial" w:eastAsia="Times New Roman" w:hAnsi="Arial" w:cs="Arial"/>
          <w:b/>
          <w:sz w:val="24"/>
          <w:szCs w:val="24"/>
          <w:lang w:val="en-GB"/>
        </w:rPr>
        <w:t xml:space="preserve">Conclusions: </w:t>
      </w:r>
      <w:r w:rsidR="006A6875" w:rsidRPr="00EA0FA7">
        <w:rPr>
          <w:rFonts w:ascii="Arial" w:hAnsi="Arial" w:cs="Arial"/>
          <w:sz w:val="24"/>
          <w:szCs w:val="24"/>
          <w:lang w:val="en-GB"/>
        </w:rPr>
        <w:t>We have identified, a set of theoretical topics as well as s</w:t>
      </w:r>
      <w:r w:rsidR="00BD0FD5">
        <w:rPr>
          <w:rFonts w:ascii="Arial" w:hAnsi="Arial" w:cs="Arial"/>
          <w:sz w:val="24"/>
          <w:szCs w:val="24"/>
          <w:lang w:val="en-GB"/>
        </w:rPr>
        <w:t xml:space="preserve">tudy techniques and </w:t>
      </w:r>
      <w:r w:rsidR="006A6875" w:rsidRPr="00EA0FA7">
        <w:rPr>
          <w:rFonts w:ascii="Arial" w:hAnsi="Arial" w:cs="Arial"/>
          <w:sz w:val="24"/>
          <w:szCs w:val="24"/>
          <w:lang w:val="en-GB"/>
        </w:rPr>
        <w:t>methodologies for the approach of r</w:t>
      </w:r>
      <w:r w:rsidR="00BD0FD5">
        <w:rPr>
          <w:rFonts w:ascii="Arial" w:hAnsi="Arial" w:cs="Arial"/>
          <w:sz w:val="24"/>
          <w:szCs w:val="24"/>
          <w:lang w:val="en-GB"/>
        </w:rPr>
        <w:t xml:space="preserve">esearch projects in </w:t>
      </w:r>
      <w:r w:rsidR="000F1559">
        <w:rPr>
          <w:rFonts w:ascii="Arial" w:hAnsi="Arial" w:cs="Arial"/>
          <w:sz w:val="24"/>
          <w:szCs w:val="24"/>
          <w:lang w:val="en-GB"/>
        </w:rPr>
        <w:t xml:space="preserve">genetic epidemiology, could be </w:t>
      </w:r>
      <w:r w:rsidR="006A6875" w:rsidRPr="00EA0FA7">
        <w:rPr>
          <w:rFonts w:ascii="Arial" w:hAnsi="Arial" w:cs="Arial"/>
          <w:sz w:val="24"/>
          <w:szCs w:val="24"/>
          <w:lang w:val="en-GB"/>
        </w:rPr>
        <w:t>considered as the general and specific bases for postgraduate teaching in relation to obtaining a doctorate in basic biomedical sciences in our University and could be useful to other Universities of similar contexts.</w:t>
      </w:r>
    </w:p>
    <w:p w:rsidR="004717AD" w:rsidRPr="00965F37" w:rsidRDefault="004717AD" w:rsidP="00551936">
      <w:pPr>
        <w:spacing w:after="0" w:line="240" w:lineRule="auto"/>
        <w:jc w:val="both"/>
        <w:rPr>
          <w:rFonts w:ascii="Arial" w:eastAsia="Times New Roman" w:hAnsi="Arial" w:cs="Arial"/>
          <w:b/>
          <w:color w:val="000000"/>
          <w:sz w:val="24"/>
          <w:szCs w:val="24"/>
          <w:lang w:val="en-GB"/>
        </w:rPr>
      </w:pPr>
    </w:p>
    <w:p w:rsidR="00F312AF" w:rsidRPr="00965F37" w:rsidRDefault="0046578C" w:rsidP="00551936">
      <w:pPr>
        <w:spacing w:after="0" w:line="240" w:lineRule="auto"/>
        <w:jc w:val="both"/>
        <w:rPr>
          <w:rFonts w:ascii="Arial" w:hAnsi="Arial" w:cs="Arial"/>
          <w:sz w:val="24"/>
          <w:szCs w:val="24"/>
          <w:lang w:val="en-GB"/>
        </w:rPr>
      </w:pPr>
      <w:r w:rsidRPr="00965F37">
        <w:rPr>
          <w:rFonts w:ascii="Arial" w:hAnsi="Arial" w:cs="Arial"/>
          <w:b/>
          <w:sz w:val="24"/>
          <w:szCs w:val="24"/>
          <w:lang w:val="en-GB"/>
        </w:rPr>
        <w:t>Key</w:t>
      </w:r>
      <w:r w:rsidR="00B3418D" w:rsidRPr="00965F37">
        <w:rPr>
          <w:rFonts w:ascii="Arial" w:hAnsi="Arial" w:cs="Arial"/>
          <w:b/>
          <w:sz w:val="24"/>
          <w:szCs w:val="24"/>
          <w:lang w:val="en-GB"/>
        </w:rPr>
        <w:t>w</w:t>
      </w:r>
      <w:r w:rsidRPr="00965F37">
        <w:rPr>
          <w:rFonts w:ascii="Arial" w:hAnsi="Arial" w:cs="Arial"/>
          <w:b/>
          <w:sz w:val="24"/>
          <w:szCs w:val="24"/>
          <w:lang w:val="en-GB"/>
        </w:rPr>
        <w:t>ords:</w:t>
      </w:r>
      <w:r w:rsidRPr="00965F37">
        <w:rPr>
          <w:rFonts w:ascii="Arial" w:hAnsi="Arial" w:cs="Arial"/>
          <w:sz w:val="24"/>
          <w:szCs w:val="24"/>
          <w:lang w:val="en-GB"/>
        </w:rPr>
        <w:t xml:space="preserve"> </w:t>
      </w:r>
      <w:r w:rsidR="00987970">
        <w:rPr>
          <w:rFonts w:ascii="Arial" w:eastAsia="Times New Roman" w:hAnsi="Arial" w:cs="Arial"/>
          <w:color w:val="000000"/>
          <w:sz w:val="24"/>
          <w:szCs w:val="24"/>
          <w:lang w:val="en-GB"/>
        </w:rPr>
        <w:t>genetic epidemiology;</w:t>
      </w:r>
      <w:r w:rsidRPr="00965F37">
        <w:rPr>
          <w:rFonts w:ascii="Arial" w:hAnsi="Arial" w:cs="Arial"/>
          <w:sz w:val="24"/>
          <w:szCs w:val="24"/>
          <w:lang w:val="en-GB"/>
        </w:rPr>
        <w:t xml:space="preserve"> pheno</w:t>
      </w:r>
      <w:r w:rsidR="00987970">
        <w:rPr>
          <w:rFonts w:ascii="Arial" w:hAnsi="Arial" w:cs="Arial"/>
          <w:sz w:val="24"/>
          <w:szCs w:val="24"/>
          <w:lang w:val="en-GB"/>
        </w:rPr>
        <w:t>type complex;</w:t>
      </w:r>
      <w:r w:rsidRPr="00965F37">
        <w:rPr>
          <w:rFonts w:ascii="Arial" w:hAnsi="Arial" w:cs="Arial"/>
          <w:sz w:val="24"/>
          <w:szCs w:val="24"/>
          <w:lang w:val="en-GB"/>
        </w:rPr>
        <w:t xml:space="preserve"> </w:t>
      </w:r>
      <w:r w:rsidR="0067658C" w:rsidRPr="00965F37">
        <w:rPr>
          <w:rFonts w:ascii="Arial" w:eastAsia="Calibri" w:hAnsi="Arial" w:cs="Arial"/>
          <w:sz w:val="24"/>
          <w:szCs w:val="24"/>
          <w:lang w:val="en-GB"/>
        </w:rPr>
        <w:t>complex trait genetics</w:t>
      </w:r>
      <w:r w:rsidR="00987970">
        <w:rPr>
          <w:rFonts w:ascii="Arial" w:hAnsi="Arial" w:cs="Arial"/>
          <w:sz w:val="24"/>
          <w:szCs w:val="24"/>
          <w:lang w:val="en-GB"/>
        </w:rPr>
        <w:t>; biomedical basic sciences; doctoral program;</w:t>
      </w:r>
      <w:bookmarkStart w:id="0" w:name="_GoBack"/>
      <w:bookmarkEnd w:id="0"/>
      <w:r w:rsidRPr="00965F37">
        <w:rPr>
          <w:rFonts w:ascii="Arial" w:hAnsi="Arial" w:cs="Arial"/>
          <w:sz w:val="24"/>
          <w:szCs w:val="24"/>
          <w:lang w:val="en-GB"/>
        </w:rPr>
        <w:t xml:space="preserve"> </w:t>
      </w:r>
      <w:r w:rsidRPr="00965F37">
        <w:rPr>
          <w:rFonts w:ascii="Arial" w:hAnsi="Arial" w:cs="Arial"/>
          <w:bCs/>
          <w:sz w:val="24"/>
          <w:szCs w:val="24"/>
          <w:lang w:val="en-GB"/>
        </w:rPr>
        <w:t>gene</w:t>
      </w:r>
      <w:r w:rsidR="00F17CD8">
        <w:rPr>
          <w:rFonts w:ascii="Arial" w:hAnsi="Arial" w:cs="Arial"/>
          <w:bCs/>
          <w:sz w:val="24"/>
          <w:szCs w:val="24"/>
          <w:lang w:val="en-GB"/>
        </w:rPr>
        <w:t>-</w:t>
      </w:r>
      <w:r w:rsidRPr="00965F37">
        <w:rPr>
          <w:rFonts w:ascii="Arial" w:hAnsi="Arial" w:cs="Arial"/>
          <w:bCs/>
          <w:sz w:val="24"/>
          <w:szCs w:val="24"/>
          <w:lang w:val="en-GB"/>
        </w:rPr>
        <w:t>environment interactions</w:t>
      </w:r>
      <w:r w:rsidRPr="00965F37">
        <w:rPr>
          <w:rFonts w:ascii="Arial" w:hAnsi="Arial" w:cs="Arial"/>
          <w:sz w:val="24"/>
          <w:szCs w:val="24"/>
          <w:lang w:val="en-GB"/>
        </w:rPr>
        <w:t xml:space="preserve">. </w:t>
      </w:r>
    </w:p>
    <w:p w:rsidR="00B635E9" w:rsidRPr="00965F37" w:rsidRDefault="00B635E9" w:rsidP="008F7F2D">
      <w:pPr>
        <w:spacing w:after="0" w:line="240" w:lineRule="auto"/>
        <w:jc w:val="both"/>
        <w:rPr>
          <w:rFonts w:ascii="Arial" w:hAnsi="Arial" w:cs="Arial"/>
          <w:b/>
          <w:sz w:val="24"/>
          <w:szCs w:val="24"/>
          <w:lang w:val="en-GB"/>
        </w:rPr>
      </w:pPr>
    </w:p>
    <w:p w:rsidR="00B635E9" w:rsidRPr="00965F37" w:rsidRDefault="00B635E9" w:rsidP="008F7F2D">
      <w:pPr>
        <w:spacing w:after="0" w:line="240" w:lineRule="auto"/>
        <w:jc w:val="both"/>
        <w:rPr>
          <w:rFonts w:ascii="Arial" w:hAnsi="Arial" w:cs="Arial"/>
          <w:b/>
          <w:sz w:val="24"/>
          <w:szCs w:val="24"/>
          <w:lang w:val="en-GB"/>
        </w:rPr>
      </w:pPr>
    </w:p>
    <w:p w:rsidR="00E649C2" w:rsidRDefault="00A750C1" w:rsidP="00551936">
      <w:pPr>
        <w:spacing w:after="0" w:line="240" w:lineRule="auto"/>
        <w:jc w:val="both"/>
        <w:rPr>
          <w:rFonts w:ascii="Arial" w:eastAsia="Times New Roman" w:hAnsi="Arial" w:cs="Arial"/>
          <w:b/>
          <w:color w:val="000000"/>
          <w:sz w:val="24"/>
          <w:szCs w:val="24"/>
          <w:lang w:val="en-GB"/>
        </w:rPr>
      </w:pPr>
      <w:r w:rsidRPr="00965F37">
        <w:rPr>
          <w:rFonts w:ascii="Arial" w:eastAsia="Times New Roman" w:hAnsi="Arial" w:cs="Arial"/>
          <w:b/>
          <w:color w:val="000000"/>
          <w:sz w:val="24"/>
          <w:szCs w:val="24"/>
          <w:lang w:val="en-GB"/>
        </w:rPr>
        <w:lastRenderedPageBreak/>
        <w:t>Introduction</w:t>
      </w:r>
    </w:p>
    <w:p w:rsidR="00094B7B" w:rsidRPr="00965F37" w:rsidRDefault="00A750C1" w:rsidP="00551936">
      <w:pPr>
        <w:spacing w:after="0" w:line="240" w:lineRule="auto"/>
        <w:jc w:val="both"/>
        <w:rPr>
          <w:rFonts w:ascii="Arial" w:eastAsia="Calibri" w:hAnsi="Arial" w:cs="Arial"/>
          <w:sz w:val="24"/>
          <w:szCs w:val="24"/>
          <w:vertAlign w:val="superscript"/>
          <w:lang w:val="en-GB"/>
        </w:rPr>
      </w:pPr>
      <w:r w:rsidRPr="00E649C2">
        <w:rPr>
          <w:rFonts w:ascii="Arial" w:eastAsia="Times New Roman" w:hAnsi="Arial" w:cs="Arial"/>
          <w:color w:val="000000"/>
          <w:sz w:val="24"/>
          <w:szCs w:val="24"/>
          <w:lang w:val="en-GB"/>
        </w:rPr>
        <w:t xml:space="preserve">Genetic epidemiology was defined by Morton in 1982 as </w:t>
      </w:r>
      <w:r w:rsidR="003E1EA3" w:rsidRPr="00E649C2">
        <w:rPr>
          <w:rFonts w:ascii="Arial" w:eastAsia="Times New Roman" w:hAnsi="Arial" w:cs="Arial"/>
          <w:color w:val="000000"/>
          <w:sz w:val="24"/>
          <w:szCs w:val="24"/>
          <w:lang w:val="en-GB"/>
        </w:rPr>
        <w:t>“</w:t>
      </w:r>
      <w:r w:rsidRPr="00E649C2">
        <w:rPr>
          <w:rFonts w:ascii="Arial" w:eastAsia="Times New Roman" w:hAnsi="Arial" w:cs="Arial"/>
          <w:i/>
          <w:color w:val="000000"/>
          <w:sz w:val="24"/>
          <w:szCs w:val="24"/>
          <w:lang w:val="en-GB"/>
        </w:rPr>
        <w:t>a</w:t>
      </w:r>
      <w:r w:rsidR="00B635E9" w:rsidRPr="00E649C2">
        <w:rPr>
          <w:rFonts w:ascii="Arial" w:eastAsia="Times New Roman" w:hAnsi="Arial" w:cs="Arial"/>
          <w:i/>
          <w:color w:val="000000"/>
          <w:sz w:val="24"/>
          <w:szCs w:val="24"/>
          <w:lang w:val="en-GB"/>
        </w:rPr>
        <w:t xml:space="preserve"> </w:t>
      </w:r>
      <w:r w:rsidRPr="00E649C2">
        <w:rPr>
          <w:rFonts w:ascii="Arial" w:eastAsia="Times New Roman" w:hAnsi="Arial" w:cs="Arial"/>
          <w:i/>
          <w:color w:val="000000"/>
          <w:sz w:val="24"/>
          <w:szCs w:val="24"/>
          <w:lang w:val="en-GB"/>
        </w:rPr>
        <w:t xml:space="preserve">science </w:t>
      </w:r>
      <w:r w:rsidR="003E1EA3" w:rsidRPr="00E649C2">
        <w:rPr>
          <w:rFonts w:ascii="Arial" w:eastAsia="Times New Roman" w:hAnsi="Arial" w:cs="Arial"/>
          <w:i/>
          <w:color w:val="000000"/>
          <w:sz w:val="24"/>
          <w:szCs w:val="24"/>
          <w:lang w:val="en-GB"/>
        </w:rPr>
        <w:t>that</w:t>
      </w:r>
      <w:r w:rsidRPr="00E649C2">
        <w:rPr>
          <w:rFonts w:ascii="Arial" w:eastAsia="Times New Roman" w:hAnsi="Arial" w:cs="Arial"/>
          <w:i/>
          <w:color w:val="000000"/>
          <w:sz w:val="24"/>
          <w:szCs w:val="24"/>
          <w:lang w:val="en-GB"/>
        </w:rPr>
        <w:t xml:space="preserve"> deals with the aetiology, distribution and control of disease in groups of relatives</w:t>
      </w:r>
      <w:r w:rsidR="00F90C5E" w:rsidRPr="00E649C2">
        <w:rPr>
          <w:rFonts w:ascii="Arial" w:eastAsia="Times New Roman" w:hAnsi="Arial" w:cs="Arial"/>
          <w:i/>
          <w:color w:val="000000"/>
          <w:sz w:val="24"/>
          <w:szCs w:val="24"/>
          <w:lang w:val="en-GB"/>
        </w:rPr>
        <w:t>;</w:t>
      </w:r>
      <w:r w:rsidRPr="00E649C2">
        <w:rPr>
          <w:rFonts w:ascii="Arial" w:eastAsia="Times New Roman" w:hAnsi="Arial" w:cs="Arial"/>
          <w:i/>
          <w:color w:val="000000"/>
          <w:sz w:val="24"/>
          <w:szCs w:val="24"/>
          <w:lang w:val="en-GB"/>
        </w:rPr>
        <w:t xml:space="preserve"> and with inherited causes of disease in populations</w:t>
      </w:r>
      <w:r w:rsidR="00F90C5E" w:rsidRPr="00E649C2">
        <w:rPr>
          <w:rFonts w:ascii="Arial" w:eastAsia="Times New Roman" w:hAnsi="Arial" w:cs="Arial"/>
          <w:color w:val="000000"/>
          <w:sz w:val="24"/>
          <w:szCs w:val="24"/>
          <w:lang w:val="en-GB"/>
        </w:rPr>
        <w:t>”</w:t>
      </w:r>
      <w:r w:rsidRPr="00E649C2">
        <w:rPr>
          <w:rFonts w:ascii="Arial" w:eastAsia="Times New Roman" w:hAnsi="Arial" w:cs="Arial"/>
          <w:color w:val="000000"/>
          <w:sz w:val="24"/>
          <w:szCs w:val="24"/>
          <w:lang w:val="en-GB"/>
        </w:rPr>
        <w:t xml:space="preserve">. </w:t>
      </w:r>
      <w:r w:rsidR="00F90C5E" w:rsidRPr="00E649C2">
        <w:rPr>
          <w:rFonts w:ascii="Arial" w:eastAsia="Times New Roman" w:hAnsi="Arial" w:cs="Arial"/>
          <w:color w:val="000000"/>
          <w:sz w:val="24"/>
          <w:szCs w:val="24"/>
          <w:lang w:val="en-GB"/>
        </w:rPr>
        <w:t>This is field in which the number of research publications is growing</w:t>
      </w:r>
      <w:r w:rsidR="001A3CC8" w:rsidRPr="00E649C2">
        <w:rPr>
          <w:rFonts w:ascii="Arial" w:eastAsia="Times New Roman" w:hAnsi="Arial" w:cs="Arial"/>
          <w:color w:val="000000"/>
          <w:sz w:val="24"/>
          <w:szCs w:val="24"/>
          <w:lang w:val="en-GB"/>
        </w:rPr>
        <w:t xml:space="preserve">. </w:t>
      </w:r>
      <w:r w:rsidR="00972181" w:rsidRPr="00E649C2">
        <w:rPr>
          <w:rFonts w:ascii="Arial" w:eastAsia="Times New Roman" w:hAnsi="Arial" w:cs="Arial"/>
          <w:color w:val="000000"/>
          <w:sz w:val="24"/>
          <w:szCs w:val="24"/>
          <w:lang w:val="en-GB"/>
        </w:rPr>
        <w:t>At the present</w:t>
      </w:r>
      <w:r w:rsidR="00F90C5E" w:rsidRPr="00E649C2">
        <w:rPr>
          <w:rFonts w:ascii="Arial" w:eastAsia="Times New Roman" w:hAnsi="Arial" w:cs="Arial"/>
          <w:color w:val="000000"/>
          <w:sz w:val="24"/>
          <w:szCs w:val="24"/>
          <w:lang w:val="en-GB"/>
        </w:rPr>
        <w:t>,</w:t>
      </w:r>
      <w:r w:rsidR="00972181" w:rsidRPr="00E649C2">
        <w:rPr>
          <w:rFonts w:ascii="Arial" w:eastAsia="Times New Roman" w:hAnsi="Arial" w:cs="Arial"/>
          <w:color w:val="000000"/>
          <w:sz w:val="24"/>
          <w:szCs w:val="24"/>
          <w:lang w:val="en-GB"/>
        </w:rPr>
        <w:t xml:space="preserve"> </w:t>
      </w:r>
      <w:r w:rsidR="00B90427" w:rsidRPr="00E649C2">
        <w:rPr>
          <w:rFonts w:ascii="Arial" w:eastAsia="Calibri" w:hAnsi="Arial" w:cs="Arial"/>
          <w:sz w:val="24"/>
          <w:szCs w:val="24"/>
          <w:lang w:val="en-GB"/>
        </w:rPr>
        <w:t>a substantial portion of gene expression variation</w:t>
      </w:r>
      <w:r w:rsidR="008F7F2D" w:rsidRPr="00E649C2">
        <w:rPr>
          <w:rFonts w:ascii="Arial" w:eastAsia="Calibri" w:hAnsi="Arial" w:cs="Arial"/>
          <w:sz w:val="24"/>
          <w:szCs w:val="24"/>
          <w:lang w:val="en-GB"/>
        </w:rPr>
        <w:t>s</w:t>
      </w:r>
      <w:r w:rsidR="00B90427" w:rsidRPr="00E649C2">
        <w:rPr>
          <w:rFonts w:ascii="Arial" w:eastAsia="Calibri" w:hAnsi="Arial" w:cs="Arial"/>
          <w:sz w:val="24"/>
          <w:szCs w:val="24"/>
          <w:lang w:val="en-GB"/>
        </w:rPr>
        <w:t xml:space="preserve"> can be explained by both local (</w:t>
      </w:r>
      <w:proofErr w:type="spellStart"/>
      <w:r w:rsidR="00B90427" w:rsidRPr="00E649C2">
        <w:rPr>
          <w:rFonts w:ascii="Arial" w:eastAsia="Calibri" w:hAnsi="Arial" w:cs="Arial"/>
          <w:sz w:val="24"/>
          <w:szCs w:val="24"/>
          <w:lang w:val="en-GB"/>
        </w:rPr>
        <w:t>cis</w:t>
      </w:r>
      <w:proofErr w:type="spellEnd"/>
      <w:r w:rsidR="00B90427" w:rsidRPr="00E649C2">
        <w:rPr>
          <w:rFonts w:ascii="Arial" w:eastAsia="Calibri" w:hAnsi="Arial" w:cs="Arial"/>
          <w:sz w:val="24"/>
          <w:szCs w:val="24"/>
          <w:lang w:val="en-GB"/>
        </w:rPr>
        <w:t>) and distal (</w:t>
      </w:r>
      <w:proofErr w:type="gramStart"/>
      <w:r w:rsidR="00B90427" w:rsidRPr="00E649C2">
        <w:rPr>
          <w:rFonts w:ascii="Arial" w:eastAsia="Calibri" w:hAnsi="Arial" w:cs="Arial"/>
          <w:sz w:val="24"/>
          <w:szCs w:val="24"/>
          <w:lang w:val="en-GB"/>
        </w:rPr>
        <w:t>trans</w:t>
      </w:r>
      <w:proofErr w:type="gramEnd"/>
      <w:r w:rsidR="00B90427" w:rsidRPr="00E649C2">
        <w:rPr>
          <w:rFonts w:ascii="Arial" w:eastAsia="Calibri" w:hAnsi="Arial" w:cs="Arial"/>
          <w:sz w:val="24"/>
          <w:szCs w:val="24"/>
          <w:lang w:val="en-GB"/>
        </w:rPr>
        <w:t>) genetic variation</w:t>
      </w:r>
      <w:r w:rsidR="008F7F2D" w:rsidRPr="00E649C2">
        <w:rPr>
          <w:rFonts w:ascii="Arial" w:eastAsia="Calibri" w:hAnsi="Arial" w:cs="Arial"/>
          <w:sz w:val="24"/>
          <w:szCs w:val="24"/>
          <w:lang w:val="en-GB"/>
        </w:rPr>
        <w:t>s</w:t>
      </w:r>
      <w:r w:rsidR="00B90427" w:rsidRPr="00E649C2">
        <w:rPr>
          <w:rFonts w:ascii="Arial" w:eastAsia="Calibri" w:hAnsi="Arial" w:cs="Arial"/>
          <w:sz w:val="24"/>
          <w:szCs w:val="24"/>
          <w:lang w:val="en-GB"/>
        </w:rPr>
        <w:t xml:space="preserve">. Much progress has been made in uncovering </w:t>
      </w:r>
      <w:proofErr w:type="spellStart"/>
      <w:r w:rsidR="00B90427" w:rsidRPr="00E649C2">
        <w:rPr>
          <w:rFonts w:ascii="Arial" w:eastAsia="Calibri" w:hAnsi="Arial" w:cs="Arial"/>
          <w:sz w:val="24"/>
          <w:szCs w:val="24"/>
          <w:lang w:val="en-GB"/>
        </w:rPr>
        <w:t>cis</w:t>
      </w:r>
      <w:proofErr w:type="spellEnd"/>
      <w:r w:rsidR="00B90427" w:rsidRPr="00E649C2">
        <w:rPr>
          <w:rFonts w:ascii="Arial" w:eastAsia="Calibri" w:hAnsi="Arial" w:cs="Arial"/>
          <w:sz w:val="24"/>
          <w:szCs w:val="24"/>
          <w:lang w:val="en-GB"/>
        </w:rPr>
        <w:t>-acting expression quantitative trait loci (</w:t>
      </w:r>
      <w:proofErr w:type="spellStart"/>
      <w:r w:rsidR="00B90427" w:rsidRPr="00E649C2">
        <w:rPr>
          <w:rFonts w:ascii="Arial" w:eastAsia="Calibri" w:hAnsi="Arial" w:cs="Arial"/>
          <w:sz w:val="24"/>
          <w:szCs w:val="24"/>
          <w:lang w:val="en-GB"/>
        </w:rPr>
        <w:t>cis-eQTL</w:t>
      </w:r>
      <w:proofErr w:type="spellEnd"/>
      <w:r w:rsidR="00B90427" w:rsidRPr="00E649C2">
        <w:rPr>
          <w:rFonts w:ascii="Arial" w:eastAsia="Calibri" w:hAnsi="Arial" w:cs="Arial"/>
          <w:sz w:val="24"/>
          <w:szCs w:val="24"/>
          <w:lang w:val="en-GB"/>
        </w:rPr>
        <w:t>), but trans-</w:t>
      </w:r>
      <w:proofErr w:type="spellStart"/>
      <w:r w:rsidR="00B90427" w:rsidRPr="00E649C2">
        <w:rPr>
          <w:rFonts w:ascii="Arial" w:eastAsia="Calibri" w:hAnsi="Arial" w:cs="Arial"/>
          <w:sz w:val="24"/>
          <w:szCs w:val="24"/>
          <w:lang w:val="en-GB"/>
        </w:rPr>
        <w:t>eQTL</w:t>
      </w:r>
      <w:proofErr w:type="spellEnd"/>
      <w:r w:rsidR="00B90427" w:rsidRPr="00E649C2">
        <w:rPr>
          <w:rFonts w:ascii="Arial" w:eastAsia="Calibri" w:hAnsi="Arial" w:cs="Arial"/>
          <w:sz w:val="24"/>
          <w:szCs w:val="24"/>
          <w:lang w:val="en-GB"/>
        </w:rPr>
        <w:t xml:space="preserve"> </w:t>
      </w:r>
      <w:proofErr w:type="gramStart"/>
      <w:r w:rsidR="00B90427" w:rsidRPr="00E649C2">
        <w:rPr>
          <w:rFonts w:ascii="Arial" w:eastAsia="Calibri" w:hAnsi="Arial" w:cs="Arial"/>
          <w:sz w:val="24"/>
          <w:szCs w:val="24"/>
          <w:lang w:val="en-GB"/>
        </w:rPr>
        <w:t>have</w:t>
      </w:r>
      <w:proofErr w:type="gramEnd"/>
      <w:r w:rsidR="00B90427" w:rsidRPr="00E649C2">
        <w:rPr>
          <w:rFonts w:ascii="Arial" w:eastAsia="Calibri" w:hAnsi="Arial" w:cs="Arial"/>
          <w:sz w:val="24"/>
          <w:szCs w:val="24"/>
          <w:lang w:val="en-GB"/>
        </w:rPr>
        <w:t xml:space="preserve"> been more difficult to identify and replicate</w:t>
      </w:r>
      <w:r w:rsidR="00F90C5E" w:rsidRPr="00E649C2">
        <w:rPr>
          <w:rFonts w:ascii="Arial" w:eastAsia="Calibri" w:hAnsi="Arial" w:cs="Arial"/>
          <w:sz w:val="24"/>
          <w:szCs w:val="24"/>
          <w:lang w:val="en-GB"/>
        </w:rPr>
        <w:t>. Nevertheless, there have been considerable advances in the prediction of</w:t>
      </w:r>
      <w:r w:rsidR="00B90427" w:rsidRPr="00E649C2">
        <w:rPr>
          <w:rFonts w:ascii="Arial" w:eastAsia="Calibri" w:hAnsi="Arial" w:cs="Arial"/>
          <w:sz w:val="24"/>
          <w:szCs w:val="24"/>
          <w:lang w:val="en-GB"/>
        </w:rPr>
        <w:t xml:space="preserve"> trans</w:t>
      </w:r>
      <w:r w:rsidR="006176C1" w:rsidRPr="00E649C2">
        <w:rPr>
          <w:rFonts w:ascii="Arial" w:eastAsia="Calibri" w:hAnsi="Arial" w:cs="Arial"/>
          <w:sz w:val="24"/>
          <w:szCs w:val="24"/>
          <w:lang w:val="en-GB"/>
        </w:rPr>
        <w:t>-acting genes and their targets</w:t>
      </w:r>
      <w:r w:rsidR="00B90427" w:rsidRPr="00E649C2">
        <w:rPr>
          <w:rFonts w:ascii="Arial" w:eastAsia="Calibri" w:hAnsi="Arial" w:cs="Arial"/>
          <w:sz w:val="24"/>
          <w:szCs w:val="24"/>
          <w:lang w:val="en-GB"/>
        </w:rPr>
        <w:t xml:space="preserve">. </w:t>
      </w:r>
      <w:r w:rsidR="00F90C5E" w:rsidRPr="00E649C2">
        <w:rPr>
          <w:rFonts w:ascii="Arial" w:eastAsia="Calibri" w:hAnsi="Arial" w:cs="Arial"/>
          <w:sz w:val="24"/>
          <w:szCs w:val="24"/>
          <w:lang w:val="en-GB"/>
        </w:rPr>
        <w:t>For instance</w:t>
      </w:r>
      <w:r w:rsidR="006176C1" w:rsidRPr="00E649C2">
        <w:rPr>
          <w:rFonts w:ascii="Arial" w:eastAsia="Calibri" w:hAnsi="Arial" w:cs="Arial"/>
          <w:sz w:val="24"/>
          <w:szCs w:val="24"/>
          <w:lang w:val="en-GB"/>
        </w:rPr>
        <w:t>, in 2019</w:t>
      </w:r>
      <w:r w:rsidR="00F90C5E" w:rsidRPr="00E649C2">
        <w:rPr>
          <w:rFonts w:ascii="Arial" w:eastAsia="Calibri" w:hAnsi="Arial" w:cs="Arial"/>
          <w:sz w:val="24"/>
          <w:szCs w:val="24"/>
          <w:lang w:val="en-GB"/>
        </w:rPr>
        <w:t xml:space="preserve">, the Genotype-Tissue Expression Project found </w:t>
      </w:r>
      <w:r w:rsidR="00B90427" w:rsidRPr="00E649C2">
        <w:rPr>
          <w:rFonts w:ascii="Arial" w:eastAsia="Calibri" w:hAnsi="Arial" w:cs="Arial"/>
          <w:sz w:val="24"/>
          <w:szCs w:val="24"/>
          <w:lang w:val="en-GB"/>
        </w:rPr>
        <w:t>evidence of association</w:t>
      </w:r>
      <w:r w:rsidR="00F90C5E" w:rsidRPr="00E649C2">
        <w:rPr>
          <w:rFonts w:ascii="Arial" w:eastAsia="Calibri" w:hAnsi="Arial" w:cs="Arial"/>
          <w:sz w:val="24"/>
          <w:szCs w:val="24"/>
          <w:lang w:val="en-GB"/>
        </w:rPr>
        <w:t xml:space="preserve"> in </w:t>
      </w:r>
      <w:r w:rsidR="00B90427" w:rsidRPr="00E649C2">
        <w:rPr>
          <w:rFonts w:ascii="Arial" w:eastAsia="Calibri" w:hAnsi="Arial" w:cs="Arial"/>
          <w:sz w:val="24"/>
          <w:szCs w:val="24"/>
          <w:lang w:val="en-GB"/>
        </w:rPr>
        <w:t>2,356 trans-acting/target gene pairs</w:t>
      </w:r>
      <w:r w:rsidR="00F90C5E" w:rsidRPr="00E649C2">
        <w:rPr>
          <w:rFonts w:ascii="Arial" w:eastAsia="Calibri" w:hAnsi="Arial" w:cs="Arial"/>
          <w:sz w:val="24"/>
          <w:szCs w:val="24"/>
          <w:lang w:val="en-GB"/>
        </w:rPr>
        <w:t xml:space="preserve"> with high </w:t>
      </w:r>
      <w:proofErr w:type="spellStart"/>
      <w:r w:rsidR="00F90C5E" w:rsidRPr="00E649C2">
        <w:rPr>
          <w:rFonts w:ascii="Arial" w:eastAsia="Calibri" w:hAnsi="Arial" w:cs="Arial"/>
          <w:sz w:val="24"/>
          <w:szCs w:val="24"/>
          <w:lang w:val="en-GB"/>
        </w:rPr>
        <w:t>map</w:t>
      </w:r>
      <w:r w:rsidR="008F7F2D" w:rsidRPr="00E649C2">
        <w:rPr>
          <w:rFonts w:ascii="Arial" w:eastAsia="Calibri" w:hAnsi="Arial" w:cs="Arial"/>
          <w:sz w:val="24"/>
          <w:szCs w:val="24"/>
          <w:lang w:val="en-GB"/>
        </w:rPr>
        <w:t>p</w:t>
      </w:r>
      <w:r w:rsidR="00F90C5E" w:rsidRPr="00E649C2">
        <w:rPr>
          <w:rFonts w:ascii="Arial" w:eastAsia="Calibri" w:hAnsi="Arial" w:cs="Arial"/>
          <w:sz w:val="24"/>
          <w:szCs w:val="24"/>
          <w:lang w:val="en-GB"/>
        </w:rPr>
        <w:t>ability</w:t>
      </w:r>
      <w:proofErr w:type="spellEnd"/>
      <w:r w:rsidR="00F90C5E" w:rsidRPr="00E649C2">
        <w:rPr>
          <w:rFonts w:ascii="Arial" w:eastAsia="Calibri" w:hAnsi="Arial" w:cs="Arial"/>
          <w:sz w:val="24"/>
          <w:szCs w:val="24"/>
          <w:lang w:val="en-GB"/>
        </w:rPr>
        <w:t xml:space="preserve"> scores</w:t>
      </w:r>
      <w:r w:rsidR="00B90427" w:rsidRPr="00E649C2">
        <w:rPr>
          <w:rFonts w:ascii="Arial" w:eastAsia="Calibri" w:hAnsi="Arial" w:cs="Arial"/>
          <w:sz w:val="24"/>
          <w:szCs w:val="24"/>
          <w:lang w:val="en-GB"/>
        </w:rPr>
        <w:t>. Interestingly, trans-acting genes are more significantly associated with selected complex traits and diseases t</w:t>
      </w:r>
      <w:r w:rsidR="009E417C" w:rsidRPr="00E649C2">
        <w:rPr>
          <w:rFonts w:ascii="Arial" w:eastAsia="Calibri" w:hAnsi="Arial" w:cs="Arial"/>
          <w:sz w:val="24"/>
          <w:szCs w:val="24"/>
          <w:lang w:val="en-GB"/>
        </w:rPr>
        <w:t>han target or background genes</w:t>
      </w:r>
      <w:r w:rsidR="008F7F2D" w:rsidRPr="00E649C2">
        <w:rPr>
          <w:rFonts w:ascii="Arial" w:eastAsia="Calibri" w:hAnsi="Arial" w:cs="Arial"/>
          <w:sz w:val="24"/>
          <w:szCs w:val="24"/>
          <w:lang w:val="en-GB"/>
        </w:rPr>
        <w:t>. This shows how complex is the genetic determination of these diseases and their hereditary nature in a population; and as consequence, the interest of studying such a subject in the doctoral program</w:t>
      </w:r>
      <w:r w:rsidR="00E649C2" w:rsidRPr="00E649C2">
        <w:rPr>
          <w:rFonts w:ascii="Arial" w:eastAsia="Calibri" w:hAnsi="Arial" w:cs="Arial"/>
          <w:sz w:val="24"/>
          <w:szCs w:val="24"/>
          <w:lang w:val="en-GB"/>
        </w:rPr>
        <w:t xml:space="preserve"> [1].</w:t>
      </w:r>
    </w:p>
    <w:p w:rsidR="008F7F2D" w:rsidRPr="00965F37" w:rsidRDefault="008F7F2D" w:rsidP="00551936">
      <w:pPr>
        <w:spacing w:after="0" w:line="240" w:lineRule="auto"/>
        <w:jc w:val="both"/>
        <w:rPr>
          <w:rFonts w:ascii="Arial" w:eastAsia="Calibri" w:hAnsi="Arial" w:cs="Arial"/>
          <w:sz w:val="24"/>
          <w:szCs w:val="24"/>
          <w:vertAlign w:val="superscript"/>
          <w:lang w:val="en-GB"/>
        </w:rPr>
      </w:pPr>
    </w:p>
    <w:p w:rsidR="00E649C2" w:rsidRDefault="008F7F2D" w:rsidP="00551936">
      <w:pPr>
        <w:spacing w:after="0" w:line="240" w:lineRule="auto"/>
        <w:jc w:val="both"/>
        <w:rPr>
          <w:rFonts w:ascii="Arial" w:eastAsia="Times New Roman" w:hAnsi="Arial" w:cs="Arial"/>
          <w:b/>
          <w:color w:val="000000"/>
          <w:sz w:val="24"/>
          <w:szCs w:val="24"/>
          <w:lang w:val="en-GB"/>
        </w:rPr>
      </w:pPr>
      <w:r w:rsidRPr="00965F37">
        <w:rPr>
          <w:rFonts w:ascii="Arial" w:eastAsia="Times New Roman" w:hAnsi="Arial" w:cs="Arial"/>
          <w:b/>
          <w:color w:val="000000"/>
          <w:sz w:val="24"/>
          <w:szCs w:val="24"/>
          <w:lang w:val="en-GB"/>
        </w:rPr>
        <w:t>Objectives</w:t>
      </w:r>
    </w:p>
    <w:p w:rsidR="009B3C07" w:rsidRPr="00965F37" w:rsidRDefault="008F7F2D" w:rsidP="00551936">
      <w:pPr>
        <w:spacing w:after="0" w:line="240" w:lineRule="auto"/>
        <w:jc w:val="both"/>
        <w:rPr>
          <w:rFonts w:ascii="Arial" w:eastAsia="Times New Roman" w:hAnsi="Arial" w:cs="Arial"/>
          <w:color w:val="000000"/>
          <w:sz w:val="24"/>
          <w:szCs w:val="24"/>
          <w:lang w:val="en-GB"/>
        </w:rPr>
      </w:pPr>
      <w:r w:rsidRPr="00E649C2">
        <w:rPr>
          <w:rFonts w:ascii="Arial" w:eastAsia="Times New Roman" w:hAnsi="Arial" w:cs="Arial"/>
          <w:color w:val="000000"/>
          <w:sz w:val="24"/>
          <w:szCs w:val="24"/>
          <w:lang w:val="en-GB"/>
        </w:rPr>
        <w:t>To identify a core set of research procedures for genetic epidemiology that need to be learnt to obtain a scientific degree in subjects related to basic biomedical sciences</w:t>
      </w:r>
      <w:r w:rsidR="009B3C07" w:rsidRPr="00E649C2">
        <w:rPr>
          <w:rFonts w:ascii="Arial" w:eastAsia="Times New Roman" w:hAnsi="Arial" w:cs="Arial"/>
          <w:color w:val="000000"/>
          <w:sz w:val="24"/>
          <w:szCs w:val="24"/>
          <w:lang w:val="en-GB"/>
        </w:rPr>
        <w:t>.</w:t>
      </w:r>
    </w:p>
    <w:p w:rsidR="008F7F2D" w:rsidRPr="00965F37" w:rsidRDefault="008F7F2D" w:rsidP="00551936">
      <w:pPr>
        <w:spacing w:after="0" w:line="240" w:lineRule="auto"/>
        <w:jc w:val="both"/>
        <w:rPr>
          <w:rFonts w:ascii="Arial" w:eastAsia="Times New Roman" w:hAnsi="Arial" w:cs="Arial"/>
          <w:b/>
          <w:color w:val="000000"/>
          <w:sz w:val="24"/>
          <w:szCs w:val="24"/>
          <w:lang w:val="en-GB"/>
        </w:rPr>
      </w:pPr>
    </w:p>
    <w:p w:rsidR="00E649C2" w:rsidRDefault="00677813" w:rsidP="00551936">
      <w:pPr>
        <w:spacing w:after="0" w:line="240" w:lineRule="auto"/>
        <w:jc w:val="both"/>
        <w:rPr>
          <w:rFonts w:ascii="Arial" w:eastAsia="Times New Roman" w:hAnsi="Arial" w:cs="Arial"/>
          <w:b/>
          <w:color w:val="000000"/>
          <w:sz w:val="24"/>
          <w:szCs w:val="24"/>
          <w:lang w:val="en-GB"/>
        </w:rPr>
      </w:pPr>
      <w:r>
        <w:rPr>
          <w:rFonts w:ascii="Arial" w:eastAsia="Times New Roman" w:hAnsi="Arial" w:cs="Arial"/>
          <w:b/>
          <w:color w:val="000000"/>
          <w:sz w:val="24"/>
          <w:szCs w:val="24"/>
          <w:lang w:val="en-GB"/>
        </w:rPr>
        <w:t>Material and</w:t>
      </w:r>
      <w:r w:rsidR="006A63AC" w:rsidRPr="00965F37">
        <w:rPr>
          <w:rFonts w:ascii="Arial" w:eastAsia="Times New Roman" w:hAnsi="Arial" w:cs="Arial"/>
          <w:b/>
          <w:color w:val="000000"/>
          <w:sz w:val="24"/>
          <w:szCs w:val="24"/>
          <w:lang w:val="en-GB"/>
        </w:rPr>
        <w:t xml:space="preserve"> </w:t>
      </w:r>
      <w:r w:rsidR="001F1052" w:rsidRPr="00965F37">
        <w:rPr>
          <w:rFonts w:ascii="Arial" w:eastAsia="Times New Roman" w:hAnsi="Arial" w:cs="Arial"/>
          <w:b/>
          <w:color w:val="000000"/>
          <w:sz w:val="24"/>
          <w:szCs w:val="24"/>
          <w:lang w:val="en-GB"/>
        </w:rPr>
        <w:t>Methods</w:t>
      </w:r>
    </w:p>
    <w:p w:rsidR="00C4624C" w:rsidRPr="00965F37" w:rsidRDefault="00923EB7" w:rsidP="00551936">
      <w:pPr>
        <w:spacing w:after="0" w:line="240" w:lineRule="auto"/>
        <w:jc w:val="both"/>
        <w:rPr>
          <w:rFonts w:ascii="Arial" w:hAnsi="Arial" w:cs="Arial"/>
          <w:sz w:val="24"/>
          <w:szCs w:val="24"/>
          <w:lang w:val="en-GB"/>
        </w:rPr>
      </w:pPr>
      <w:r w:rsidRPr="00E649C2">
        <w:rPr>
          <w:rFonts w:ascii="Arial" w:hAnsi="Arial" w:cs="Arial"/>
          <w:sz w:val="24"/>
          <w:szCs w:val="24"/>
          <w:lang w:val="en-GB"/>
        </w:rPr>
        <w:t>In this paper,</w:t>
      </w:r>
      <w:r w:rsidR="001A3CC8" w:rsidRPr="00E649C2">
        <w:rPr>
          <w:rFonts w:ascii="Arial" w:hAnsi="Arial" w:cs="Arial"/>
          <w:sz w:val="24"/>
          <w:szCs w:val="24"/>
          <w:lang w:val="en-GB"/>
        </w:rPr>
        <w:t xml:space="preserve"> the results of six</w:t>
      </w:r>
      <w:r w:rsidR="001F1052" w:rsidRPr="00E649C2">
        <w:rPr>
          <w:rFonts w:ascii="Arial" w:hAnsi="Arial" w:cs="Arial"/>
          <w:sz w:val="24"/>
          <w:szCs w:val="24"/>
          <w:lang w:val="en-GB"/>
        </w:rPr>
        <w:t xml:space="preserve"> research project</w:t>
      </w:r>
      <w:r w:rsidR="000B7867" w:rsidRPr="00E649C2">
        <w:rPr>
          <w:rFonts w:ascii="Arial" w:hAnsi="Arial" w:cs="Arial"/>
          <w:sz w:val="24"/>
          <w:szCs w:val="24"/>
          <w:lang w:val="en-GB"/>
        </w:rPr>
        <w:t>s</w:t>
      </w:r>
      <w:r w:rsidR="00D9247A" w:rsidRPr="00E649C2">
        <w:rPr>
          <w:rFonts w:ascii="Arial" w:hAnsi="Arial" w:cs="Arial"/>
          <w:sz w:val="24"/>
          <w:szCs w:val="24"/>
          <w:lang w:val="en-GB"/>
        </w:rPr>
        <w:t xml:space="preserve">, which are conducted in the context of the doctoral program of the </w:t>
      </w:r>
      <w:r w:rsidR="00021E9D">
        <w:rPr>
          <w:rFonts w:ascii="Arial" w:hAnsi="Arial" w:cs="Arial"/>
          <w:sz w:val="24"/>
          <w:szCs w:val="24"/>
          <w:lang w:val="en-GB"/>
        </w:rPr>
        <w:t xml:space="preserve">Medical University </w:t>
      </w:r>
      <w:r w:rsidR="00021E9D">
        <w:rPr>
          <w:rFonts w:ascii="Arial" w:hAnsi="Arial" w:cs="Arial"/>
          <w:i/>
          <w:sz w:val="24"/>
          <w:szCs w:val="24"/>
          <w:lang w:val="en-GB"/>
        </w:rPr>
        <w:t xml:space="preserve">of </w:t>
      </w:r>
      <w:r w:rsidR="00D9247A" w:rsidRPr="00E649C2">
        <w:rPr>
          <w:rFonts w:ascii="Arial" w:hAnsi="Arial" w:cs="Arial"/>
          <w:i/>
          <w:sz w:val="24"/>
          <w:szCs w:val="24"/>
          <w:lang w:val="en-GB"/>
        </w:rPr>
        <w:t>Villa Clara</w:t>
      </w:r>
      <w:r w:rsidR="00B3418D" w:rsidRPr="00E649C2">
        <w:rPr>
          <w:rFonts w:ascii="Arial" w:hAnsi="Arial" w:cs="Arial"/>
          <w:sz w:val="24"/>
          <w:szCs w:val="24"/>
          <w:lang w:val="en-GB"/>
        </w:rPr>
        <w:t xml:space="preserve"> (UCMVC)</w:t>
      </w:r>
      <w:r w:rsidR="00D9247A" w:rsidRPr="00E649C2">
        <w:rPr>
          <w:rFonts w:ascii="Arial" w:hAnsi="Arial" w:cs="Arial"/>
          <w:sz w:val="24"/>
          <w:szCs w:val="24"/>
          <w:lang w:val="en-GB"/>
        </w:rPr>
        <w:t>,</w:t>
      </w:r>
      <w:r w:rsidR="001F1052" w:rsidRPr="00E649C2">
        <w:rPr>
          <w:rFonts w:ascii="Arial" w:hAnsi="Arial" w:cs="Arial"/>
          <w:sz w:val="24"/>
          <w:szCs w:val="24"/>
          <w:lang w:val="en-GB"/>
        </w:rPr>
        <w:t xml:space="preserve"> in </w:t>
      </w:r>
      <w:r w:rsidR="008F7F2D" w:rsidRPr="00E649C2">
        <w:rPr>
          <w:rFonts w:ascii="Arial" w:hAnsi="Arial" w:cs="Arial"/>
          <w:sz w:val="24"/>
          <w:szCs w:val="24"/>
          <w:lang w:val="en-GB"/>
        </w:rPr>
        <w:t>the</w:t>
      </w:r>
      <w:r w:rsidR="001F1052" w:rsidRPr="00E649C2">
        <w:rPr>
          <w:rFonts w:ascii="Arial" w:hAnsi="Arial" w:cs="Arial"/>
          <w:sz w:val="24"/>
          <w:szCs w:val="24"/>
          <w:lang w:val="en-GB"/>
        </w:rPr>
        <w:t xml:space="preserve"> area</w:t>
      </w:r>
      <w:r w:rsidR="00D9247A" w:rsidRPr="00E649C2">
        <w:rPr>
          <w:rFonts w:ascii="Arial" w:hAnsi="Arial" w:cs="Arial"/>
          <w:sz w:val="24"/>
          <w:szCs w:val="24"/>
          <w:lang w:val="en-GB"/>
        </w:rPr>
        <w:t xml:space="preserve"> of</w:t>
      </w:r>
      <w:r w:rsidR="001F1052" w:rsidRPr="00E649C2">
        <w:rPr>
          <w:rFonts w:ascii="Arial" w:hAnsi="Arial" w:cs="Arial"/>
          <w:sz w:val="24"/>
          <w:szCs w:val="24"/>
          <w:lang w:val="en-GB"/>
        </w:rPr>
        <w:t xml:space="preserve"> </w:t>
      </w:r>
      <w:r w:rsidR="00D9247A" w:rsidRPr="00E649C2">
        <w:rPr>
          <w:rFonts w:ascii="Arial" w:hAnsi="Arial" w:cs="Arial"/>
          <w:sz w:val="24"/>
          <w:szCs w:val="24"/>
          <w:lang w:val="en-GB"/>
        </w:rPr>
        <w:t>genetic epidemiolog</w:t>
      </w:r>
      <w:r w:rsidR="005239F7" w:rsidRPr="00E649C2">
        <w:rPr>
          <w:rFonts w:ascii="Arial" w:hAnsi="Arial" w:cs="Arial"/>
          <w:sz w:val="24"/>
          <w:szCs w:val="24"/>
          <w:lang w:val="en-GB"/>
        </w:rPr>
        <w:t>y</w:t>
      </w:r>
      <w:r w:rsidR="001F1052" w:rsidRPr="00E649C2">
        <w:rPr>
          <w:rFonts w:ascii="Arial" w:hAnsi="Arial" w:cs="Arial"/>
          <w:sz w:val="24"/>
          <w:szCs w:val="24"/>
          <w:lang w:val="en-GB"/>
        </w:rPr>
        <w:t>.</w:t>
      </w:r>
    </w:p>
    <w:p w:rsidR="008F7F2D" w:rsidRPr="00965F37" w:rsidRDefault="008F7F2D" w:rsidP="00551936">
      <w:pPr>
        <w:spacing w:after="0" w:line="240" w:lineRule="auto"/>
        <w:jc w:val="both"/>
        <w:rPr>
          <w:rFonts w:ascii="Arial" w:hAnsi="Arial" w:cs="Arial"/>
          <w:sz w:val="24"/>
          <w:szCs w:val="24"/>
          <w:lang w:val="en-GB"/>
        </w:rPr>
      </w:pPr>
    </w:p>
    <w:p w:rsidR="00C4624C" w:rsidRPr="00965F37" w:rsidRDefault="008F7F2D" w:rsidP="00C4624C">
      <w:pPr>
        <w:pStyle w:val="Textoindependiente"/>
        <w:spacing w:after="0" w:line="240" w:lineRule="auto"/>
        <w:jc w:val="both"/>
        <w:rPr>
          <w:rFonts w:ascii="Arial" w:eastAsia="Times New Roman" w:hAnsi="Arial" w:cs="Arial"/>
          <w:b/>
          <w:color w:val="000000"/>
          <w:sz w:val="24"/>
          <w:szCs w:val="24"/>
          <w:lang w:val="en-GB"/>
        </w:rPr>
      </w:pPr>
      <w:r w:rsidRPr="00965F37">
        <w:rPr>
          <w:rFonts w:ascii="Arial" w:eastAsia="Times New Roman" w:hAnsi="Arial" w:cs="Arial"/>
          <w:b/>
          <w:color w:val="000000"/>
          <w:sz w:val="24"/>
          <w:szCs w:val="24"/>
          <w:lang w:val="en-GB"/>
        </w:rPr>
        <w:t>Samples</w:t>
      </w:r>
    </w:p>
    <w:p w:rsidR="00C4624C" w:rsidRPr="009F1012" w:rsidRDefault="00AF7B9A" w:rsidP="00AF7B9A">
      <w:pPr>
        <w:pStyle w:val="Textoindependiente"/>
        <w:spacing w:after="0" w:line="240" w:lineRule="auto"/>
        <w:jc w:val="both"/>
        <w:rPr>
          <w:rFonts w:ascii="Arial" w:eastAsia="Times New Roman" w:hAnsi="Arial" w:cs="Arial"/>
          <w:color w:val="000000"/>
          <w:sz w:val="24"/>
          <w:szCs w:val="24"/>
          <w:lang w:val="en-GB"/>
        </w:rPr>
      </w:pPr>
      <w:r w:rsidRPr="009F1012">
        <w:rPr>
          <w:rFonts w:ascii="Arial" w:eastAsia="Times New Roman" w:hAnsi="Arial" w:cs="Arial"/>
          <w:color w:val="000000"/>
          <w:sz w:val="24"/>
          <w:szCs w:val="24"/>
          <w:lang w:val="en-GB"/>
        </w:rPr>
        <w:t>As part of these research projects, we have used so far the following samples:</w:t>
      </w:r>
    </w:p>
    <w:p w:rsidR="00C4624C" w:rsidRPr="009F1012" w:rsidRDefault="00433178" w:rsidP="00433178">
      <w:pPr>
        <w:pStyle w:val="Prrafodelista"/>
        <w:numPr>
          <w:ilvl w:val="0"/>
          <w:numId w:val="3"/>
        </w:numPr>
        <w:spacing w:after="0" w:line="240" w:lineRule="auto"/>
        <w:jc w:val="both"/>
        <w:rPr>
          <w:rFonts w:ascii="Arial" w:eastAsia="Times New Roman" w:hAnsi="Arial" w:cs="Arial"/>
          <w:color w:val="000000" w:themeColor="text1"/>
          <w:sz w:val="24"/>
          <w:szCs w:val="24"/>
          <w:lang w:val="en-GB"/>
        </w:rPr>
      </w:pPr>
      <w:r w:rsidRPr="009F1012">
        <w:rPr>
          <w:rFonts w:ascii="Arial" w:eastAsia="Times New Roman" w:hAnsi="Arial" w:cs="Arial"/>
          <w:color w:val="000000" w:themeColor="text1"/>
          <w:sz w:val="24"/>
          <w:szCs w:val="24"/>
          <w:lang w:val="en-GB"/>
        </w:rPr>
        <w:t>Familiar hereditary angioedema (FHA)</w:t>
      </w:r>
      <w:r w:rsidR="00C4624C" w:rsidRPr="009F1012">
        <w:rPr>
          <w:rFonts w:ascii="Arial" w:eastAsia="Times New Roman" w:hAnsi="Arial" w:cs="Arial"/>
          <w:color w:val="000000"/>
          <w:sz w:val="24"/>
          <w:szCs w:val="24"/>
          <w:lang w:val="en-GB"/>
        </w:rPr>
        <w:t xml:space="preserve">: 54 </w:t>
      </w:r>
      <w:r w:rsidR="00B2085D" w:rsidRPr="009F1012">
        <w:rPr>
          <w:rFonts w:ascii="Arial" w:eastAsia="Times New Roman" w:hAnsi="Arial" w:cs="Arial"/>
          <w:color w:val="000000"/>
          <w:sz w:val="24"/>
          <w:szCs w:val="24"/>
          <w:lang w:val="en-GB"/>
        </w:rPr>
        <w:t>cases (</w:t>
      </w:r>
      <w:r w:rsidR="00AF7B9A" w:rsidRPr="009F1012">
        <w:rPr>
          <w:rFonts w:ascii="Arial" w:eastAsia="Times New Roman" w:hAnsi="Arial" w:cs="Arial"/>
          <w:color w:val="000000"/>
          <w:sz w:val="24"/>
          <w:szCs w:val="24"/>
          <w:lang w:val="en-GB"/>
        </w:rPr>
        <w:t xml:space="preserve">for a total of </w:t>
      </w:r>
      <w:r w:rsidR="00C4624C" w:rsidRPr="009F1012">
        <w:rPr>
          <w:rFonts w:ascii="Arial" w:eastAsia="Times New Roman" w:hAnsi="Arial" w:cs="Arial"/>
          <w:color w:val="000000"/>
          <w:sz w:val="24"/>
          <w:szCs w:val="24"/>
          <w:lang w:val="en-GB"/>
        </w:rPr>
        <w:t>7 famili</w:t>
      </w:r>
      <w:r w:rsidR="00AF7B9A" w:rsidRPr="009F1012">
        <w:rPr>
          <w:rFonts w:ascii="Arial" w:eastAsia="Times New Roman" w:hAnsi="Arial" w:cs="Arial"/>
          <w:color w:val="000000"/>
          <w:sz w:val="24"/>
          <w:szCs w:val="24"/>
          <w:lang w:val="en-GB"/>
        </w:rPr>
        <w:t>es</w:t>
      </w:r>
      <w:r w:rsidR="00C4624C" w:rsidRPr="009F1012">
        <w:rPr>
          <w:rFonts w:ascii="Arial" w:eastAsia="Times New Roman" w:hAnsi="Arial" w:cs="Arial"/>
          <w:color w:val="000000"/>
          <w:sz w:val="24"/>
          <w:szCs w:val="24"/>
          <w:lang w:val="en-GB"/>
        </w:rPr>
        <w:t>)</w:t>
      </w:r>
      <w:r w:rsidR="00AF7B9A" w:rsidRPr="009F1012">
        <w:rPr>
          <w:rFonts w:ascii="Arial" w:eastAsia="Times New Roman" w:hAnsi="Arial" w:cs="Arial"/>
          <w:color w:val="000000"/>
          <w:sz w:val="24"/>
          <w:szCs w:val="24"/>
          <w:lang w:val="en-GB"/>
        </w:rPr>
        <w:t>.</w:t>
      </w:r>
    </w:p>
    <w:p w:rsidR="00C4624C" w:rsidRPr="00B2085D" w:rsidRDefault="00AF7B9A" w:rsidP="003A151E">
      <w:pPr>
        <w:pStyle w:val="Textoindependiente"/>
        <w:numPr>
          <w:ilvl w:val="0"/>
          <w:numId w:val="3"/>
        </w:numPr>
        <w:spacing w:after="0" w:line="240" w:lineRule="auto"/>
        <w:ind w:left="714" w:hanging="357"/>
        <w:jc w:val="both"/>
        <w:rPr>
          <w:rFonts w:ascii="Arial" w:eastAsia="Times New Roman" w:hAnsi="Arial" w:cs="Arial"/>
          <w:sz w:val="24"/>
          <w:szCs w:val="24"/>
          <w:lang w:val="en-GB"/>
        </w:rPr>
      </w:pPr>
      <w:r w:rsidRPr="009F1012">
        <w:rPr>
          <w:rFonts w:ascii="Arial" w:eastAsia="Times New Roman" w:hAnsi="Arial" w:cs="Arial"/>
          <w:color w:val="000000"/>
          <w:sz w:val="24"/>
          <w:szCs w:val="24"/>
          <w:lang w:val="en-GB"/>
        </w:rPr>
        <w:t xml:space="preserve">Reproductive failures: </w:t>
      </w:r>
      <w:r w:rsidR="00C4624C" w:rsidRPr="009F1012">
        <w:rPr>
          <w:rFonts w:ascii="Arial" w:eastAsia="Times New Roman" w:hAnsi="Arial" w:cs="Arial"/>
          <w:color w:val="000000"/>
          <w:sz w:val="24"/>
          <w:szCs w:val="24"/>
          <w:lang w:val="en-GB"/>
        </w:rPr>
        <w:t xml:space="preserve">364 </w:t>
      </w:r>
      <w:r w:rsidRPr="009F1012">
        <w:rPr>
          <w:rFonts w:ascii="Arial" w:eastAsia="Times New Roman" w:hAnsi="Arial" w:cs="Arial"/>
          <w:color w:val="000000"/>
          <w:sz w:val="24"/>
          <w:szCs w:val="24"/>
          <w:lang w:val="en-GB"/>
        </w:rPr>
        <w:t xml:space="preserve">of different root causes, and 22 </w:t>
      </w:r>
      <w:r w:rsidR="00B2085D">
        <w:rPr>
          <w:rFonts w:ascii="Arial" w:eastAsia="Times New Roman" w:hAnsi="Arial" w:cs="Arial"/>
          <w:color w:val="000000"/>
          <w:sz w:val="24"/>
          <w:szCs w:val="24"/>
          <w:lang w:val="en-GB"/>
        </w:rPr>
        <w:t>new cases (</w:t>
      </w:r>
      <w:proofErr w:type="spellStart"/>
      <w:r w:rsidR="00B2085D">
        <w:rPr>
          <w:rFonts w:ascii="Arial" w:eastAsia="Times New Roman" w:hAnsi="Arial" w:cs="Arial"/>
          <w:color w:val="000000"/>
          <w:sz w:val="24"/>
          <w:szCs w:val="24"/>
          <w:lang w:val="en-GB"/>
        </w:rPr>
        <w:t>non heredity</w:t>
      </w:r>
      <w:proofErr w:type="spellEnd"/>
      <w:r w:rsidR="00B2085D">
        <w:rPr>
          <w:rFonts w:ascii="Arial" w:eastAsia="Times New Roman" w:hAnsi="Arial" w:cs="Arial"/>
          <w:color w:val="000000"/>
          <w:sz w:val="24"/>
          <w:szCs w:val="24"/>
          <w:lang w:val="en-GB"/>
        </w:rPr>
        <w:t>)</w:t>
      </w:r>
      <w:r w:rsidR="00B2085D" w:rsidRPr="00B2085D">
        <w:rPr>
          <w:rFonts w:ascii="Arial" w:eastAsia="Times New Roman" w:hAnsi="Arial" w:cs="Arial"/>
          <w:sz w:val="24"/>
          <w:szCs w:val="24"/>
          <w:lang w:val="en-GB"/>
        </w:rPr>
        <w:t xml:space="preserve"> of aneuploidies i</w:t>
      </w:r>
      <w:r w:rsidR="00C4624C" w:rsidRPr="00B2085D">
        <w:rPr>
          <w:rFonts w:ascii="Arial" w:eastAsia="Times New Roman" w:hAnsi="Arial" w:cs="Arial"/>
          <w:sz w:val="24"/>
          <w:szCs w:val="24"/>
          <w:lang w:val="en-GB"/>
        </w:rPr>
        <w:t xml:space="preserve">n </w:t>
      </w:r>
      <w:r w:rsidR="00B2085D" w:rsidRPr="00B2085D">
        <w:rPr>
          <w:rFonts w:ascii="Arial" w:eastAsia="Times New Roman" w:hAnsi="Arial" w:cs="Arial"/>
          <w:sz w:val="24"/>
          <w:szCs w:val="24"/>
          <w:lang w:val="en-GB"/>
        </w:rPr>
        <w:t>consecutive reproductive failures</w:t>
      </w:r>
      <w:r w:rsidRPr="00B2085D">
        <w:rPr>
          <w:rFonts w:ascii="Arial" w:eastAsia="Times New Roman" w:hAnsi="Arial" w:cs="Arial"/>
          <w:sz w:val="24"/>
          <w:szCs w:val="24"/>
          <w:lang w:val="en-GB"/>
        </w:rPr>
        <w:t>.</w:t>
      </w:r>
    </w:p>
    <w:p w:rsidR="00AF7B9A" w:rsidRPr="009F1012" w:rsidRDefault="00AF7B9A" w:rsidP="003A151E">
      <w:pPr>
        <w:pStyle w:val="Textoindependiente"/>
        <w:numPr>
          <w:ilvl w:val="0"/>
          <w:numId w:val="3"/>
        </w:numPr>
        <w:spacing w:after="0" w:line="240" w:lineRule="auto"/>
        <w:ind w:left="714" w:hanging="357"/>
        <w:jc w:val="both"/>
        <w:rPr>
          <w:rFonts w:ascii="Arial" w:eastAsia="Times New Roman" w:hAnsi="Arial" w:cs="Arial"/>
          <w:color w:val="000000"/>
          <w:sz w:val="24"/>
          <w:szCs w:val="24"/>
          <w:lang w:val="en-GB"/>
        </w:rPr>
      </w:pPr>
      <w:r w:rsidRPr="00B2085D">
        <w:rPr>
          <w:rFonts w:ascii="Arial" w:eastAsia="Times New Roman" w:hAnsi="Arial" w:cs="Arial"/>
          <w:sz w:val="24"/>
          <w:szCs w:val="24"/>
          <w:lang w:val="en-GB"/>
        </w:rPr>
        <w:t xml:space="preserve">NTD: 36 </w:t>
      </w:r>
      <w:r w:rsidRPr="009F1012">
        <w:rPr>
          <w:rFonts w:ascii="Arial" w:eastAsia="Times New Roman" w:hAnsi="Arial" w:cs="Arial"/>
          <w:color w:val="000000"/>
          <w:sz w:val="24"/>
          <w:szCs w:val="24"/>
          <w:lang w:val="en-GB"/>
        </w:rPr>
        <w:t>cases and 72 control individuals.</w:t>
      </w:r>
    </w:p>
    <w:p w:rsidR="00743AE3" w:rsidRPr="009F1012" w:rsidRDefault="00B2085D" w:rsidP="003A151E">
      <w:pPr>
        <w:pStyle w:val="Textoindependiente"/>
        <w:numPr>
          <w:ilvl w:val="0"/>
          <w:numId w:val="3"/>
        </w:numPr>
        <w:spacing w:after="0" w:line="240" w:lineRule="auto"/>
        <w:ind w:left="714" w:hanging="357"/>
        <w:jc w:val="both"/>
        <w:rPr>
          <w:rFonts w:ascii="Arial" w:eastAsia="Times New Roman" w:hAnsi="Arial" w:cs="Arial"/>
          <w:color w:val="000000"/>
          <w:sz w:val="24"/>
          <w:szCs w:val="24"/>
          <w:lang w:val="en-GB"/>
        </w:rPr>
      </w:pPr>
      <w:r>
        <w:rPr>
          <w:rFonts w:ascii="Arial" w:eastAsia="Times New Roman" w:hAnsi="Arial" w:cs="Arial"/>
          <w:color w:val="000000"/>
          <w:sz w:val="24"/>
          <w:szCs w:val="24"/>
          <w:lang w:val="en-GB"/>
        </w:rPr>
        <w:t xml:space="preserve">Cervix lesions: </w:t>
      </w:r>
      <w:r w:rsidR="00C4624C" w:rsidRPr="009F1012">
        <w:rPr>
          <w:rFonts w:ascii="Arial" w:eastAsia="Times New Roman" w:hAnsi="Arial" w:cs="Arial"/>
          <w:color w:val="000000"/>
          <w:sz w:val="24"/>
          <w:szCs w:val="24"/>
          <w:lang w:val="en-GB"/>
        </w:rPr>
        <w:t>48</w:t>
      </w:r>
      <w:r w:rsidR="00AF7B9A" w:rsidRPr="009F1012">
        <w:rPr>
          <w:rFonts w:ascii="Arial" w:eastAsia="Times New Roman" w:hAnsi="Arial" w:cs="Arial"/>
          <w:color w:val="000000"/>
          <w:sz w:val="24"/>
          <w:szCs w:val="24"/>
          <w:lang w:val="en-GB"/>
        </w:rPr>
        <w:t xml:space="preserve"> cases</w:t>
      </w:r>
      <w:r w:rsidR="00743AE3" w:rsidRPr="009F1012">
        <w:rPr>
          <w:rFonts w:ascii="Arial" w:eastAsia="Times New Roman" w:hAnsi="Arial" w:cs="Arial"/>
          <w:color w:val="000000"/>
          <w:sz w:val="24"/>
          <w:szCs w:val="24"/>
          <w:lang w:val="en-GB"/>
        </w:rPr>
        <w:t xml:space="preserve"> with LIEBG</w:t>
      </w:r>
      <w:r w:rsidR="00C4624C" w:rsidRPr="009F1012">
        <w:rPr>
          <w:rFonts w:ascii="Arial" w:eastAsia="Times New Roman" w:hAnsi="Arial" w:cs="Arial"/>
          <w:color w:val="000000"/>
          <w:sz w:val="24"/>
          <w:szCs w:val="24"/>
          <w:lang w:val="en-GB"/>
        </w:rPr>
        <w:t>,</w:t>
      </w:r>
      <w:r w:rsidR="00743AE3" w:rsidRPr="009F1012">
        <w:rPr>
          <w:rFonts w:ascii="Arial" w:eastAsia="Times New Roman" w:hAnsi="Arial" w:cs="Arial"/>
          <w:color w:val="000000"/>
          <w:sz w:val="24"/>
          <w:szCs w:val="24"/>
          <w:lang w:val="en-GB"/>
        </w:rPr>
        <w:t xml:space="preserve"> </w:t>
      </w:r>
      <w:r w:rsidR="00C4624C" w:rsidRPr="009F1012">
        <w:rPr>
          <w:rFonts w:ascii="Arial" w:eastAsia="Times New Roman" w:hAnsi="Arial" w:cs="Arial"/>
          <w:color w:val="000000"/>
          <w:sz w:val="24"/>
          <w:szCs w:val="24"/>
          <w:lang w:val="en-GB"/>
        </w:rPr>
        <w:t>45</w:t>
      </w:r>
      <w:r w:rsidR="00AF7B9A" w:rsidRPr="009F1012">
        <w:rPr>
          <w:rFonts w:ascii="Arial" w:eastAsia="Times New Roman" w:hAnsi="Arial" w:cs="Arial"/>
          <w:color w:val="000000"/>
          <w:sz w:val="24"/>
          <w:szCs w:val="24"/>
          <w:lang w:val="en-GB"/>
        </w:rPr>
        <w:t xml:space="preserve"> cases</w:t>
      </w:r>
      <w:r w:rsidR="00743AE3" w:rsidRPr="009F1012">
        <w:rPr>
          <w:rFonts w:ascii="Arial" w:eastAsia="Times New Roman" w:hAnsi="Arial" w:cs="Arial"/>
          <w:color w:val="000000"/>
          <w:sz w:val="24"/>
          <w:szCs w:val="24"/>
          <w:lang w:val="en-GB"/>
        </w:rPr>
        <w:t xml:space="preserve"> with LIEAG</w:t>
      </w:r>
      <w:r w:rsidR="00C4624C" w:rsidRPr="009F1012">
        <w:rPr>
          <w:rFonts w:ascii="Arial" w:eastAsia="Times New Roman" w:hAnsi="Arial" w:cs="Arial"/>
          <w:color w:val="000000"/>
          <w:sz w:val="24"/>
          <w:szCs w:val="24"/>
          <w:lang w:val="en-GB"/>
        </w:rPr>
        <w:t xml:space="preserve">, </w:t>
      </w:r>
      <w:r w:rsidR="00AF7B9A" w:rsidRPr="009F1012">
        <w:rPr>
          <w:rFonts w:ascii="Arial" w:eastAsia="Times New Roman" w:hAnsi="Arial" w:cs="Arial"/>
          <w:color w:val="000000"/>
          <w:sz w:val="24"/>
          <w:szCs w:val="24"/>
          <w:lang w:val="en-GB"/>
        </w:rPr>
        <w:t xml:space="preserve">51 cases with </w:t>
      </w:r>
      <w:proofErr w:type="spellStart"/>
      <w:r>
        <w:rPr>
          <w:rFonts w:ascii="Arial" w:eastAsia="Times New Roman" w:hAnsi="Arial" w:cs="Arial"/>
          <w:color w:val="000000"/>
          <w:sz w:val="24"/>
          <w:szCs w:val="24"/>
          <w:lang w:val="en-GB"/>
        </w:rPr>
        <w:t>epidermoid</w:t>
      </w:r>
      <w:proofErr w:type="spellEnd"/>
      <w:r>
        <w:rPr>
          <w:rFonts w:ascii="Arial" w:eastAsia="Times New Roman" w:hAnsi="Arial" w:cs="Arial"/>
          <w:color w:val="000000"/>
          <w:sz w:val="24"/>
          <w:szCs w:val="24"/>
          <w:lang w:val="en-GB"/>
        </w:rPr>
        <w:t xml:space="preserve"> </w:t>
      </w:r>
      <w:r w:rsidR="00AF7B9A" w:rsidRPr="009F1012">
        <w:rPr>
          <w:rFonts w:ascii="Arial" w:eastAsia="Times New Roman" w:hAnsi="Arial" w:cs="Arial"/>
          <w:color w:val="000000"/>
          <w:sz w:val="24"/>
          <w:szCs w:val="24"/>
          <w:lang w:val="en-GB"/>
        </w:rPr>
        <w:t>c</w:t>
      </w:r>
      <w:r>
        <w:rPr>
          <w:rFonts w:ascii="Arial" w:eastAsia="Times New Roman" w:hAnsi="Arial" w:cs="Arial"/>
          <w:color w:val="000000"/>
          <w:sz w:val="24"/>
          <w:szCs w:val="24"/>
          <w:lang w:val="en-GB"/>
        </w:rPr>
        <w:t xml:space="preserve">arcinoma </w:t>
      </w:r>
      <w:proofErr w:type="spellStart"/>
      <w:r w:rsidR="00C4624C" w:rsidRPr="009F1012">
        <w:rPr>
          <w:rFonts w:ascii="Arial" w:eastAsia="Times New Roman" w:hAnsi="Arial" w:cs="Arial"/>
          <w:color w:val="000000"/>
          <w:sz w:val="24"/>
          <w:szCs w:val="24"/>
          <w:lang w:val="en-GB"/>
        </w:rPr>
        <w:t>cérvix</w:t>
      </w:r>
      <w:proofErr w:type="spellEnd"/>
      <w:r w:rsidR="003C5A25" w:rsidRPr="009F1012">
        <w:rPr>
          <w:rFonts w:ascii="Arial" w:eastAsia="Times New Roman" w:hAnsi="Arial" w:cs="Arial"/>
          <w:color w:val="000000"/>
          <w:sz w:val="24"/>
          <w:szCs w:val="24"/>
          <w:lang w:val="en-GB"/>
        </w:rPr>
        <w:t xml:space="preserve">, </w:t>
      </w:r>
      <w:r w:rsidR="00AF7B9A" w:rsidRPr="009F1012">
        <w:rPr>
          <w:rFonts w:ascii="Arial" w:eastAsia="Times New Roman" w:hAnsi="Arial" w:cs="Arial"/>
          <w:color w:val="000000"/>
          <w:sz w:val="24"/>
          <w:szCs w:val="24"/>
          <w:lang w:val="en-GB"/>
        </w:rPr>
        <w:t xml:space="preserve">and 30 </w:t>
      </w:r>
      <w:r w:rsidR="003C5A25" w:rsidRPr="009F1012">
        <w:rPr>
          <w:rFonts w:ascii="Arial" w:eastAsia="Times New Roman" w:hAnsi="Arial" w:cs="Arial"/>
          <w:color w:val="000000"/>
          <w:sz w:val="24"/>
          <w:szCs w:val="24"/>
          <w:lang w:val="en-GB"/>
        </w:rPr>
        <w:t>control</w:t>
      </w:r>
      <w:r w:rsidR="00AF7B9A" w:rsidRPr="009F1012">
        <w:rPr>
          <w:rFonts w:ascii="Arial" w:eastAsia="Times New Roman" w:hAnsi="Arial" w:cs="Arial"/>
          <w:color w:val="000000"/>
          <w:sz w:val="24"/>
          <w:szCs w:val="24"/>
          <w:lang w:val="en-GB"/>
        </w:rPr>
        <w:t xml:space="preserve"> individuals.</w:t>
      </w:r>
    </w:p>
    <w:p w:rsidR="00743AE3" w:rsidRPr="009F1012" w:rsidRDefault="00743AE3" w:rsidP="003A151E">
      <w:pPr>
        <w:pStyle w:val="Textoindependiente"/>
        <w:numPr>
          <w:ilvl w:val="0"/>
          <w:numId w:val="3"/>
        </w:numPr>
        <w:spacing w:after="0" w:line="240" w:lineRule="auto"/>
        <w:ind w:left="714" w:hanging="357"/>
        <w:jc w:val="both"/>
        <w:rPr>
          <w:rFonts w:ascii="Arial" w:eastAsia="Times New Roman" w:hAnsi="Arial" w:cs="Arial"/>
          <w:color w:val="000000"/>
          <w:sz w:val="24"/>
          <w:szCs w:val="24"/>
          <w:lang w:val="en-GB"/>
        </w:rPr>
      </w:pPr>
      <w:r w:rsidRPr="009F1012">
        <w:rPr>
          <w:rFonts w:ascii="Arial" w:hAnsi="Arial" w:cs="Arial"/>
          <w:sz w:val="24"/>
          <w:szCs w:val="24"/>
          <w:lang w:val="en-GB"/>
        </w:rPr>
        <w:t xml:space="preserve">A total of </w:t>
      </w:r>
      <w:r w:rsidR="00C4624C" w:rsidRPr="009F1012">
        <w:rPr>
          <w:rFonts w:ascii="Arial" w:hAnsi="Arial" w:cs="Arial"/>
          <w:sz w:val="24"/>
          <w:szCs w:val="24"/>
          <w:lang w:val="en-GB"/>
        </w:rPr>
        <w:t>33</w:t>
      </w:r>
      <w:r w:rsidRPr="009F1012">
        <w:rPr>
          <w:rFonts w:ascii="Arial" w:hAnsi="Arial" w:cs="Arial"/>
          <w:sz w:val="24"/>
          <w:szCs w:val="24"/>
          <w:lang w:val="en-GB"/>
        </w:rPr>
        <w:t xml:space="preserve"> cases of </w:t>
      </w:r>
      <w:r w:rsidR="003A151E" w:rsidRPr="009F1012">
        <w:rPr>
          <w:rFonts w:ascii="Arial" w:hAnsi="Arial" w:cs="Arial"/>
          <w:sz w:val="24"/>
          <w:szCs w:val="24"/>
          <w:lang w:val="en-GB"/>
        </w:rPr>
        <w:t xml:space="preserve">longevity </w:t>
      </w:r>
      <w:r w:rsidR="00C4624C" w:rsidRPr="009F1012">
        <w:rPr>
          <w:rFonts w:ascii="Arial" w:hAnsi="Arial" w:cs="Arial"/>
          <w:sz w:val="24"/>
          <w:szCs w:val="24"/>
          <w:lang w:val="en-GB"/>
        </w:rPr>
        <w:t>(</w:t>
      </w:r>
      <w:r w:rsidRPr="009F1012">
        <w:rPr>
          <w:rFonts w:ascii="Arial" w:hAnsi="Arial" w:cs="Arial"/>
          <w:sz w:val="24"/>
          <w:szCs w:val="24"/>
          <w:lang w:val="en-GB"/>
        </w:rPr>
        <w:t>at least nonagenarians</w:t>
      </w:r>
      <w:r w:rsidR="00C4624C" w:rsidRPr="009F1012">
        <w:rPr>
          <w:rFonts w:ascii="Arial" w:hAnsi="Arial" w:cs="Arial"/>
          <w:sz w:val="24"/>
          <w:szCs w:val="24"/>
          <w:lang w:val="en-GB"/>
        </w:rPr>
        <w:t>),</w:t>
      </w:r>
      <w:r w:rsidRPr="009F1012">
        <w:rPr>
          <w:rFonts w:ascii="Arial" w:hAnsi="Arial" w:cs="Arial"/>
          <w:sz w:val="24"/>
          <w:szCs w:val="24"/>
          <w:lang w:val="en-GB"/>
        </w:rPr>
        <w:t xml:space="preserve"> </w:t>
      </w:r>
      <w:r w:rsidR="00C4624C" w:rsidRPr="009F1012">
        <w:rPr>
          <w:rFonts w:ascii="Arial" w:hAnsi="Arial" w:cs="Arial"/>
          <w:sz w:val="24"/>
          <w:szCs w:val="24"/>
          <w:lang w:val="en-GB"/>
        </w:rPr>
        <w:t xml:space="preserve">33 </w:t>
      </w:r>
      <w:r w:rsidRPr="009F1012">
        <w:rPr>
          <w:rFonts w:ascii="Arial" w:hAnsi="Arial" w:cs="Arial"/>
          <w:sz w:val="24"/>
          <w:szCs w:val="24"/>
          <w:lang w:val="en-GB"/>
        </w:rPr>
        <w:t>cases of long-lived siblings</w:t>
      </w:r>
      <w:r w:rsidR="00C4624C" w:rsidRPr="009F1012">
        <w:rPr>
          <w:rFonts w:ascii="Arial" w:hAnsi="Arial" w:cs="Arial"/>
          <w:sz w:val="24"/>
          <w:szCs w:val="24"/>
          <w:lang w:val="en-GB"/>
        </w:rPr>
        <w:t xml:space="preserve"> </w:t>
      </w:r>
      <w:r w:rsidRPr="009F1012">
        <w:rPr>
          <w:rFonts w:ascii="Arial" w:hAnsi="Arial" w:cs="Arial"/>
          <w:sz w:val="24"/>
          <w:szCs w:val="24"/>
          <w:lang w:val="en-GB"/>
        </w:rPr>
        <w:t>and</w:t>
      </w:r>
      <w:r w:rsidR="00C4624C" w:rsidRPr="009F1012">
        <w:rPr>
          <w:rFonts w:ascii="Arial" w:hAnsi="Arial" w:cs="Arial"/>
          <w:sz w:val="24"/>
          <w:szCs w:val="24"/>
          <w:lang w:val="en-GB"/>
        </w:rPr>
        <w:t xml:space="preserve"> 33 </w:t>
      </w:r>
      <w:proofErr w:type="spellStart"/>
      <w:r w:rsidRPr="009F1012">
        <w:rPr>
          <w:rFonts w:ascii="Arial" w:hAnsi="Arial" w:cs="Arial"/>
          <w:sz w:val="24"/>
          <w:szCs w:val="24"/>
          <w:lang w:val="en-GB"/>
        </w:rPr>
        <w:t>intrafamilial</w:t>
      </w:r>
      <w:proofErr w:type="spellEnd"/>
      <w:r w:rsidRPr="009F1012">
        <w:rPr>
          <w:rFonts w:ascii="Arial" w:hAnsi="Arial" w:cs="Arial"/>
          <w:sz w:val="24"/>
          <w:szCs w:val="24"/>
          <w:lang w:val="en-GB"/>
        </w:rPr>
        <w:t xml:space="preserve"> controls</w:t>
      </w:r>
      <w:r w:rsidR="00C4624C" w:rsidRPr="009F1012">
        <w:rPr>
          <w:rFonts w:ascii="Arial" w:hAnsi="Arial" w:cs="Arial"/>
          <w:sz w:val="24"/>
          <w:szCs w:val="24"/>
          <w:lang w:val="en-GB"/>
        </w:rPr>
        <w:t xml:space="preserve"> (</w:t>
      </w:r>
      <w:r w:rsidRPr="009F1012">
        <w:rPr>
          <w:rFonts w:ascii="Arial" w:hAnsi="Arial" w:cs="Arial"/>
          <w:sz w:val="24"/>
          <w:szCs w:val="24"/>
          <w:lang w:val="en-GB"/>
        </w:rPr>
        <w:t>spouses or any other</w:t>
      </w:r>
      <w:r w:rsidR="00C4624C" w:rsidRPr="009F1012">
        <w:rPr>
          <w:rFonts w:ascii="Arial" w:hAnsi="Arial" w:cs="Arial"/>
          <w:sz w:val="24"/>
          <w:szCs w:val="24"/>
          <w:lang w:val="en-GB"/>
        </w:rPr>
        <w:t xml:space="preserve"> </w:t>
      </w:r>
      <w:r w:rsidRPr="009F1012">
        <w:rPr>
          <w:rFonts w:ascii="Arial" w:hAnsi="Arial" w:cs="Arial"/>
          <w:sz w:val="24"/>
          <w:szCs w:val="24"/>
          <w:lang w:val="en-GB"/>
        </w:rPr>
        <w:t>person living in the same home, but with no</w:t>
      </w:r>
      <w:r w:rsidR="00C4624C" w:rsidRPr="009F1012">
        <w:rPr>
          <w:rFonts w:ascii="Arial" w:hAnsi="Arial" w:cs="Arial"/>
          <w:sz w:val="24"/>
          <w:szCs w:val="24"/>
          <w:lang w:val="en-GB"/>
        </w:rPr>
        <w:t xml:space="preserve"> </w:t>
      </w:r>
      <w:r w:rsidRPr="009F1012">
        <w:rPr>
          <w:rFonts w:ascii="Arial" w:hAnsi="Arial" w:cs="Arial"/>
          <w:sz w:val="24"/>
          <w:szCs w:val="24"/>
          <w:lang w:val="en-GB"/>
        </w:rPr>
        <w:t>consanguineous link</w:t>
      </w:r>
      <w:r w:rsidR="00C4624C" w:rsidRPr="009F1012">
        <w:rPr>
          <w:rFonts w:ascii="Arial" w:hAnsi="Arial" w:cs="Arial"/>
          <w:sz w:val="24"/>
          <w:szCs w:val="24"/>
          <w:lang w:val="en-GB"/>
        </w:rPr>
        <w:t>)</w:t>
      </w:r>
      <w:r w:rsidRPr="009F1012">
        <w:rPr>
          <w:rFonts w:ascii="Arial" w:hAnsi="Arial" w:cs="Arial"/>
          <w:sz w:val="24"/>
          <w:szCs w:val="24"/>
          <w:lang w:val="en-GB"/>
        </w:rPr>
        <w:t>.</w:t>
      </w:r>
    </w:p>
    <w:p w:rsidR="00C4624C" w:rsidRPr="009F1012" w:rsidRDefault="003A151E" w:rsidP="003A151E">
      <w:pPr>
        <w:pStyle w:val="Textoindependiente"/>
        <w:numPr>
          <w:ilvl w:val="0"/>
          <w:numId w:val="3"/>
        </w:numPr>
        <w:spacing w:after="0" w:line="240" w:lineRule="auto"/>
        <w:ind w:left="714" w:hanging="357"/>
        <w:jc w:val="both"/>
        <w:rPr>
          <w:rFonts w:ascii="Arial" w:eastAsia="Times New Roman" w:hAnsi="Arial" w:cs="Arial"/>
          <w:color w:val="000000"/>
          <w:sz w:val="24"/>
          <w:szCs w:val="24"/>
          <w:lang w:val="en-GB"/>
        </w:rPr>
      </w:pPr>
      <w:proofErr w:type="spellStart"/>
      <w:r w:rsidRPr="009F1012">
        <w:rPr>
          <w:rFonts w:ascii="Arial" w:eastAsia="Times New Roman" w:hAnsi="Arial" w:cs="Arial"/>
          <w:color w:val="000000"/>
          <w:sz w:val="24"/>
          <w:szCs w:val="24"/>
          <w:lang w:val="en-GB"/>
        </w:rPr>
        <w:t>Fetal</w:t>
      </w:r>
      <w:proofErr w:type="spellEnd"/>
      <w:r w:rsidRPr="009F1012">
        <w:rPr>
          <w:rFonts w:ascii="Arial" w:eastAsia="Times New Roman" w:hAnsi="Arial" w:cs="Arial"/>
          <w:color w:val="000000"/>
          <w:sz w:val="24"/>
          <w:szCs w:val="24"/>
          <w:lang w:val="en-GB"/>
        </w:rPr>
        <w:t xml:space="preserve"> </w:t>
      </w:r>
      <w:proofErr w:type="spellStart"/>
      <w:r w:rsidRPr="009F1012">
        <w:rPr>
          <w:rFonts w:ascii="Arial" w:eastAsia="Times New Roman" w:hAnsi="Arial" w:cs="Arial"/>
          <w:color w:val="000000"/>
          <w:sz w:val="24"/>
          <w:szCs w:val="24"/>
          <w:lang w:val="en-GB"/>
        </w:rPr>
        <w:t>thymic</w:t>
      </w:r>
      <w:proofErr w:type="spellEnd"/>
      <w:r w:rsidRPr="009F1012">
        <w:rPr>
          <w:rFonts w:ascii="Arial" w:eastAsia="Times New Roman" w:hAnsi="Arial" w:cs="Arial"/>
          <w:color w:val="000000"/>
          <w:sz w:val="24"/>
          <w:szCs w:val="24"/>
          <w:lang w:val="en-GB"/>
        </w:rPr>
        <w:t xml:space="preserve"> hypoplasia</w:t>
      </w:r>
      <w:r w:rsidR="00C4624C" w:rsidRPr="009F1012">
        <w:rPr>
          <w:rFonts w:ascii="Arial" w:eastAsia="Times New Roman" w:hAnsi="Arial" w:cs="Arial"/>
          <w:color w:val="000000"/>
          <w:sz w:val="24"/>
          <w:szCs w:val="24"/>
          <w:lang w:val="en-GB"/>
        </w:rPr>
        <w:t>: 221</w:t>
      </w:r>
      <w:r w:rsidR="00743AE3" w:rsidRPr="009F1012">
        <w:rPr>
          <w:rFonts w:ascii="Arial" w:eastAsia="Times New Roman" w:hAnsi="Arial" w:cs="Arial"/>
          <w:color w:val="000000"/>
          <w:sz w:val="24"/>
          <w:szCs w:val="24"/>
          <w:lang w:val="en-GB"/>
        </w:rPr>
        <w:t xml:space="preserve"> </w:t>
      </w:r>
      <w:r w:rsidRPr="009F1012">
        <w:rPr>
          <w:rFonts w:ascii="Arial" w:eastAsia="Times New Roman" w:hAnsi="Arial" w:cs="Arial"/>
          <w:color w:val="000000"/>
          <w:sz w:val="24"/>
          <w:szCs w:val="24"/>
          <w:lang w:val="en-GB"/>
        </w:rPr>
        <w:t>pregnant women with high genetic risk</w:t>
      </w:r>
      <w:r w:rsidR="00C4624C" w:rsidRPr="009F1012">
        <w:rPr>
          <w:rFonts w:ascii="Arial" w:eastAsia="Times New Roman" w:hAnsi="Arial" w:cs="Arial"/>
          <w:color w:val="000000"/>
          <w:sz w:val="24"/>
          <w:szCs w:val="24"/>
          <w:lang w:val="en-GB"/>
        </w:rPr>
        <w:t>.</w:t>
      </w:r>
    </w:p>
    <w:p w:rsidR="003A151E" w:rsidRPr="00965F37" w:rsidRDefault="003A151E" w:rsidP="003A151E">
      <w:pPr>
        <w:pStyle w:val="Textoindependiente"/>
        <w:spacing w:after="0" w:line="240" w:lineRule="auto"/>
        <w:jc w:val="both"/>
        <w:rPr>
          <w:rFonts w:ascii="Arial" w:eastAsia="Times New Roman" w:hAnsi="Arial" w:cs="Arial"/>
          <w:color w:val="000000"/>
          <w:sz w:val="24"/>
          <w:szCs w:val="24"/>
          <w:lang w:val="en-GB"/>
        </w:rPr>
      </w:pPr>
    </w:p>
    <w:p w:rsidR="001F1052" w:rsidRPr="00E649C2" w:rsidRDefault="003A151E" w:rsidP="003A151E">
      <w:pPr>
        <w:pStyle w:val="Textoindependiente"/>
        <w:spacing w:after="0" w:line="240" w:lineRule="auto"/>
        <w:jc w:val="both"/>
        <w:rPr>
          <w:rFonts w:ascii="Arial" w:eastAsia="Times New Roman" w:hAnsi="Arial" w:cs="Arial"/>
          <w:b/>
          <w:color w:val="000000"/>
          <w:sz w:val="24"/>
          <w:szCs w:val="24"/>
          <w:lang w:val="en-GB"/>
        </w:rPr>
      </w:pPr>
      <w:r w:rsidRPr="00E649C2">
        <w:rPr>
          <w:rFonts w:ascii="Arial" w:hAnsi="Arial" w:cs="Arial"/>
          <w:sz w:val="24"/>
          <w:szCs w:val="24"/>
          <w:lang w:val="en-GB"/>
        </w:rPr>
        <w:t xml:space="preserve">To show that the six studied phenotypes have genetic basis, we analyse the existence of: higher prevalence in relatives compared to the general population, higher risk among first-degree relatives of affected individuals, segregation mode of phenotypes, chromosome variants and echography biomarkers. Meanwhile, to show the influence of environmental factors in the pathogenesis of </w:t>
      </w:r>
      <w:r w:rsidR="00B635E9" w:rsidRPr="00E649C2">
        <w:rPr>
          <w:rFonts w:ascii="Arial" w:hAnsi="Arial" w:cs="Arial"/>
          <w:sz w:val="24"/>
          <w:szCs w:val="24"/>
          <w:lang w:val="en-GB"/>
        </w:rPr>
        <w:t xml:space="preserve">such </w:t>
      </w:r>
      <w:r w:rsidRPr="00E649C2">
        <w:rPr>
          <w:rFonts w:ascii="Arial" w:hAnsi="Arial" w:cs="Arial"/>
          <w:sz w:val="24"/>
          <w:szCs w:val="24"/>
          <w:lang w:val="en-GB"/>
        </w:rPr>
        <w:t xml:space="preserve">disorders, </w:t>
      </w:r>
      <w:r w:rsidR="001F1052" w:rsidRPr="00E649C2">
        <w:rPr>
          <w:rFonts w:ascii="Arial" w:hAnsi="Arial" w:cs="Arial"/>
          <w:sz w:val="24"/>
          <w:szCs w:val="24"/>
          <w:lang w:val="en-GB"/>
        </w:rPr>
        <w:t>we appl</w:t>
      </w:r>
      <w:r w:rsidR="008A3743" w:rsidRPr="00E649C2">
        <w:rPr>
          <w:rFonts w:ascii="Arial" w:hAnsi="Arial" w:cs="Arial"/>
          <w:sz w:val="24"/>
          <w:szCs w:val="24"/>
          <w:lang w:val="en-GB"/>
        </w:rPr>
        <w:t>ied</w:t>
      </w:r>
      <w:r w:rsidR="001F1052" w:rsidRPr="00E649C2">
        <w:rPr>
          <w:rFonts w:ascii="Arial" w:hAnsi="Arial" w:cs="Arial"/>
          <w:sz w:val="24"/>
          <w:szCs w:val="24"/>
          <w:lang w:val="en-GB"/>
        </w:rPr>
        <w:t xml:space="preserve"> interview</w:t>
      </w:r>
      <w:r w:rsidR="008A3743" w:rsidRPr="00E649C2">
        <w:rPr>
          <w:rFonts w:ascii="Arial" w:hAnsi="Arial" w:cs="Arial"/>
          <w:sz w:val="24"/>
          <w:szCs w:val="24"/>
          <w:lang w:val="en-GB"/>
        </w:rPr>
        <w:t>s</w:t>
      </w:r>
      <w:r w:rsidR="001F1052" w:rsidRPr="00E649C2">
        <w:rPr>
          <w:rFonts w:ascii="Arial" w:hAnsi="Arial" w:cs="Arial"/>
          <w:sz w:val="24"/>
          <w:szCs w:val="24"/>
          <w:lang w:val="en-GB"/>
        </w:rPr>
        <w:t xml:space="preserve"> with questions about specific risk factors, and </w:t>
      </w:r>
      <w:r w:rsidR="008A3743" w:rsidRPr="00E649C2">
        <w:rPr>
          <w:rFonts w:ascii="Arial" w:hAnsi="Arial" w:cs="Arial"/>
          <w:sz w:val="24"/>
          <w:szCs w:val="24"/>
          <w:lang w:val="en-GB"/>
        </w:rPr>
        <w:t xml:space="preserve">conducted </w:t>
      </w:r>
      <w:r w:rsidR="001F1052" w:rsidRPr="00E649C2">
        <w:rPr>
          <w:rFonts w:ascii="Arial" w:hAnsi="Arial" w:cs="Arial"/>
          <w:sz w:val="24"/>
          <w:szCs w:val="24"/>
          <w:lang w:val="en-GB"/>
        </w:rPr>
        <w:t xml:space="preserve">analysis of </w:t>
      </w:r>
      <w:r w:rsidR="001F1052" w:rsidRPr="00E649C2">
        <w:rPr>
          <w:rFonts w:ascii="Arial" w:hAnsi="Arial" w:cs="Arial"/>
          <w:bCs/>
          <w:sz w:val="24"/>
          <w:szCs w:val="24"/>
          <w:lang w:val="en-GB"/>
        </w:rPr>
        <w:t>gene-environment interactions</w:t>
      </w:r>
      <w:r w:rsidR="008A3743" w:rsidRPr="00E649C2">
        <w:rPr>
          <w:rFonts w:ascii="Arial" w:hAnsi="Arial" w:cs="Arial"/>
          <w:bCs/>
          <w:sz w:val="24"/>
          <w:szCs w:val="24"/>
          <w:lang w:val="en-GB"/>
        </w:rPr>
        <w:t xml:space="preserve"> </w:t>
      </w:r>
      <w:r w:rsidR="001F1052" w:rsidRPr="00E649C2">
        <w:rPr>
          <w:rFonts w:ascii="Arial" w:hAnsi="Arial" w:cs="Arial"/>
          <w:bCs/>
          <w:sz w:val="24"/>
          <w:szCs w:val="24"/>
          <w:lang w:val="en-GB"/>
        </w:rPr>
        <w:t>with different model</w:t>
      </w:r>
      <w:r w:rsidR="008A3743" w:rsidRPr="00E649C2">
        <w:rPr>
          <w:rFonts w:ascii="Arial" w:hAnsi="Arial" w:cs="Arial"/>
          <w:bCs/>
          <w:sz w:val="24"/>
          <w:szCs w:val="24"/>
          <w:lang w:val="en-GB"/>
        </w:rPr>
        <w:t>s</w:t>
      </w:r>
      <w:r w:rsidR="001F1052" w:rsidRPr="00E649C2">
        <w:rPr>
          <w:rFonts w:ascii="Arial" w:hAnsi="Arial" w:cs="Arial"/>
          <w:bCs/>
          <w:sz w:val="24"/>
          <w:szCs w:val="24"/>
          <w:lang w:val="en-GB"/>
        </w:rPr>
        <w:t xml:space="preserve"> </w:t>
      </w:r>
      <w:r w:rsidR="008A3743" w:rsidRPr="00E649C2">
        <w:rPr>
          <w:rFonts w:ascii="Arial" w:hAnsi="Arial" w:cs="Arial"/>
          <w:bCs/>
          <w:sz w:val="24"/>
          <w:szCs w:val="24"/>
          <w:lang w:val="en-GB"/>
        </w:rPr>
        <w:t xml:space="preserve">to find </w:t>
      </w:r>
      <w:r w:rsidR="001F1052" w:rsidRPr="00E649C2">
        <w:rPr>
          <w:rFonts w:ascii="Arial" w:hAnsi="Arial" w:cs="Arial"/>
          <w:bCs/>
          <w:sz w:val="24"/>
          <w:szCs w:val="24"/>
          <w:lang w:val="en-GB"/>
        </w:rPr>
        <w:t>the type of interaction</w:t>
      </w:r>
      <w:r w:rsidR="008A3743" w:rsidRPr="00E649C2">
        <w:rPr>
          <w:rFonts w:ascii="Arial" w:hAnsi="Arial" w:cs="Arial"/>
          <w:bCs/>
          <w:sz w:val="24"/>
          <w:szCs w:val="24"/>
          <w:lang w:val="en-GB"/>
        </w:rPr>
        <w:t xml:space="preserve"> suggested</w:t>
      </w:r>
      <w:r w:rsidR="001F1052" w:rsidRPr="00E649C2">
        <w:rPr>
          <w:rFonts w:ascii="Arial" w:hAnsi="Arial" w:cs="Arial"/>
          <w:bCs/>
          <w:sz w:val="24"/>
          <w:szCs w:val="24"/>
          <w:lang w:val="en-GB"/>
        </w:rPr>
        <w:t>.</w:t>
      </w:r>
      <w:r w:rsidR="001F1052" w:rsidRPr="00E649C2">
        <w:rPr>
          <w:rFonts w:ascii="Arial" w:eastAsia="Times New Roman" w:hAnsi="Arial" w:cs="Arial"/>
          <w:b/>
          <w:color w:val="000000"/>
          <w:sz w:val="24"/>
          <w:szCs w:val="24"/>
          <w:lang w:val="en-GB"/>
        </w:rPr>
        <w:t xml:space="preserve"> </w:t>
      </w:r>
    </w:p>
    <w:p w:rsidR="003A4043" w:rsidRPr="00E649C2" w:rsidRDefault="0067724F" w:rsidP="00551936">
      <w:pPr>
        <w:pStyle w:val="Textoindependiente"/>
        <w:spacing w:after="0" w:line="240" w:lineRule="auto"/>
        <w:jc w:val="both"/>
        <w:rPr>
          <w:rFonts w:ascii="Arial" w:eastAsia="Times New Roman" w:hAnsi="Arial" w:cs="Arial"/>
          <w:color w:val="000000"/>
          <w:sz w:val="24"/>
          <w:szCs w:val="24"/>
          <w:lang w:val="en-GB"/>
        </w:rPr>
      </w:pPr>
      <w:r w:rsidRPr="00E649C2">
        <w:rPr>
          <w:rFonts w:ascii="Arial" w:eastAsia="Times New Roman" w:hAnsi="Arial" w:cs="Arial"/>
          <w:color w:val="000000"/>
          <w:sz w:val="24"/>
          <w:szCs w:val="24"/>
          <w:lang w:val="en-GB"/>
        </w:rPr>
        <w:t>The risk of developing one of t</w:t>
      </w:r>
      <w:r w:rsidR="00B635E9" w:rsidRPr="00E649C2">
        <w:rPr>
          <w:rFonts w:ascii="Arial" w:eastAsia="Times New Roman" w:hAnsi="Arial" w:cs="Arial"/>
          <w:color w:val="000000"/>
          <w:sz w:val="24"/>
          <w:szCs w:val="24"/>
          <w:lang w:val="en-GB"/>
        </w:rPr>
        <w:t xml:space="preserve">he different </w:t>
      </w:r>
      <w:r w:rsidRPr="00E649C2">
        <w:rPr>
          <w:rFonts w:ascii="Arial" w:eastAsia="Times New Roman" w:hAnsi="Arial" w:cs="Arial"/>
          <w:color w:val="000000"/>
          <w:sz w:val="24"/>
          <w:szCs w:val="24"/>
          <w:lang w:val="en-GB"/>
        </w:rPr>
        <w:t>traits</w:t>
      </w:r>
      <w:r w:rsidR="00B635E9" w:rsidRPr="00E649C2">
        <w:rPr>
          <w:rFonts w:ascii="Arial" w:eastAsia="Times New Roman" w:hAnsi="Arial" w:cs="Arial"/>
          <w:color w:val="000000"/>
          <w:sz w:val="24"/>
          <w:szCs w:val="24"/>
          <w:lang w:val="en-GB"/>
        </w:rPr>
        <w:t xml:space="preserve"> studied as part of our doctoral program </w:t>
      </w:r>
      <w:r w:rsidRPr="00E649C2">
        <w:rPr>
          <w:rFonts w:ascii="Arial" w:eastAsia="Times New Roman" w:hAnsi="Arial" w:cs="Arial"/>
          <w:color w:val="000000"/>
          <w:sz w:val="24"/>
          <w:szCs w:val="24"/>
          <w:lang w:val="en-GB"/>
        </w:rPr>
        <w:t xml:space="preserve">are basically linked to genetic influences, environmental conditions or </w:t>
      </w:r>
      <w:r w:rsidRPr="00E649C2">
        <w:rPr>
          <w:rFonts w:ascii="Arial" w:eastAsia="Times New Roman" w:hAnsi="Arial" w:cs="Arial"/>
          <w:color w:val="000000"/>
          <w:sz w:val="24"/>
          <w:szCs w:val="24"/>
          <w:lang w:val="en-GB"/>
        </w:rPr>
        <w:lastRenderedPageBreak/>
        <w:t xml:space="preserve">both. </w:t>
      </w:r>
      <w:r w:rsidR="003A4043" w:rsidRPr="00E649C2">
        <w:rPr>
          <w:rFonts w:ascii="Arial" w:eastAsia="Times New Roman" w:hAnsi="Arial" w:cs="Arial"/>
          <w:color w:val="000000"/>
          <w:sz w:val="24"/>
          <w:szCs w:val="24"/>
          <w:lang w:val="en-GB"/>
        </w:rPr>
        <w:t xml:space="preserve">In each </w:t>
      </w:r>
      <w:r w:rsidR="00623E3B" w:rsidRPr="00E649C2">
        <w:rPr>
          <w:rFonts w:ascii="Arial" w:eastAsia="Times New Roman" w:hAnsi="Arial" w:cs="Arial"/>
          <w:color w:val="000000"/>
          <w:sz w:val="24"/>
          <w:szCs w:val="24"/>
          <w:lang w:val="en-GB"/>
        </w:rPr>
        <w:t>disorder,</w:t>
      </w:r>
      <w:r w:rsidR="003A4043" w:rsidRPr="00E649C2">
        <w:rPr>
          <w:rFonts w:ascii="Arial" w:eastAsia="Times New Roman" w:hAnsi="Arial" w:cs="Arial"/>
          <w:color w:val="000000"/>
          <w:sz w:val="24"/>
          <w:szCs w:val="24"/>
          <w:lang w:val="en-GB"/>
        </w:rPr>
        <w:t xml:space="preserve"> the environmental risk differ</w:t>
      </w:r>
      <w:r w:rsidRPr="00E649C2">
        <w:rPr>
          <w:rFonts w:ascii="Arial" w:eastAsia="Times New Roman" w:hAnsi="Arial" w:cs="Arial"/>
          <w:color w:val="000000"/>
          <w:sz w:val="24"/>
          <w:szCs w:val="24"/>
          <w:lang w:val="en-GB"/>
        </w:rPr>
        <w:t>s</w:t>
      </w:r>
      <w:r w:rsidR="003A4043" w:rsidRPr="00E649C2">
        <w:rPr>
          <w:rFonts w:ascii="Arial" w:eastAsia="Times New Roman" w:hAnsi="Arial" w:cs="Arial"/>
          <w:color w:val="000000"/>
          <w:sz w:val="24"/>
          <w:szCs w:val="24"/>
          <w:lang w:val="en-GB"/>
        </w:rPr>
        <w:t xml:space="preserve"> </w:t>
      </w:r>
      <w:r w:rsidRPr="00E649C2">
        <w:rPr>
          <w:rFonts w:ascii="Arial" w:eastAsia="Times New Roman" w:hAnsi="Arial" w:cs="Arial"/>
          <w:color w:val="000000"/>
          <w:sz w:val="24"/>
          <w:szCs w:val="24"/>
          <w:lang w:val="en-GB"/>
        </w:rPr>
        <w:t>depending on</w:t>
      </w:r>
      <w:r w:rsidR="003A4043" w:rsidRPr="00E649C2">
        <w:rPr>
          <w:rFonts w:ascii="Arial" w:eastAsia="Times New Roman" w:hAnsi="Arial" w:cs="Arial"/>
          <w:color w:val="000000"/>
          <w:sz w:val="24"/>
          <w:szCs w:val="24"/>
          <w:lang w:val="en-GB"/>
        </w:rPr>
        <w:t xml:space="preserve"> the nature of</w:t>
      </w:r>
      <w:r w:rsidRPr="00E649C2">
        <w:rPr>
          <w:rFonts w:ascii="Arial" w:eastAsia="Times New Roman" w:hAnsi="Arial" w:cs="Arial"/>
          <w:color w:val="000000"/>
          <w:sz w:val="24"/>
          <w:szCs w:val="24"/>
          <w:lang w:val="en-GB"/>
        </w:rPr>
        <w:t xml:space="preserve"> the</w:t>
      </w:r>
      <w:r w:rsidR="003A4043" w:rsidRPr="00E649C2">
        <w:rPr>
          <w:rFonts w:ascii="Arial" w:eastAsia="Times New Roman" w:hAnsi="Arial" w:cs="Arial"/>
          <w:color w:val="000000"/>
          <w:sz w:val="24"/>
          <w:szCs w:val="24"/>
          <w:lang w:val="en-GB"/>
        </w:rPr>
        <w:t xml:space="preserve"> d</w:t>
      </w:r>
      <w:r w:rsidRPr="00E649C2">
        <w:rPr>
          <w:rFonts w:ascii="Arial" w:eastAsia="Times New Roman" w:hAnsi="Arial" w:cs="Arial"/>
          <w:color w:val="000000"/>
          <w:sz w:val="24"/>
          <w:szCs w:val="24"/>
          <w:lang w:val="en-GB"/>
        </w:rPr>
        <w:t>efect</w:t>
      </w:r>
      <w:r w:rsidR="003A4043" w:rsidRPr="00E649C2">
        <w:rPr>
          <w:rFonts w:ascii="Arial" w:eastAsia="Times New Roman" w:hAnsi="Arial" w:cs="Arial"/>
          <w:color w:val="000000"/>
          <w:sz w:val="24"/>
          <w:szCs w:val="24"/>
          <w:lang w:val="en-GB"/>
        </w:rPr>
        <w:t>. In the case of genetic risk</w:t>
      </w:r>
      <w:r w:rsidRPr="00E649C2">
        <w:rPr>
          <w:rFonts w:ascii="Arial" w:eastAsia="Times New Roman" w:hAnsi="Arial" w:cs="Arial"/>
          <w:color w:val="000000"/>
          <w:sz w:val="24"/>
          <w:szCs w:val="24"/>
          <w:lang w:val="en-GB"/>
        </w:rPr>
        <w:t>s, we</w:t>
      </w:r>
      <w:r w:rsidR="003A4043" w:rsidRPr="00E649C2">
        <w:rPr>
          <w:rFonts w:ascii="Arial" w:eastAsia="Times New Roman" w:hAnsi="Arial" w:cs="Arial"/>
          <w:color w:val="000000"/>
          <w:sz w:val="24"/>
          <w:szCs w:val="24"/>
          <w:lang w:val="en-GB"/>
        </w:rPr>
        <w:t xml:space="preserve"> always evaluat</w:t>
      </w:r>
      <w:r w:rsidRPr="00E649C2">
        <w:rPr>
          <w:rFonts w:ascii="Arial" w:eastAsia="Times New Roman" w:hAnsi="Arial" w:cs="Arial"/>
          <w:color w:val="000000"/>
          <w:sz w:val="24"/>
          <w:szCs w:val="24"/>
          <w:lang w:val="en-GB"/>
        </w:rPr>
        <w:t>e</w:t>
      </w:r>
      <w:r w:rsidR="003A4043" w:rsidRPr="00E649C2">
        <w:rPr>
          <w:rFonts w:ascii="Arial" w:eastAsia="Times New Roman" w:hAnsi="Arial" w:cs="Arial"/>
          <w:color w:val="000000"/>
          <w:sz w:val="24"/>
          <w:szCs w:val="24"/>
          <w:lang w:val="en-GB"/>
        </w:rPr>
        <w:t xml:space="preserve"> the positive antecedent</w:t>
      </w:r>
      <w:r w:rsidRPr="00E649C2">
        <w:rPr>
          <w:rFonts w:ascii="Arial" w:eastAsia="Times New Roman" w:hAnsi="Arial" w:cs="Arial"/>
          <w:color w:val="000000"/>
          <w:sz w:val="24"/>
          <w:szCs w:val="24"/>
          <w:lang w:val="en-GB"/>
        </w:rPr>
        <w:t>s</w:t>
      </w:r>
      <w:r w:rsidR="003A4043" w:rsidRPr="00E649C2">
        <w:rPr>
          <w:rFonts w:ascii="Arial" w:eastAsia="Times New Roman" w:hAnsi="Arial" w:cs="Arial"/>
          <w:color w:val="000000"/>
          <w:sz w:val="24"/>
          <w:szCs w:val="24"/>
          <w:lang w:val="en-GB"/>
        </w:rPr>
        <w:t xml:space="preserve"> in </w:t>
      </w:r>
      <w:r w:rsidRPr="00E649C2">
        <w:rPr>
          <w:rFonts w:ascii="Arial" w:eastAsia="Times New Roman" w:hAnsi="Arial" w:cs="Arial"/>
          <w:color w:val="000000"/>
          <w:sz w:val="24"/>
          <w:szCs w:val="24"/>
          <w:lang w:val="en-GB"/>
        </w:rPr>
        <w:t>first and second grade relatives (family aggregation)</w:t>
      </w:r>
      <w:r w:rsidR="003A4043" w:rsidRPr="00E649C2">
        <w:rPr>
          <w:rFonts w:ascii="Arial" w:eastAsia="Times New Roman" w:hAnsi="Arial" w:cs="Arial"/>
          <w:color w:val="000000"/>
          <w:sz w:val="24"/>
          <w:szCs w:val="24"/>
          <w:lang w:val="en-GB"/>
        </w:rPr>
        <w:t xml:space="preserve"> </w:t>
      </w:r>
      <w:r w:rsidRPr="00E649C2">
        <w:rPr>
          <w:rFonts w:ascii="Arial" w:eastAsia="Times New Roman" w:hAnsi="Arial" w:cs="Arial"/>
          <w:color w:val="000000"/>
          <w:sz w:val="24"/>
          <w:szCs w:val="24"/>
          <w:lang w:val="en-GB"/>
        </w:rPr>
        <w:t xml:space="preserve">as well as the </w:t>
      </w:r>
      <w:r w:rsidR="003A4043" w:rsidRPr="00E649C2">
        <w:rPr>
          <w:rFonts w:ascii="Arial" w:eastAsia="Times New Roman" w:hAnsi="Arial" w:cs="Arial"/>
          <w:color w:val="000000"/>
          <w:sz w:val="24"/>
          <w:szCs w:val="24"/>
          <w:lang w:val="en-GB"/>
        </w:rPr>
        <w:t>consanguinity.</w:t>
      </w:r>
    </w:p>
    <w:p w:rsidR="00B468F1" w:rsidRPr="00965F37" w:rsidRDefault="003A4043" w:rsidP="00551936">
      <w:pPr>
        <w:pStyle w:val="Textoindependiente"/>
        <w:spacing w:after="0" w:line="240" w:lineRule="auto"/>
        <w:jc w:val="both"/>
        <w:rPr>
          <w:rFonts w:ascii="Arial" w:eastAsia="Times New Roman" w:hAnsi="Arial" w:cs="Arial"/>
          <w:color w:val="000000"/>
          <w:sz w:val="24"/>
          <w:szCs w:val="24"/>
          <w:lang w:val="en-GB"/>
        </w:rPr>
      </w:pPr>
      <w:r w:rsidRPr="00E649C2">
        <w:rPr>
          <w:rFonts w:ascii="Arial" w:eastAsia="Times New Roman" w:hAnsi="Arial" w:cs="Arial"/>
          <w:color w:val="000000"/>
          <w:sz w:val="24"/>
          <w:szCs w:val="24"/>
          <w:lang w:val="en-GB"/>
        </w:rPr>
        <w:t xml:space="preserve">The </w:t>
      </w:r>
      <w:r w:rsidR="00623E3B" w:rsidRPr="00E649C2">
        <w:rPr>
          <w:rFonts w:ascii="Arial" w:eastAsia="Times New Roman" w:hAnsi="Arial" w:cs="Arial"/>
          <w:color w:val="000000"/>
          <w:sz w:val="24"/>
          <w:szCs w:val="24"/>
          <w:lang w:val="en-GB"/>
        </w:rPr>
        <w:t xml:space="preserve">general </w:t>
      </w:r>
      <w:r w:rsidRPr="00E649C2">
        <w:rPr>
          <w:rFonts w:ascii="Arial" w:eastAsia="Times New Roman" w:hAnsi="Arial" w:cs="Arial"/>
          <w:color w:val="000000"/>
          <w:sz w:val="24"/>
          <w:szCs w:val="24"/>
          <w:lang w:val="en-GB"/>
        </w:rPr>
        <w:t xml:space="preserve">evaluation of </w:t>
      </w:r>
      <w:r w:rsidR="0067724F" w:rsidRPr="00E649C2">
        <w:rPr>
          <w:rFonts w:ascii="Arial" w:eastAsia="Times New Roman" w:hAnsi="Arial" w:cs="Arial"/>
          <w:color w:val="000000"/>
          <w:sz w:val="24"/>
          <w:szCs w:val="24"/>
          <w:lang w:val="en-GB"/>
        </w:rPr>
        <w:t xml:space="preserve">risks due to </w:t>
      </w:r>
      <w:r w:rsidRPr="00E649C2">
        <w:rPr>
          <w:rFonts w:ascii="Arial" w:eastAsia="Times New Roman" w:hAnsi="Arial" w:cs="Arial"/>
          <w:color w:val="000000"/>
          <w:sz w:val="24"/>
          <w:szCs w:val="24"/>
          <w:lang w:val="en-GB"/>
        </w:rPr>
        <w:t xml:space="preserve">genetic and </w:t>
      </w:r>
      <w:r w:rsidR="00623E3B" w:rsidRPr="00E649C2">
        <w:rPr>
          <w:rFonts w:ascii="Arial" w:eastAsia="Times New Roman" w:hAnsi="Arial" w:cs="Arial"/>
          <w:color w:val="000000"/>
          <w:sz w:val="24"/>
          <w:szCs w:val="24"/>
          <w:lang w:val="en-GB"/>
        </w:rPr>
        <w:t>environmental</w:t>
      </w:r>
      <w:r w:rsidRPr="00E649C2">
        <w:rPr>
          <w:rFonts w:ascii="Arial" w:eastAsia="Times New Roman" w:hAnsi="Arial" w:cs="Arial"/>
          <w:color w:val="000000"/>
          <w:sz w:val="24"/>
          <w:szCs w:val="24"/>
          <w:lang w:val="en-GB"/>
        </w:rPr>
        <w:t xml:space="preserve"> </w:t>
      </w:r>
      <w:r w:rsidR="0067724F" w:rsidRPr="00E649C2">
        <w:rPr>
          <w:rFonts w:ascii="Arial" w:eastAsia="Times New Roman" w:hAnsi="Arial" w:cs="Arial"/>
          <w:color w:val="000000"/>
          <w:sz w:val="24"/>
          <w:szCs w:val="24"/>
          <w:lang w:val="en-GB"/>
        </w:rPr>
        <w:t xml:space="preserve">interactions </w:t>
      </w:r>
      <w:r w:rsidRPr="00E649C2">
        <w:rPr>
          <w:rFonts w:ascii="Arial" w:eastAsia="Times New Roman" w:hAnsi="Arial" w:cs="Arial"/>
          <w:color w:val="000000"/>
          <w:sz w:val="24"/>
          <w:szCs w:val="24"/>
          <w:lang w:val="en-GB"/>
        </w:rPr>
        <w:t xml:space="preserve">was considered in the cases </w:t>
      </w:r>
      <w:r w:rsidR="0067724F" w:rsidRPr="00E649C2">
        <w:rPr>
          <w:rFonts w:ascii="Arial" w:eastAsia="Times New Roman" w:hAnsi="Arial" w:cs="Arial"/>
          <w:color w:val="000000"/>
          <w:sz w:val="24"/>
          <w:szCs w:val="24"/>
          <w:lang w:val="en-GB"/>
        </w:rPr>
        <w:t>where</w:t>
      </w:r>
      <w:r w:rsidRPr="00E649C2">
        <w:rPr>
          <w:rFonts w:ascii="Arial" w:eastAsia="Times New Roman" w:hAnsi="Arial" w:cs="Arial"/>
          <w:color w:val="000000"/>
          <w:sz w:val="24"/>
          <w:szCs w:val="24"/>
          <w:lang w:val="en-GB"/>
        </w:rPr>
        <w:t xml:space="preserve"> at least one </w:t>
      </w:r>
      <w:r w:rsidR="0067724F" w:rsidRPr="00E649C2">
        <w:rPr>
          <w:rFonts w:ascii="Arial" w:eastAsia="Times New Roman" w:hAnsi="Arial" w:cs="Arial"/>
          <w:color w:val="000000"/>
          <w:sz w:val="24"/>
          <w:szCs w:val="24"/>
          <w:lang w:val="en-GB"/>
        </w:rPr>
        <w:t xml:space="preserve">environmental </w:t>
      </w:r>
      <w:r w:rsidRPr="00E649C2">
        <w:rPr>
          <w:rFonts w:ascii="Arial" w:eastAsia="Times New Roman" w:hAnsi="Arial" w:cs="Arial"/>
          <w:color w:val="000000"/>
          <w:sz w:val="24"/>
          <w:szCs w:val="24"/>
          <w:lang w:val="en-GB"/>
        </w:rPr>
        <w:t xml:space="preserve">and </w:t>
      </w:r>
      <w:proofErr w:type="gramStart"/>
      <w:r w:rsidRPr="00E649C2">
        <w:rPr>
          <w:rFonts w:ascii="Arial" w:eastAsia="Times New Roman" w:hAnsi="Arial" w:cs="Arial"/>
          <w:color w:val="000000"/>
          <w:sz w:val="24"/>
          <w:szCs w:val="24"/>
          <w:lang w:val="en-GB"/>
        </w:rPr>
        <w:t>one</w:t>
      </w:r>
      <w:r w:rsidR="00B4660E" w:rsidRPr="00E649C2">
        <w:rPr>
          <w:rFonts w:ascii="Arial" w:eastAsia="Times New Roman" w:hAnsi="Arial" w:cs="Arial"/>
          <w:color w:val="000000"/>
          <w:sz w:val="24"/>
          <w:szCs w:val="24"/>
          <w:lang w:val="en-GB"/>
        </w:rPr>
        <w:t xml:space="preserve"> genetic</w:t>
      </w:r>
      <w:r w:rsidRPr="00E649C2">
        <w:rPr>
          <w:rFonts w:ascii="Arial" w:eastAsia="Times New Roman" w:hAnsi="Arial" w:cs="Arial"/>
          <w:color w:val="000000"/>
          <w:sz w:val="24"/>
          <w:szCs w:val="24"/>
          <w:lang w:val="en-GB"/>
        </w:rPr>
        <w:t xml:space="preserve"> risk </w:t>
      </w:r>
      <w:r w:rsidR="00B4660E" w:rsidRPr="00E649C2">
        <w:rPr>
          <w:rFonts w:ascii="Arial" w:eastAsia="Times New Roman" w:hAnsi="Arial" w:cs="Arial"/>
          <w:color w:val="000000"/>
          <w:sz w:val="24"/>
          <w:szCs w:val="24"/>
          <w:lang w:val="en-GB"/>
        </w:rPr>
        <w:t>factors</w:t>
      </w:r>
      <w:proofErr w:type="gramEnd"/>
      <w:r w:rsidR="00B4660E" w:rsidRPr="00E649C2">
        <w:rPr>
          <w:rFonts w:ascii="Arial" w:eastAsia="Times New Roman" w:hAnsi="Arial" w:cs="Arial"/>
          <w:color w:val="000000"/>
          <w:sz w:val="24"/>
          <w:szCs w:val="24"/>
          <w:lang w:val="en-GB"/>
        </w:rPr>
        <w:t xml:space="preserve"> </w:t>
      </w:r>
      <w:r w:rsidRPr="00E649C2">
        <w:rPr>
          <w:rFonts w:ascii="Arial" w:eastAsia="Times New Roman" w:hAnsi="Arial" w:cs="Arial"/>
          <w:color w:val="000000"/>
          <w:sz w:val="24"/>
          <w:szCs w:val="24"/>
          <w:lang w:val="en-GB"/>
        </w:rPr>
        <w:t xml:space="preserve">were present with independence </w:t>
      </w:r>
      <w:r w:rsidR="00DD7925" w:rsidRPr="00E649C2">
        <w:rPr>
          <w:rFonts w:ascii="Arial" w:eastAsia="Times New Roman" w:hAnsi="Arial" w:cs="Arial"/>
          <w:color w:val="000000"/>
          <w:sz w:val="24"/>
          <w:szCs w:val="24"/>
          <w:lang w:val="en-GB"/>
        </w:rPr>
        <w:t>of the risk factor</w:t>
      </w:r>
      <w:r w:rsidRPr="00E649C2">
        <w:rPr>
          <w:rFonts w:ascii="Arial" w:eastAsia="Times New Roman" w:hAnsi="Arial" w:cs="Arial"/>
          <w:color w:val="000000"/>
          <w:sz w:val="24"/>
          <w:szCs w:val="24"/>
          <w:lang w:val="en-GB"/>
        </w:rPr>
        <w:t>.</w:t>
      </w:r>
      <w:r w:rsidR="00623E3B" w:rsidRPr="00E649C2">
        <w:rPr>
          <w:rFonts w:ascii="Arial" w:eastAsia="Times New Roman" w:hAnsi="Arial" w:cs="Arial"/>
          <w:color w:val="000000"/>
          <w:sz w:val="24"/>
          <w:szCs w:val="24"/>
          <w:lang w:val="en-GB"/>
        </w:rPr>
        <w:t xml:space="preserve"> The risk for </w:t>
      </w:r>
      <w:r w:rsidR="00DD7925" w:rsidRPr="00E649C2">
        <w:rPr>
          <w:rFonts w:ascii="Arial" w:eastAsia="Times New Roman" w:hAnsi="Arial" w:cs="Arial"/>
          <w:color w:val="000000"/>
          <w:sz w:val="24"/>
          <w:szCs w:val="24"/>
          <w:lang w:val="en-GB"/>
        </w:rPr>
        <w:t xml:space="preserve">specific </w:t>
      </w:r>
      <w:r w:rsidR="00623E3B" w:rsidRPr="00E649C2">
        <w:rPr>
          <w:rFonts w:ascii="Arial" w:eastAsia="Times New Roman" w:hAnsi="Arial" w:cs="Arial"/>
          <w:color w:val="000000"/>
          <w:sz w:val="24"/>
          <w:szCs w:val="24"/>
          <w:lang w:val="en-GB"/>
        </w:rPr>
        <w:t>environmental risk</w:t>
      </w:r>
      <w:r w:rsidR="00DD7925" w:rsidRPr="00E649C2">
        <w:rPr>
          <w:rFonts w:ascii="Arial" w:eastAsia="Times New Roman" w:hAnsi="Arial" w:cs="Arial"/>
          <w:color w:val="000000"/>
          <w:sz w:val="24"/>
          <w:szCs w:val="24"/>
          <w:lang w:val="en-GB"/>
        </w:rPr>
        <w:t>s, specific genetic risks and combinations of them i</w:t>
      </w:r>
      <w:r w:rsidR="00623E3B" w:rsidRPr="00E649C2">
        <w:rPr>
          <w:rFonts w:ascii="Arial" w:eastAsia="Times New Roman" w:hAnsi="Arial" w:cs="Arial"/>
          <w:color w:val="000000"/>
          <w:sz w:val="24"/>
          <w:szCs w:val="24"/>
          <w:lang w:val="en-GB"/>
        </w:rPr>
        <w:t xml:space="preserve">s evaluated using the rules shown in </w:t>
      </w:r>
      <w:r w:rsidR="00DD7925" w:rsidRPr="00E649C2">
        <w:rPr>
          <w:rFonts w:ascii="Arial" w:eastAsia="Times New Roman" w:hAnsi="Arial" w:cs="Arial"/>
          <w:color w:val="000000"/>
          <w:sz w:val="24"/>
          <w:szCs w:val="24"/>
          <w:lang w:val="en-GB"/>
        </w:rPr>
        <w:t xml:space="preserve">the next </w:t>
      </w:r>
      <w:r w:rsidR="00623E3B" w:rsidRPr="00E649C2">
        <w:rPr>
          <w:rFonts w:ascii="Arial" w:eastAsia="Times New Roman" w:hAnsi="Arial" w:cs="Arial"/>
          <w:color w:val="000000"/>
          <w:sz w:val="24"/>
          <w:szCs w:val="24"/>
          <w:lang w:val="en-GB"/>
        </w:rPr>
        <w:t>table</w:t>
      </w:r>
      <w:r w:rsidR="001B7D8E" w:rsidRPr="00E649C2">
        <w:rPr>
          <w:rFonts w:ascii="Arial" w:eastAsia="Times New Roman" w:hAnsi="Arial" w:cs="Arial"/>
          <w:color w:val="000000"/>
          <w:sz w:val="24"/>
          <w:szCs w:val="24"/>
          <w:lang w:val="en-GB"/>
        </w:rPr>
        <w:t>.</w:t>
      </w:r>
    </w:p>
    <w:p w:rsidR="00B468F1" w:rsidRPr="00965F37" w:rsidRDefault="00B468F1" w:rsidP="00551936">
      <w:pPr>
        <w:pStyle w:val="Textoindependiente"/>
        <w:spacing w:after="0" w:line="240" w:lineRule="auto"/>
        <w:jc w:val="both"/>
        <w:rPr>
          <w:rFonts w:ascii="Arial" w:eastAsia="Times New Roman" w:hAnsi="Arial" w:cs="Arial"/>
          <w:color w:val="000000"/>
          <w:sz w:val="24"/>
          <w:szCs w:val="24"/>
          <w:lang w:val="en-GB"/>
        </w:rPr>
      </w:pPr>
    </w:p>
    <w:tbl>
      <w:tblPr>
        <w:tblStyle w:val="Tablaconcuadrcula"/>
        <w:tblW w:w="0" w:type="auto"/>
        <w:tblLook w:val="04A0" w:firstRow="1" w:lastRow="0" w:firstColumn="1" w:lastColumn="0" w:noHBand="0" w:noVBand="1"/>
      </w:tblPr>
      <w:tblGrid>
        <w:gridCol w:w="1751"/>
        <w:gridCol w:w="1729"/>
        <w:gridCol w:w="1729"/>
        <w:gridCol w:w="1729"/>
        <w:gridCol w:w="1817"/>
      </w:tblGrid>
      <w:tr w:rsidR="00B468F1" w:rsidRPr="00965F37" w:rsidTr="00B3418D">
        <w:tc>
          <w:tcPr>
            <w:tcW w:w="1751" w:type="dxa"/>
          </w:tcPr>
          <w:p w:rsidR="00B468F1" w:rsidRPr="00E649C2" w:rsidRDefault="00DD7925" w:rsidP="00E649C2">
            <w:pPr>
              <w:pStyle w:val="Textoindependiente"/>
              <w:spacing w:after="0"/>
              <w:jc w:val="both"/>
              <w:rPr>
                <w:rFonts w:ascii="Arial" w:eastAsia="Times New Roman" w:hAnsi="Arial" w:cs="Arial"/>
                <w:color w:val="000000"/>
                <w:szCs w:val="24"/>
                <w:lang w:val="en-GB"/>
              </w:rPr>
            </w:pPr>
            <w:r w:rsidRPr="00E649C2">
              <w:rPr>
                <w:rFonts w:ascii="Arial" w:eastAsia="Times New Roman" w:hAnsi="Arial" w:cs="Arial"/>
                <w:color w:val="000000"/>
                <w:szCs w:val="24"/>
                <w:lang w:val="en-GB"/>
              </w:rPr>
              <w:t>Environmental exposition</w:t>
            </w:r>
          </w:p>
        </w:tc>
        <w:tc>
          <w:tcPr>
            <w:tcW w:w="1729" w:type="dxa"/>
          </w:tcPr>
          <w:p w:rsidR="00B468F1" w:rsidRPr="00E649C2" w:rsidRDefault="00DD7925" w:rsidP="00E649C2">
            <w:pPr>
              <w:pStyle w:val="Textoindependiente"/>
              <w:spacing w:after="0"/>
              <w:jc w:val="both"/>
              <w:rPr>
                <w:rFonts w:ascii="Arial" w:eastAsia="Times New Roman" w:hAnsi="Arial" w:cs="Arial"/>
                <w:color w:val="000000"/>
                <w:szCs w:val="24"/>
                <w:lang w:val="en-GB"/>
              </w:rPr>
            </w:pPr>
            <w:r w:rsidRPr="00E649C2">
              <w:rPr>
                <w:rFonts w:ascii="Arial" w:eastAsia="Times New Roman" w:hAnsi="Arial" w:cs="Arial"/>
                <w:color w:val="000000"/>
                <w:szCs w:val="24"/>
                <w:lang w:val="en-GB"/>
              </w:rPr>
              <w:t>Genetic predisposition</w:t>
            </w:r>
          </w:p>
        </w:tc>
        <w:tc>
          <w:tcPr>
            <w:tcW w:w="1729" w:type="dxa"/>
          </w:tcPr>
          <w:p w:rsidR="00B468F1" w:rsidRPr="00E649C2" w:rsidRDefault="00DD7925" w:rsidP="00E649C2">
            <w:pPr>
              <w:pStyle w:val="Textoindependiente"/>
              <w:spacing w:after="0"/>
              <w:jc w:val="both"/>
              <w:rPr>
                <w:rFonts w:ascii="Arial" w:eastAsia="Times New Roman" w:hAnsi="Arial" w:cs="Arial"/>
                <w:color w:val="000000"/>
                <w:szCs w:val="24"/>
                <w:lang w:val="en-GB"/>
              </w:rPr>
            </w:pPr>
            <w:r w:rsidRPr="00E649C2">
              <w:rPr>
                <w:rFonts w:ascii="Arial" w:eastAsia="Times New Roman" w:hAnsi="Arial" w:cs="Arial"/>
                <w:color w:val="000000"/>
                <w:szCs w:val="24"/>
                <w:lang w:val="en-GB"/>
              </w:rPr>
              <w:t>Cases</w:t>
            </w:r>
          </w:p>
        </w:tc>
        <w:tc>
          <w:tcPr>
            <w:tcW w:w="1729" w:type="dxa"/>
          </w:tcPr>
          <w:p w:rsidR="00B468F1" w:rsidRPr="00E649C2" w:rsidRDefault="00DD7925" w:rsidP="00E649C2">
            <w:pPr>
              <w:pStyle w:val="Textoindependiente"/>
              <w:spacing w:after="0"/>
              <w:jc w:val="both"/>
              <w:rPr>
                <w:rFonts w:ascii="Arial" w:eastAsia="Times New Roman" w:hAnsi="Arial" w:cs="Arial"/>
                <w:color w:val="000000"/>
                <w:szCs w:val="24"/>
                <w:lang w:val="en-GB"/>
              </w:rPr>
            </w:pPr>
            <w:r w:rsidRPr="00E649C2">
              <w:rPr>
                <w:rFonts w:ascii="Arial" w:eastAsia="Times New Roman" w:hAnsi="Arial" w:cs="Arial"/>
                <w:color w:val="000000"/>
                <w:szCs w:val="24"/>
                <w:lang w:val="en-GB"/>
              </w:rPr>
              <w:t>Controls</w:t>
            </w:r>
          </w:p>
        </w:tc>
        <w:tc>
          <w:tcPr>
            <w:tcW w:w="1817" w:type="dxa"/>
          </w:tcPr>
          <w:p w:rsidR="00B468F1" w:rsidRPr="00E649C2" w:rsidRDefault="00DD7925" w:rsidP="00E649C2">
            <w:pPr>
              <w:pStyle w:val="Textoindependiente"/>
              <w:spacing w:after="0"/>
              <w:jc w:val="both"/>
              <w:rPr>
                <w:rFonts w:ascii="Arial" w:eastAsia="Times New Roman" w:hAnsi="Arial" w:cs="Arial"/>
                <w:color w:val="000000"/>
                <w:szCs w:val="24"/>
                <w:lang w:val="en-GB"/>
              </w:rPr>
            </w:pPr>
            <w:r w:rsidRPr="00E649C2">
              <w:rPr>
                <w:rFonts w:ascii="Arial" w:eastAsia="Times New Roman" w:hAnsi="Arial" w:cs="Arial"/>
                <w:color w:val="000000"/>
                <w:szCs w:val="24"/>
                <w:lang w:val="en-GB"/>
              </w:rPr>
              <w:t xml:space="preserve">Ratio of </w:t>
            </w:r>
            <w:r w:rsidR="00B3418D" w:rsidRPr="00E649C2">
              <w:rPr>
                <w:rFonts w:ascii="Arial" w:eastAsia="Times New Roman" w:hAnsi="Arial" w:cs="Arial"/>
                <w:color w:val="000000"/>
                <w:szCs w:val="24"/>
                <w:lang w:val="en-GB"/>
              </w:rPr>
              <w:t>possibility (RP)</w:t>
            </w:r>
          </w:p>
        </w:tc>
      </w:tr>
      <w:tr w:rsidR="00B468F1" w:rsidRPr="00965F37" w:rsidTr="00B3418D">
        <w:tc>
          <w:tcPr>
            <w:tcW w:w="1751" w:type="dxa"/>
          </w:tcPr>
          <w:p w:rsidR="00B468F1" w:rsidRPr="00E649C2" w:rsidRDefault="00B468F1" w:rsidP="00E649C2">
            <w:pPr>
              <w:pStyle w:val="Textoindependiente"/>
              <w:spacing w:after="0"/>
              <w:jc w:val="both"/>
              <w:rPr>
                <w:rFonts w:ascii="Arial" w:eastAsia="Times New Roman" w:hAnsi="Arial" w:cs="Arial"/>
                <w:color w:val="000000"/>
                <w:szCs w:val="24"/>
                <w:lang w:val="en-GB"/>
              </w:rPr>
            </w:pPr>
            <w:r w:rsidRPr="00E649C2">
              <w:rPr>
                <w:rFonts w:ascii="Arial" w:eastAsia="Times New Roman" w:hAnsi="Arial" w:cs="Arial"/>
                <w:color w:val="000000"/>
                <w:szCs w:val="24"/>
                <w:lang w:val="en-GB"/>
              </w:rPr>
              <w:t>-</w:t>
            </w:r>
          </w:p>
        </w:tc>
        <w:tc>
          <w:tcPr>
            <w:tcW w:w="1729" w:type="dxa"/>
          </w:tcPr>
          <w:p w:rsidR="00B468F1" w:rsidRPr="00E649C2" w:rsidRDefault="006B7C6B" w:rsidP="00E649C2">
            <w:pPr>
              <w:pStyle w:val="Textoindependiente"/>
              <w:spacing w:after="0"/>
              <w:jc w:val="both"/>
              <w:rPr>
                <w:rFonts w:ascii="Arial" w:eastAsia="Times New Roman" w:hAnsi="Arial" w:cs="Arial"/>
                <w:color w:val="000000"/>
                <w:szCs w:val="24"/>
                <w:lang w:val="en-GB"/>
              </w:rPr>
            </w:pPr>
            <w:r w:rsidRPr="00E649C2">
              <w:rPr>
                <w:rFonts w:ascii="Arial" w:eastAsia="Times New Roman" w:hAnsi="Arial" w:cs="Arial"/>
                <w:color w:val="000000"/>
                <w:szCs w:val="24"/>
                <w:lang w:val="en-GB"/>
              </w:rPr>
              <w:t>-</w:t>
            </w:r>
          </w:p>
        </w:tc>
        <w:tc>
          <w:tcPr>
            <w:tcW w:w="1729" w:type="dxa"/>
          </w:tcPr>
          <w:p w:rsidR="00B468F1" w:rsidRPr="00E649C2" w:rsidRDefault="006B7C6B" w:rsidP="00E649C2">
            <w:pPr>
              <w:pStyle w:val="Textoindependiente"/>
              <w:spacing w:after="0"/>
              <w:jc w:val="both"/>
              <w:rPr>
                <w:rFonts w:ascii="Arial" w:eastAsia="Times New Roman" w:hAnsi="Arial" w:cs="Arial"/>
                <w:color w:val="000000"/>
                <w:szCs w:val="24"/>
                <w:lang w:val="en-GB"/>
              </w:rPr>
            </w:pPr>
            <w:r w:rsidRPr="00E649C2">
              <w:rPr>
                <w:rFonts w:ascii="Arial" w:eastAsia="Times New Roman" w:hAnsi="Arial" w:cs="Arial"/>
                <w:color w:val="000000"/>
                <w:szCs w:val="24"/>
                <w:lang w:val="en-GB"/>
              </w:rPr>
              <w:t>a</w:t>
            </w:r>
          </w:p>
        </w:tc>
        <w:tc>
          <w:tcPr>
            <w:tcW w:w="1729" w:type="dxa"/>
          </w:tcPr>
          <w:p w:rsidR="00B468F1" w:rsidRPr="00E649C2" w:rsidRDefault="006B7C6B" w:rsidP="00E649C2">
            <w:pPr>
              <w:pStyle w:val="Textoindependiente"/>
              <w:spacing w:after="0"/>
              <w:jc w:val="both"/>
              <w:rPr>
                <w:rFonts w:ascii="Arial" w:eastAsia="Times New Roman" w:hAnsi="Arial" w:cs="Arial"/>
                <w:color w:val="000000"/>
                <w:szCs w:val="24"/>
                <w:lang w:val="en-GB"/>
              </w:rPr>
            </w:pPr>
            <w:r w:rsidRPr="00E649C2">
              <w:rPr>
                <w:rFonts w:ascii="Arial" w:eastAsia="Times New Roman" w:hAnsi="Arial" w:cs="Arial"/>
                <w:color w:val="000000"/>
                <w:szCs w:val="24"/>
                <w:lang w:val="en-GB"/>
              </w:rPr>
              <w:t>b</w:t>
            </w:r>
          </w:p>
        </w:tc>
        <w:tc>
          <w:tcPr>
            <w:tcW w:w="1817" w:type="dxa"/>
          </w:tcPr>
          <w:p w:rsidR="00B468F1" w:rsidRPr="00E649C2" w:rsidRDefault="006B7C6B" w:rsidP="00E649C2">
            <w:pPr>
              <w:pStyle w:val="Textoindependiente"/>
              <w:spacing w:after="0"/>
              <w:jc w:val="both"/>
              <w:rPr>
                <w:rFonts w:ascii="Arial" w:eastAsia="Times New Roman" w:hAnsi="Arial" w:cs="Arial"/>
                <w:color w:val="000000"/>
                <w:szCs w:val="24"/>
                <w:lang w:val="en-GB"/>
              </w:rPr>
            </w:pPr>
            <w:r w:rsidRPr="00E649C2">
              <w:rPr>
                <w:rFonts w:ascii="Arial" w:eastAsia="Times New Roman" w:hAnsi="Arial" w:cs="Arial"/>
                <w:color w:val="000000"/>
                <w:szCs w:val="24"/>
                <w:lang w:val="en-GB"/>
              </w:rPr>
              <w:t>1,0</w:t>
            </w:r>
          </w:p>
        </w:tc>
      </w:tr>
      <w:tr w:rsidR="00B468F1" w:rsidRPr="00965F37" w:rsidTr="00B3418D">
        <w:tc>
          <w:tcPr>
            <w:tcW w:w="1751" w:type="dxa"/>
          </w:tcPr>
          <w:p w:rsidR="00B468F1" w:rsidRPr="00E649C2" w:rsidRDefault="00B468F1" w:rsidP="00E649C2">
            <w:pPr>
              <w:pStyle w:val="Textoindependiente"/>
              <w:spacing w:after="0"/>
              <w:jc w:val="both"/>
              <w:rPr>
                <w:rFonts w:ascii="Arial" w:eastAsia="Times New Roman" w:hAnsi="Arial" w:cs="Arial"/>
                <w:color w:val="000000"/>
                <w:szCs w:val="24"/>
                <w:lang w:val="en-GB"/>
              </w:rPr>
            </w:pPr>
            <w:r w:rsidRPr="00E649C2">
              <w:rPr>
                <w:rFonts w:ascii="Arial" w:eastAsia="Times New Roman" w:hAnsi="Arial" w:cs="Arial"/>
                <w:color w:val="000000"/>
                <w:szCs w:val="24"/>
                <w:lang w:val="en-GB"/>
              </w:rPr>
              <w:t>-</w:t>
            </w:r>
          </w:p>
        </w:tc>
        <w:tc>
          <w:tcPr>
            <w:tcW w:w="1729" w:type="dxa"/>
          </w:tcPr>
          <w:p w:rsidR="00B468F1" w:rsidRPr="00E649C2" w:rsidRDefault="006B7C6B" w:rsidP="00E649C2">
            <w:pPr>
              <w:pStyle w:val="Textoindependiente"/>
              <w:spacing w:after="0"/>
              <w:jc w:val="both"/>
              <w:rPr>
                <w:rFonts w:ascii="Arial" w:eastAsia="Times New Roman" w:hAnsi="Arial" w:cs="Arial"/>
                <w:color w:val="000000"/>
                <w:szCs w:val="24"/>
                <w:lang w:val="en-GB"/>
              </w:rPr>
            </w:pPr>
            <w:r w:rsidRPr="00E649C2">
              <w:rPr>
                <w:rFonts w:ascii="Arial" w:eastAsia="Times New Roman" w:hAnsi="Arial" w:cs="Arial"/>
                <w:color w:val="000000"/>
                <w:szCs w:val="24"/>
                <w:lang w:val="en-GB"/>
              </w:rPr>
              <w:t>+</w:t>
            </w:r>
          </w:p>
        </w:tc>
        <w:tc>
          <w:tcPr>
            <w:tcW w:w="1729" w:type="dxa"/>
          </w:tcPr>
          <w:p w:rsidR="00B468F1" w:rsidRPr="00E649C2" w:rsidRDefault="006B7C6B" w:rsidP="00E649C2">
            <w:pPr>
              <w:pStyle w:val="Textoindependiente"/>
              <w:spacing w:after="0"/>
              <w:jc w:val="both"/>
              <w:rPr>
                <w:rFonts w:ascii="Arial" w:eastAsia="Times New Roman" w:hAnsi="Arial" w:cs="Arial"/>
                <w:color w:val="000000"/>
                <w:szCs w:val="24"/>
                <w:lang w:val="en-GB"/>
              </w:rPr>
            </w:pPr>
            <w:r w:rsidRPr="00E649C2">
              <w:rPr>
                <w:rFonts w:ascii="Arial" w:eastAsia="Times New Roman" w:hAnsi="Arial" w:cs="Arial"/>
                <w:color w:val="000000"/>
                <w:szCs w:val="24"/>
                <w:lang w:val="en-GB"/>
              </w:rPr>
              <w:t>c</w:t>
            </w:r>
          </w:p>
        </w:tc>
        <w:tc>
          <w:tcPr>
            <w:tcW w:w="1729" w:type="dxa"/>
          </w:tcPr>
          <w:p w:rsidR="00B468F1" w:rsidRPr="00E649C2" w:rsidRDefault="006B7C6B" w:rsidP="00E649C2">
            <w:pPr>
              <w:pStyle w:val="Textoindependiente"/>
              <w:spacing w:after="0"/>
              <w:jc w:val="both"/>
              <w:rPr>
                <w:rFonts w:ascii="Arial" w:eastAsia="Times New Roman" w:hAnsi="Arial" w:cs="Arial"/>
                <w:color w:val="000000"/>
                <w:szCs w:val="24"/>
                <w:lang w:val="en-GB"/>
              </w:rPr>
            </w:pPr>
            <w:r w:rsidRPr="00E649C2">
              <w:rPr>
                <w:rFonts w:ascii="Arial" w:eastAsia="Times New Roman" w:hAnsi="Arial" w:cs="Arial"/>
                <w:color w:val="000000"/>
                <w:szCs w:val="24"/>
                <w:lang w:val="en-GB"/>
              </w:rPr>
              <w:t>d</w:t>
            </w:r>
          </w:p>
        </w:tc>
        <w:tc>
          <w:tcPr>
            <w:tcW w:w="1817" w:type="dxa"/>
          </w:tcPr>
          <w:p w:rsidR="00B468F1" w:rsidRPr="00E649C2" w:rsidRDefault="006B7C6B" w:rsidP="00E649C2">
            <w:pPr>
              <w:pStyle w:val="Textoindependiente"/>
              <w:spacing w:after="0"/>
              <w:jc w:val="both"/>
              <w:rPr>
                <w:rFonts w:ascii="Arial" w:eastAsia="Times New Roman" w:hAnsi="Arial" w:cs="Arial"/>
                <w:color w:val="000000"/>
                <w:szCs w:val="24"/>
                <w:lang w:val="en-GB"/>
              </w:rPr>
            </w:pPr>
            <w:proofErr w:type="spellStart"/>
            <w:r w:rsidRPr="00E649C2">
              <w:rPr>
                <w:rFonts w:ascii="Arial" w:eastAsia="Times New Roman" w:hAnsi="Arial" w:cs="Arial"/>
                <w:color w:val="000000"/>
                <w:szCs w:val="24"/>
                <w:lang w:val="en-GB"/>
              </w:rPr>
              <w:t>RPg</w:t>
            </w:r>
            <w:proofErr w:type="spellEnd"/>
            <w:r w:rsidRPr="00E649C2">
              <w:rPr>
                <w:rFonts w:ascii="Arial" w:eastAsia="Times New Roman" w:hAnsi="Arial" w:cs="Arial"/>
                <w:color w:val="000000"/>
                <w:szCs w:val="24"/>
                <w:lang w:val="en-GB"/>
              </w:rPr>
              <w:t>=</w:t>
            </w:r>
            <w:proofErr w:type="spellStart"/>
            <w:r w:rsidRPr="00E649C2">
              <w:rPr>
                <w:rFonts w:ascii="Arial" w:eastAsia="Times New Roman" w:hAnsi="Arial" w:cs="Arial"/>
                <w:color w:val="000000"/>
                <w:szCs w:val="24"/>
                <w:lang w:val="en-GB"/>
              </w:rPr>
              <w:t>bc</w:t>
            </w:r>
            <w:proofErr w:type="spellEnd"/>
            <w:r w:rsidRPr="00E649C2">
              <w:rPr>
                <w:rFonts w:ascii="Arial" w:eastAsia="Times New Roman" w:hAnsi="Arial" w:cs="Arial"/>
                <w:color w:val="000000"/>
                <w:szCs w:val="24"/>
                <w:lang w:val="en-GB"/>
              </w:rPr>
              <w:t>/ad</w:t>
            </w:r>
          </w:p>
        </w:tc>
      </w:tr>
      <w:tr w:rsidR="00B468F1" w:rsidRPr="00965F37" w:rsidTr="00B3418D">
        <w:tc>
          <w:tcPr>
            <w:tcW w:w="1751" w:type="dxa"/>
          </w:tcPr>
          <w:p w:rsidR="00B468F1" w:rsidRPr="00E649C2" w:rsidRDefault="006B7C6B" w:rsidP="00E649C2">
            <w:pPr>
              <w:pStyle w:val="Textoindependiente"/>
              <w:spacing w:after="0"/>
              <w:jc w:val="both"/>
              <w:rPr>
                <w:rFonts w:ascii="Arial" w:eastAsia="Times New Roman" w:hAnsi="Arial" w:cs="Arial"/>
                <w:color w:val="000000"/>
                <w:szCs w:val="24"/>
                <w:lang w:val="en-GB"/>
              </w:rPr>
            </w:pPr>
            <w:r w:rsidRPr="00E649C2">
              <w:rPr>
                <w:rFonts w:ascii="Arial" w:eastAsia="Times New Roman" w:hAnsi="Arial" w:cs="Arial"/>
                <w:color w:val="000000"/>
                <w:szCs w:val="24"/>
                <w:lang w:val="en-GB"/>
              </w:rPr>
              <w:t>+</w:t>
            </w:r>
          </w:p>
        </w:tc>
        <w:tc>
          <w:tcPr>
            <w:tcW w:w="1729" w:type="dxa"/>
          </w:tcPr>
          <w:p w:rsidR="00B468F1" w:rsidRPr="00E649C2" w:rsidRDefault="006B7C6B" w:rsidP="00E649C2">
            <w:pPr>
              <w:pStyle w:val="Textoindependiente"/>
              <w:spacing w:after="0"/>
              <w:jc w:val="both"/>
              <w:rPr>
                <w:rFonts w:ascii="Arial" w:eastAsia="Times New Roman" w:hAnsi="Arial" w:cs="Arial"/>
                <w:color w:val="000000"/>
                <w:szCs w:val="24"/>
                <w:lang w:val="en-GB"/>
              </w:rPr>
            </w:pPr>
            <w:r w:rsidRPr="00E649C2">
              <w:rPr>
                <w:rFonts w:ascii="Arial" w:eastAsia="Times New Roman" w:hAnsi="Arial" w:cs="Arial"/>
                <w:color w:val="000000"/>
                <w:szCs w:val="24"/>
                <w:lang w:val="en-GB"/>
              </w:rPr>
              <w:t>-</w:t>
            </w:r>
          </w:p>
        </w:tc>
        <w:tc>
          <w:tcPr>
            <w:tcW w:w="1729" w:type="dxa"/>
          </w:tcPr>
          <w:p w:rsidR="00B468F1" w:rsidRPr="00E649C2" w:rsidRDefault="006B7C6B" w:rsidP="00E649C2">
            <w:pPr>
              <w:pStyle w:val="Textoindependiente"/>
              <w:spacing w:after="0"/>
              <w:jc w:val="both"/>
              <w:rPr>
                <w:rFonts w:ascii="Arial" w:eastAsia="Times New Roman" w:hAnsi="Arial" w:cs="Arial"/>
                <w:color w:val="000000"/>
                <w:szCs w:val="24"/>
                <w:lang w:val="en-GB"/>
              </w:rPr>
            </w:pPr>
            <w:r w:rsidRPr="00E649C2">
              <w:rPr>
                <w:rFonts w:ascii="Arial" w:eastAsia="Times New Roman" w:hAnsi="Arial" w:cs="Arial"/>
                <w:color w:val="000000"/>
                <w:szCs w:val="24"/>
                <w:lang w:val="en-GB"/>
              </w:rPr>
              <w:t>e</w:t>
            </w:r>
          </w:p>
        </w:tc>
        <w:tc>
          <w:tcPr>
            <w:tcW w:w="1729" w:type="dxa"/>
          </w:tcPr>
          <w:p w:rsidR="00B468F1" w:rsidRPr="00E649C2" w:rsidRDefault="006B7C6B" w:rsidP="00E649C2">
            <w:pPr>
              <w:pStyle w:val="Textoindependiente"/>
              <w:spacing w:after="0"/>
              <w:jc w:val="both"/>
              <w:rPr>
                <w:rFonts w:ascii="Arial" w:eastAsia="Times New Roman" w:hAnsi="Arial" w:cs="Arial"/>
                <w:color w:val="000000"/>
                <w:szCs w:val="24"/>
                <w:lang w:val="en-GB"/>
              </w:rPr>
            </w:pPr>
            <w:r w:rsidRPr="00E649C2">
              <w:rPr>
                <w:rFonts w:ascii="Arial" w:eastAsia="Times New Roman" w:hAnsi="Arial" w:cs="Arial"/>
                <w:color w:val="000000"/>
                <w:szCs w:val="24"/>
                <w:lang w:val="en-GB"/>
              </w:rPr>
              <w:t>f</w:t>
            </w:r>
          </w:p>
        </w:tc>
        <w:tc>
          <w:tcPr>
            <w:tcW w:w="1817" w:type="dxa"/>
          </w:tcPr>
          <w:p w:rsidR="00B468F1" w:rsidRPr="00E649C2" w:rsidRDefault="006B7C6B" w:rsidP="00E649C2">
            <w:pPr>
              <w:pStyle w:val="Textoindependiente"/>
              <w:spacing w:after="0"/>
              <w:jc w:val="both"/>
              <w:rPr>
                <w:rFonts w:ascii="Arial" w:eastAsia="Times New Roman" w:hAnsi="Arial" w:cs="Arial"/>
                <w:color w:val="000000"/>
                <w:szCs w:val="24"/>
                <w:lang w:val="en-GB"/>
              </w:rPr>
            </w:pPr>
            <w:proofErr w:type="spellStart"/>
            <w:r w:rsidRPr="00E649C2">
              <w:rPr>
                <w:rFonts w:ascii="Arial" w:eastAsia="Times New Roman" w:hAnsi="Arial" w:cs="Arial"/>
                <w:color w:val="000000"/>
                <w:szCs w:val="24"/>
                <w:lang w:val="en-GB"/>
              </w:rPr>
              <w:t>RPe</w:t>
            </w:r>
            <w:proofErr w:type="spellEnd"/>
            <w:r w:rsidRPr="00E649C2">
              <w:rPr>
                <w:rFonts w:ascii="Arial" w:eastAsia="Times New Roman" w:hAnsi="Arial" w:cs="Arial"/>
                <w:color w:val="000000"/>
                <w:szCs w:val="24"/>
                <w:lang w:val="en-GB"/>
              </w:rPr>
              <w:t>=be/</w:t>
            </w:r>
            <w:proofErr w:type="spellStart"/>
            <w:r w:rsidRPr="00E649C2">
              <w:rPr>
                <w:rFonts w:ascii="Arial" w:eastAsia="Times New Roman" w:hAnsi="Arial" w:cs="Arial"/>
                <w:color w:val="000000"/>
                <w:szCs w:val="24"/>
                <w:lang w:val="en-GB"/>
              </w:rPr>
              <w:t>af</w:t>
            </w:r>
            <w:proofErr w:type="spellEnd"/>
          </w:p>
        </w:tc>
      </w:tr>
      <w:tr w:rsidR="00B468F1" w:rsidRPr="00965F37" w:rsidTr="00B3418D">
        <w:tc>
          <w:tcPr>
            <w:tcW w:w="1751" w:type="dxa"/>
          </w:tcPr>
          <w:p w:rsidR="00B468F1" w:rsidRPr="00E649C2" w:rsidRDefault="006B7C6B" w:rsidP="00E649C2">
            <w:pPr>
              <w:pStyle w:val="Textoindependiente"/>
              <w:spacing w:after="0"/>
              <w:jc w:val="both"/>
              <w:rPr>
                <w:rFonts w:ascii="Arial" w:eastAsia="Times New Roman" w:hAnsi="Arial" w:cs="Arial"/>
                <w:color w:val="000000"/>
                <w:szCs w:val="24"/>
                <w:lang w:val="en-GB"/>
              </w:rPr>
            </w:pPr>
            <w:r w:rsidRPr="00E649C2">
              <w:rPr>
                <w:rFonts w:ascii="Arial" w:eastAsia="Times New Roman" w:hAnsi="Arial" w:cs="Arial"/>
                <w:color w:val="000000"/>
                <w:szCs w:val="24"/>
                <w:lang w:val="en-GB"/>
              </w:rPr>
              <w:t>+</w:t>
            </w:r>
          </w:p>
        </w:tc>
        <w:tc>
          <w:tcPr>
            <w:tcW w:w="1729" w:type="dxa"/>
          </w:tcPr>
          <w:p w:rsidR="00B468F1" w:rsidRPr="00E649C2" w:rsidRDefault="006B7C6B" w:rsidP="00E649C2">
            <w:pPr>
              <w:pStyle w:val="Textoindependiente"/>
              <w:spacing w:after="0"/>
              <w:jc w:val="both"/>
              <w:rPr>
                <w:rFonts w:ascii="Arial" w:eastAsia="Times New Roman" w:hAnsi="Arial" w:cs="Arial"/>
                <w:color w:val="000000"/>
                <w:szCs w:val="24"/>
                <w:lang w:val="en-GB"/>
              </w:rPr>
            </w:pPr>
            <w:r w:rsidRPr="00E649C2">
              <w:rPr>
                <w:rFonts w:ascii="Arial" w:eastAsia="Times New Roman" w:hAnsi="Arial" w:cs="Arial"/>
                <w:color w:val="000000"/>
                <w:szCs w:val="24"/>
                <w:lang w:val="en-GB"/>
              </w:rPr>
              <w:t>+</w:t>
            </w:r>
          </w:p>
        </w:tc>
        <w:tc>
          <w:tcPr>
            <w:tcW w:w="1729" w:type="dxa"/>
          </w:tcPr>
          <w:p w:rsidR="00B468F1" w:rsidRPr="00E649C2" w:rsidRDefault="006B7C6B" w:rsidP="00E649C2">
            <w:pPr>
              <w:pStyle w:val="Textoindependiente"/>
              <w:spacing w:after="0"/>
              <w:jc w:val="both"/>
              <w:rPr>
                <w:rFonts w:ascii="Arial" w:eastAsia="Times New Roman" w:hAnsi="Arial" w:cs="Arial"/>
                <w:color w:val="000000"/>
                <w:szCs w:val="24"/>
                <w:lang w:val="en-GB"/>
              </w:rPr>
            </w:pPr>
            <w:r w:rsidRPr="00E649C2">
              <w:rPr>
                <w:rFonts w:ascii="Arial" w:eastAsia="Times New Roman" w:hAnsi="Arial" w:cs="Arial"/>
                <w:color w:val="000000"/>
                <w:szCs w:val="24"/>
                <w:lang w:val="en-GB"/>
              </w:rPr>
              <w:t>g</w:t>
            </w:r>
          </w:p>
        </w:tc>
        <w:tc>
          <w:tcPr>
            <w:tcW w:w="1729" w:type="dxa"/>
          </w:tcPr>
          <w:p w:rsidR="00B468F1" w:rsidRPr="00E649C2" w:rsidRDefault="006B7C6B" w:rsidP="00E649C2">
            <w:pPr>
              <w:pStyle w:val="Textoindependiente"/>
              <w:spacing w:after="0"/>
              <w:jc w:val="both"/>
              <w:rPr>
                <w:rFonts w:ascii="Arial" w:eastAsia="Times New Roman" w:hAnsi="Arial" w:cs="Arial"/>
                <w:color w:val="000000"/>
                <w:szCs w:val="24"/>
                <w:lang w:val="en-GB"/>
              </w:rPr>
            </w:pPr>
            <w:r w:rsidRPr="00E649C2">
              <w:rPr>
                <w:rFonts w:ascii="Arial" w:eastAsia="Times New Roman" w:hAnsi="Arial" w:cs="Arial"/>
                <w:color w:val="000000"/>
                <w:szCs w:val="24"/>
                <w:lang w:val="en-GB"/>
              </w:rPr>
              <w:t>h</w:t>
            </w:r>
          </w:p>
        </w:tc>
        <w:tc>
          <w:tcPr>
            <w:tcW w:w="1817" w:type="dxa"/>
          </w:tcPr>
          <w:p w:rsidR="00B468F1" w:rsidRPr="00E649C2" w:rsidRDefault="006B7C6B" w:rsidP="00E649C2">
            <w:pPr>
              <w:pStyle w:val="Textoindependiente"/>
              <w:spacing w:after="0"/>
              <w:jc w:val="both"/>
              <w:rPr>
                <w:rFonts w:ascii="Arial" w:eastAsia="Times New Roman" w:hAnsi="Arial" w:cs="Arial"/>
                <w:color w:val="000000"/>
                <w:szCs w:val="24"/>
                <w:lang w:val="en-GB"/>
              </w:rPr>
            </w:pPr>
            <w:proofErr w:type="spellStart"/>
            <w:r w:rsidRPr="00E649C2">
              <w:rPr>
                <w:rFonts w:ascii="Arial" w:eastAsia="Times New Roman" w:hAnsi="Arial" w:cs="Arial"/>
                <w:color w:val="000000"/>
                <w:szCs w:val="24"/>
                <w:lang w:val="en-GB"/>
              </w:rPr>
              <w:t>RPge</w:t>
            </w:r>
            <w:proofErr w:type="spellEnd"/>
            <w:r w:rsidRPr="00E649C2">
              <w:rPr>
                <w:rFonts w:ascii="Arial" w:eastAsia="Times New Roman" w:hAnsi="Arial" w:cs="Arial"/>
                <w:color w:val="000000"/>
                <w:szCs w:val="24"/>
                <w:lang w:val="en-GB"/>
              </w:rPr>
              <w:t>=</w:t>
            </w:r>
            <w:proofErr w:type="spellStart"/>
            <w:r w:rsidRPr="00E649C2">
              <w:rPr>
                <w:rFonts w:ascii="Arial" w:eastAsia="Times New Roman" w:hAnsi="Arial" w:cs="Arial"/>
                <w:color w:val="000000"/>
                <w:szCs w:val="24"/>
                <w:lang w:val="en-GB"/>
              </w:rPr>
              <w:t>bg</w:t>
            </w:r>
            <w:proofErr w:type="spellEnd"/>
            <w:r w:rsidRPr="00E649C2">
              <w:rPr>
                <w:rFonts w:ascii="Arial" w:eastAsia="Times New Roman" w:hAnsi="Arial" w:cs="Arial"/>
                <w:color w:val="000000"/>
                <w:szCs w:val="24"/>
                <w:lang w:val="en-GB"/>
              </w:rPr>
              <w:t>/ah</w:t>
            </w:r>
          </w:p>
        </w:tc>
      </w:tr>
    </w:tbl>
    <w:p w:rsidR="00E649C2" w:rsidRDefault="00E649C2" w:rsidP="00551936">
      <w:pPr>
        <w:pStyle w:val="Textoindependiente"/>
        <w:spacing w:after="0" w:line="240" w:lineRule="auto"/>
        <w:jc w:val="both"/>
        <w:rPr>
          <w:rFonts w:ascii="Arial" w:eastAsia="Times New Roman" w:hAnsi="Arial" w:cs="Arial"/>
          <w:color w:val="000000"/>
          <w:sz w:val="24"/>
          <w:szCs w:val="24"/>
          <w:highlight w:val="darkGreen"/>
          <w:lang w:val="en-GB"/>
        </w:rPr>
      </w:pPr>
    </w:p>
    <w:p w:rsidR="00192E65" w:rsidRPr="009F1012" w:rsidRDefault="00464719" w:rsidP="00551936">
      <w:pPr>
        <w:pStyle w:val="Textoindependiente"/>
        <w:spacing w:after="0" w:line="240" w:lineRule="auto"/>
        <w:jc w:val="both"/>
        <w:rPr>
          <w:rFonts w:ascii="Arial" w:eastAsia="Times New Roman" w:hAnsi="Arial" w:cs="Arial"/>
          <w:color w:val="000000"/>
          <w:sz w:val="24"/>
          <w:szCs w:val="24"/>
          <w:lang w:val="en-GB"/>
        </w:rPr>
      </w:pPr>
      <w:r w:rsidRPr="009F1012">
        <w:rPr>
          <w:rFonts w:ascii="Arial" w:eastAsia="Times New Roman" w:hAnsi="Arial" w:cs="Arial"/>
          <w:color w:val="000000"/>
          <w:sz w:val="24"/>
          <w:szCs w:val="24"/>
          <w:lang w:val="en-GB"/>
        </w:rPr>
        <w:t>On the other hand</w:t>
      </w:r>
      <w:r w:rsidR="00192E65" w:rsidRPr="009F1012">
        <w:rPr>
          <w:rFonts w:ascii="Arial" w:eastAsia="Times New Roman" w:hAnsi="Arial" w:cs="Arial"/>
          <w:color w:val="000000"/>
          <w:sz w:val="24"/>
          <w:szCs w:val="24"/>
          <w:lang w:val="en-GB"/>
        </w:rPr>
        <w:t>, we use the</w:t>
      </w:r>
      <w:r w:rsidRPr="009F1012">
        <w:rPr>
          <w:rFonts w:ascii="Arial" w:eastAsia="Times New Roman" w:hAnsi="Arial" w:cs="Arial"/>
          <w:color w:val="000000"/>
          <w:sz w:val="24"/>
          <w:szCs w:val="24"/>
          <w:lang w:val="en-GB"/>
        </w:rPr>
        <w:t xml:space="preserve"> following rules to explore two different </w:t>
      </w:r>
      <w:r w:rsidR="00B3418D" w:rsidRPr="009F1012">
        <w:rPr>
          <w:rFonts w:ascii="Arial" w:eastAsia="Times New Roman" w:hAnsi="Arial" w:cs="Arial"/>
          <w:color w:val="000000"/>
          <w:sz w:val="24"/>
          <w:szCs w:val="24"/>
          <w:lang w:val="en-GB"/>
        </w:rPr>
        <w:t xml:space="preserve">models of G-E </w:t>
      </w:r>
      <w:r w:rsidRPr="009F1012">
        <w:rPr>
          <w:rFonts w:ascii="Arial" w:eastAsia="Times New Roman" w:hAnsi="Arial" w:cs="Arial"/>
          <w:color w:val="000000"/>
          <w:sz w:val="24"/>
          <w:szCs w:val="24"/>
          <w:lang w:val="en-GB"/>
        </w:rPr>
        <w:t>interaction</w:t>
      </w:r>
      <w:r w:rsidR="00192E65" w:rsidRPr="009F1012">
        <w:rPr>
          <w:rFonts w:ascii="Arial" w:eastAsia="Times New Roman" w:hAnsi="Arial" w:cs="Arial"/>
          <w:color w:val="000000"/>
          <w:sz w:val="24"/>
          <w:szCs w:val="24"/>
          <w:lang w:val="en-GB"/>
        </w:rPr>
        <w:t>:</w:t>
      </w:r>
    </w:p>
    <w:p w:rsidR="00B468F1" w:rsidRPr="009F1012" w:rsidRDefault="00464719" w:rsidP="00E649C2">
      <w:pPr>
        <w:pStyle w:val="Textoindependiente"/>
        <w:numPr>
          <w:ilvl w:val="0"/>
          <w:numId w:val="4"/>
        </w:numPr>
        <w:spacing w:after="0" w:line="240" w:lineRule="auto"/>
        <w:ind w:left="567" w:hanging="283"/>
        <w:jc w:val="both"/>
        <w:rPr>
          <w:rFonts w:ascii="Arial" w:eastAsia="Times New Roman" w:hAnsi="Arial" w:cs="Arial"/>
          <w:color w:val="000000"/>
          <w:sz w:val="24"/>
          <w:szCs w:val="24"/>
          <w:lang w:val="en-GB"/>
        </w:rPr>
      </w:pPr>
      <w:r w:rsidRPr="009F1012">
        <w:rPr>
          <w:rFonts w:ascii="Arial" w:eastAsia="Times New Roman" w:hAnsi="Arial" w:cs="Arial"/>
          <w:color w:val="000000"/>
          <w:sz w:val="24"/>
          <w:szCs w:val="24"/>
          <w:lang w:val="en-GB"/>
        </w:rPr>
        <w:t xml:space="preserve">Interaction with additive model: </w:t>
      </w:r>
      <w:proofErr w:type="spellStart"/>
      <w:r w:rsidRPr="009F1012">
        <w:rPr>
          <w:rFonts w:ascii="Arial" w:eastAsia="Times New Roman" w:hAnsi="Arial" w:cs="Arial"/>
          <w:color w:val="000000"/>
          <w:sz w:val="24"/>
          <w:szCs w:val="24"/>
          <w:lang w:val="en-GB"/>
        </w:rPr>
        <w:t>RPge</w:t>
      </w:r>
      <w:proofErr w:type="spellEnd"/>
      <w:r w:rsidRPr="009F1012">
        <w:rPr>
          <w:rFonts w:ascii="Arial" w:eastAsia="Times New Roman" w:hAnsi="Arial" w:cs="Arial"/>
          <w:color w:val="000000"/>
          <w:sz w:val="24"/>
          <w:szCs w:val="24"/>
          <w:lang w:val="en-GB"/>
        </w:rPr>
        <w:t xml:space="preserve"> = </w:t>
      </w:r>
      <w:proofErr w:type="spellStart"/>
      <w:r w:rsidR="006B7C6B" w:rsidRPr="009F1012">
        <w:rPr>
          <w:rFonts w:ascii="Arial" w:eastAsia="Times New Roman" w:hAnsi="Arial" w:cs="Arial"/>
          <w:color w:val="000000"/>
          <w:sz w:val="24"/>
          <w:szCs w:val="24"/>
          <w:lang w:val="en-GB"/>
        </w:rPr>
        <w:t>RPg+RPe</w:t>
      </w:r>
      <w:proofErr w:type="spellEnd"/>
    </w:p>
    <w:p w:rsidR="00B468F1" w:rsidRPr="009F1012" w:rsidRDefault="00464719" w:rsidP="00E649C2">
      <w:pPr>
        <w:pStyle w:val="Textoindependiente"/>
        <w:numPr>
          <w:ilvl w:val="0"/>
          <w:numId w:val="4"/>
        </w:numPr>
        <w:spacing w:after="0" w:line="240" w:lineRule="auto"/>
        <w:ind w:left="567" w:hanging="283"/>
        <w:jc w:val="both"/>
        <w:rPr>
          <w:rFonts w:ascii="Arial" w:eastAsia="Times New Roman" w:hAnsi="Arial" w:cs="Arial"/>
          <w:color w:val="000000"/>
          <w:sz w:val="24"/>
          <w:szCs w:val="24"/>
          <w:lang w:val="en-GB"/>
        </w:rPr>
      </w:pPr>
      <w:r w:rsidRPr="009F1012">
        <w:rPr>
          <w:rFonts w:ascii="Arial" w:eastAsia="Times New Roman" w:hAnsi="Arial" w:cs="Arial"/>
          <w:color w:val="000000"/>
          <w:sz w:val="24"/>
          <w:szCs w:val="24"/>
          <w:lang w:val="en-GB"/>
        </w:rPr>
        <w:t xml:space="preserve">Interaction with multiplicative model: </w:t>
      </w:r>
      <w:proofErr w:type="spellStart"/>
      <w:r w:rsidR="006B7C6B" w:rsidRPr="009F1012">
        <w:rPr>
          <w:rFonts w:ascii="Arial" w:eastAsia="Times New Roman" w:hAnsi="Arial" w:cs="Arial"/>
          <w:color w:val="000000"/>
          <w:sz w:val="24"/>
          <w:szCs w:val="24"/>
          <w:lang w:val="en-GB"/>
        </w:rPr>
        <w:t>RPge</w:t>
      </w:r>
      <w:proofErr w:type="spellEnd"/>
      <w:r w:rsidRPr="009F1012">
        <w:rPr>
          <w:rFonts w:ascii="Arial" w:eastAsia="Times New Roman" w:hAnsi="Arial" w:cs="Arial"/>
          <w:color w:val="000000"/>
          <w:sz w:val="24"/>
          <w:szCs w:val="24"/>
          <w:lang w:val="en-GB"/>
        </w:rPr>
        <w:t xml:space="preserve"> </w:t>
      </w:r>
      <w:r w:rsidR="006B7C6B" w:rsidRPr="009F1012">
        <w:rPr>
          <w:rFonts w:ascii="Arial" w:eastAsia="Times New Roman" w:hAnsi="Arial" w:cs="Arial"/>
          <w:color w:val="000000"/>
          <w:sz w:val="24"/>
          <w:szCs w:val="24"/>
          <w:lang w:val="en-GB"/>
        </w:rPr>
        <w:t>=</w:t>
      </w:r>
      <w:r w:rsidRPr="009F1012">
        <w:rPr>
          <w:rFonts w:ascii="Arial" w:eastAsia="Times New Roman" w:hAnsi="Arial" w:cs="Arial"/>
          <w:color w:val="000000"/>
          <w:sz w:val="24"/>
          <w:szCs w:val="24"/>
          <w:lang w:val="en-GB"/>
        </w:rPr>
        <w:t xml:space="preserve"> </w:t>
      </w:r>
      <w:proofErr w:type="spellStart"/>
      <w:r w:rsidR="006B7C6B" w:rsidRPr="009F1012">
        <w:rPr>
          <w:rFonts w:ascii="Arial" w:eastAsia="Times New Roman" w:hAnsi="Arial" w:cs="Arial"/>
          <w:color w:val="000000"/>
          <w:sz w:val="24"/>
          <w:szCs w:val="24"/>
          <w:lang w:val="en-GB"/>
        </w:rPr>
        <w:t>RPgxRPe</w:t>
      </w:r>
      <w:proofErr w:type="spellEnd"/>
    </w:p>
    <w:p w:rsidR="003A4043" w:rsidRPr="00965F37" w:rsidRDefault="00464719" w:rsidP="00551936">
      <w:pPr>
        <w:pStyle w:val="Textoindependiente"/>
        <w:spacing w:after="0" w:line="240" w:lineRule="auto"/>
        <w:jc w:val="both"/>
        <w:rPr>
          <w:rFonts w:ascii="Arial" w:eastAsia="Times New Roman" w:hAnsi="Arial" w:cs="Arial"/>
          <w:color w:val="000000"/>
          <w:sz w:val="24"/>
          <w:szCs w:val="24"/>
          <w:lang w:val="en-GB"/>
        </w:rPr>
      </w:pPr>
      <w:r w:rsidRPr="009F1012">
        <w:rPr>
          <w:rFonts w:ascii="Arial" w:eastAsia="Times New Roman" w:hAnsi="Arial" w:cs="Arial"/>
          <w:color w:val="000000"/>
          <w:sz w:val="24"/>
          <w:szCs w:val="24"/>
          <w:lang w:val="en-GB"/>
        </w:rPr>
        <w:t xml:space="preserve">Using the aforementioned rules we obtain the expected risk of interaction that we can then compare to the observed risk of interaction. </w:t>
      </w:r>
      <w:r w:rsidR="00B3418D" w:rsidRPr="009F1012">
        <w:rPr>
          <w:rFonts w:ascii="Arial" w:eastAsia="Times New Roman" w:hAnsi="Arial" w:cs="Arial"/>
          <w:color w:val="000000"/>
          <w:sz w:val="24"/>
          <w:szCs w:val="24"/>
          <w:lang w:val="en-GB"/>
        </w:rPr>
        <w:t xml:space="preserve">The statistical analysis for significance of the association were made by means of the chi-squared test, obtaining the Odd ratio, and calculating the risk ratio and its confidence interval at 95 </w:t>
      </w:r>
      <w:proofErr w:type="spellStart"/>
      <w:r w:rsidR="00B3418D" w:rsidRPr="009F1012">
        <w:rPr>
          <w:rFonts w:ascii="Arial" w:eastAsia="Times New Roman" w:hAnsi="Arial" w:cs="Arial"/>
          <w:color w:val="000000"/>
          <w:sz w:val="24"/>
          <w:szCs w:val="24"/>
          <w:lang w:val="en-GB"/>
        </w:rPr>
        <w:t>percent</w:t>
      </w:r>
      <w:proofErr w:type="spellEnd"/>
      <w:r w:rsidR="00B3418D" w:rsidRPr="009F1012">
        <w:rPr>
          <w:rFonts w:ascii="Arial" w:eastAsia="Times New Roman" w:hAnsi="Arial" w:cs="Arial"/>
          <w:color w:val="000000"/>
          <w:sz w:val="24"/>
          <w:szCs w:val="24"/>
          <w:lang w:val="en-GB"/>
        </w:rPr>
        <w:t>, significant differences were considered for 5 and 1%.</w:t>
      </w:r>
    </w:p>
    <w:p w:rsidR="00B3418D" w:rsidRPr="00965F37" w:rsidRDefault="00B3418D" w:rsidP="00551936">
      <w:pPr>
        <w:pStyle w:val="Textoindependiente"/>
        <w:spacing w:after="0" w:line="240" w:lineRule="auto"/>
        <w:jc w:val="both"/>
        <w:rPr>
          <w:rFonts w:ascii="Arial" w:eastAsia="Times New Roman" w:hAnsi="Arial" w:cs="Arial"/>
          <w:color w:val="000000"/>
          <w:sz w:val="24"/>
          <w:szCs w:val="24"/>
          <w:lang w:val="en-GB"/>
        </w:rPr>
      </w:pPr>
    </w:p>
    <w:p w:rsidR="00B51013" w:rsidRPr="00965F37" w:rsidRDefault="001F1052" w:rsidP="00551936">
      <w:pPr>
        <w:pStyle w:val="Textoindependiente"/>
        <w:spacing w:after="0" w:line="240" w:lineRule="auto"/>
        <w:jc w:val="both"/>
        <w:rPr>
          <w:rFonts w:ascii="Arial" w:eastAsia="Times New Roman" w:hAnsi="Arial" w:cs="Arial"/>
          <w:b/>
          <w:color w:val="000000"/>
          <w:sz w:val="24"/>
          <w:szCs w:val="24"/>
          <w:lang w:val="en-GB"/>
        </w:rPr>
      </w:pPr>
      <w:r w:rsidRPr="00965F37">
        <w:rPr>
          <w:rFonts w:ascii="Arial" w:eastAsia="Times New Roman" w:hAnsi="Arial" w:cs="Arial"/>
          <w:b/>
          <w:color w:val="000000"/>
          <w:sz w:val="24"/>
          <w:szCs w:val="24"/>
          <w:lang w:val="en-GB"/>
        </w:rPr>
        <w:t>Results</w:t>
      </w:r>
    </w:p>
    <w:p w:rsidR="00C86940" w:rsidRPr="009F1012" w:rsidRDefault="001A0D53" w:rsidP="00551936">
      <w:pPr>
        <w:spacing w:after="0" w:line="240" w:lineRule="auto"/>
        <w:jc w:val="both"/>
        <w:rPr>
          <w:rFonts w:ascii="Arial" w:eastAsia="Times New Roman" w:hAnsi="Arial" w:cs="Arial"/>
          <w:color w:val="000000"/>
          <w:sz w:val="24"/>
          <w:szCs w:val="24"/>
          <w:lang w:val="en-GB"/>
        </w:rPr>
      </w:pPr>
      <w:r w:rsidRPr="009F1012">
        <w:rPr>
          <w:rFonts w:ascii="Arial" w:eastAsia="Times New Roman" w:hAnsi="Arial" w:cs="Arial"/>
          <w:color w:val="000000"/>
          <w:sz w:val="24"/>
          <w:szCs w:val="24"/>
          <w:lang w:val="en-GB"/>
        </w:rPr>
        <w:t>From the point of view of the teaching-learning process of research techniques, different aspects that have been taken into account in the training of professionals in the line of research of genetic epidemiology of the doctoral program in basic biomedical sciences</w:t>
      </w:r>
      <w:r w:rsidR="009377C3" w:rsidRPr="009377C3">
        <w:rPr>
          <w:rFonts w:ascii="Arial" w:eastAsia="Times New Roman" w:hAnsi="Arial" w:cs="Arial"/>
          <w:color w:val="000000"/>
          <w:sz w:val="24"/>
          <w:szCs w:val="24"/>
          <w:lang w:val="en-GB"/>
        </w:rPr>
        <w:t xml:space="preserve"> </w:t>
      </w:r>
      <w:r w:rsidR="009377C3" w:rsidRPr="009F1012">
        <w:rPr>
          <w:rFonts w:ascii="Arial" w:eastAsia="Times New Roman" w:hAnsi="Arial" w:cs="Arial"/>
          <w:color w:val="000000"/>
          <w:sz w:val="24"/>
          <w:szCs w:val="24"/>
          <w:lang w:val="en-GB"/>
        </w:rPr>
        <w:t>from the UCMVC</w:t>
      </w:r>
      <w:r w:rsidR="009377C3">
        <w:rPr>
          <w:rFonts w:ascii="Arial" w:eastAsia="Times New Roman" w:hAnsi="Arial" w:cs="Arial"/>
          <w:color w:val="000000"/>
          <w:sz w:val="24"/>
          <w:szCs w:val="24"/>
          <w:lang w:val="en-GB"/>
        </w:rPr>
        <w:t xml:space="preserve"> are summarized</w:t>
      </w:r>
      <w:r w:rsidRPr="009F1012">
        <w:rPr>
          <w:rFonts w:ascii="Arial" w:eastAsia="Times New Roman" w:hAnsi="Arial" w:cs="Arial"/>
          <w:color w:val="000000"/>
          <w:sz w:val="24"/>
          <w:szCs w:val="24"/>
          <w:lang w:val="en-GB"/>
        </w:rPr>
        <w:t>.</w:t>
      </w:r>
    </w:p>
    <w:p w:rsidR="001A38AC" w:rsidRPr="009F1012" w:rsidRDefault="00B3418D" w:rsidP="00551936">
      <w:pPr>
        <w:pStyle w:val="Textoindependiente"/>
        <w:spacing w:after="0" w:line="240" w:lineRule="auto"/>
        <w:jc w:val="both"/>
        <w:rPr>
          <w:rFonts w:ascii="Arial" w:eastAsia="Times New Roman" w:hAnsi="Arial" w:cs="Arial"/>
          <w:color w:val="000000"/>
          <w:sz w:val="24"/>
          <w:szCs w:val="24"/>
          <w:lang w:val="en-GB"/>
        </w:rPr>
      </w:pPr>
      <w:r w:rsidRPr="009F1012">
        <w:rPr>
          <w:rFonts w:ascii="Arial" w:eastAsia="Times New Roman" w:hAnsi="Arial" w:cs="Arial"/>
          <w:color w:val="000000"/>
          <w:sz w:val="24"/>
          <w:szCs w:val="24"/>
          <w:lang w:val="en-GB"/>
        </w:rPr>
        <w:t xml:space="preserve">Research studies in the subject of genetic epidemiology can be divided into three broad categories. </w:t>
      </w:r>
      <w:r w:rsidR="001A0D53" w:rsidRPr="009F1012">
        <w:rPr>
          <w:rFonts w:ascii="Arial" w:eastAsia="Times New Roman" w:hAnsi="Arial" w:cs="Arial"/>
          <w:color w:val="000000"/>
          <w:sz w:val="24"/>
          <w:szCs w:val="24"/>
          <w:lang w:val="en-GB"/>
        </w:rPr>
        <w:t>T</w:t>
      </w:r>
      <w:r w:rsidRPr="009F1012">
        <w:rPr>
          <w:rFonts w:ascii="Arial" w:eastAsia="Times New Roman" w:hAnsi="Arial" w:cs="Arial"/>
          <w:color w:val="000000"/>
          <w:sz w:val="24"/>
          <w:szCs w:val="24"/>
          <w:lang w:val="en-GB"/>
        </w:rPr>
        <w:t>o put emphasis in th</w:t>
      </w:r>
      <w:r w:rsidR="001A0D53" w:rsidRPr="009F1012">
        <w:rPr>
          <w:rFonts w:ascii="Arial" w:eastAsia="Times New Roman" w:hAnsi="Arial" w:cs="Arial"/>
          <w:color w:val="000000"/>
          <w:sz w:val="24"/>
          <w:szCs w:val="24"/>
          <w:lang w:val="en-GB"/>
        </w:rPr>
        <w:t>o</w:t>
      </w:r>
      <w:r w:rsidRPr="009F1012">
        <w:rPr>
          <w:rFonts w:ascii="Arial" w:eastAsia="Times New Roman" w:hAnsi="Arial" w:cs="Arial"/>
          <w:color w:val="000000"/>
          <w:sz w:val="24"/>
          <w:szCs w:val="24"/>
          <w:lang w:val="en-GB"/>
        </w:rPr>
        <w:t xml:space="preserve">se categories, we now present </w:t>
      </w:r>
      <w:proofErr w:type="gramStart"/>
      <w:r w:rsidRPr="009F1012">
        <w:rPr>
          <w:rFonts w:ascii="Arial" w:eastAsia="Times New Roman" w:hAnsi="Arial" w:cs="Arial"/>
          <w:color w:val="000000"/>
          <w:sz w:val="24"/>
          <w:szCs w:val="24"/>
          <w:lang w:val="en-GB"/>
        </w:rPr>
        <w:t xml:space="preserve">the </w:t>
      </w:r>
      <w:r w:rsidR="00C86940" w:rsidRPr="009F1012">
        <w:rPr>
          <w:rFonts w:ascii="Arial" w:eastAsia="Times New Roman" w:hAnsi="Arial" w:cs="Arial"/>
          <w:color w:val="000000"/>
          <w:sz w:val="24"/>
          <w:szCs w:val="24"/>
          <w:lang w:val="en-GB"/>
        </w:rPr>
        <w:t xml:space="preserve"> results</w:t>
      </w:r>
      <w:proofErr w:type="gramEnd"/>
      <w:r w:rsidR="00C86940" w:rsidRPr="009F1012">
        <w:rPr>
          <w:rFonts w:ascii="Arial" w:eastAsia="Times New Roman" w:hAnsi="Arial" w:cs="Arial"/>
          <w:color w:val="000000"/>
          <w:sz w:val="24"/>
          <w:szCs w:val="24"/>
          <w:lang w:val="en-GB"/>
        </w:rPr>
        <w:t xml:space="preserve"> </w:t>
      </w:r>
      <w:r w:rsidRPr="009F1012">
        <w:rPr>
          <w:rFonts w:ascii="Arial" w:eastAsia="Times New Roman" w:hAnsi="Arial" w:cs="Arial"/>
          <w:color w:val="000000"/>
          <w:sz w:val="24"/>
          <w:szCs w:val="24"/>
          <w:lang w:val="en-GB"/>
        </w:rPr>
        <w:t xml:space="preserve">of the six research projects </w:t>
      </w:r>
      <w:r w:rsidR="001A0D53" w:rsidRPr="009F1012">
        <w:rPr>
          <w:rFonts w:ascii="Arial" w:eastAsia="Times New Roman" w:hAnsi="Arial" w:cs="Arial"/>
          <w:color w:val="000000"/>
          <w:sz w:val="24"/>
          <w:szCs w:val="24"/>
          <w:lang w:val="en-GB"/>
        </w:rPr>
        <w:t>split</w:t>
      </w:r>
      <w:r w:rsidR="00C86940" w:rsidRPr="009F1012">
        <w:rPr>
          <w:rFonts w:ascii="Arial" w:eastAsia="Times New Roman" w:hAnsi="Arial" w:cs="Arial"/>
          <w:color w:val="000000"/>
          <w:sz w:val="24"/>
          <w:szCs w:val="24"/>
          <w:lang w:val="en-GB"/>
        </w:rPr>
        <w:t xml:space="preserve"> in three parts</w:t>
      </w:r>
      <w:r w:rsidR="001A0D53" w:rsidRPr="009F1012">
        <w:rPr>
          <w:rFonts w:ascii="Arial" w:eastAsia="Times New Roman" w:hAnsi="Arial" w:cs="Arial"/>
          <w:color w:val="000000"/>
          <w:sz w:val="24"/>
          <w:szCs w:val="24"/>
          <w:lang w:val="en-GB"/>
        </w:rPr>
        <w:t>.</w:t>
      </w:r>
    </w:p>
    <w:p w:rsidR="001A0D53" w:rsidRPr="009F1012" w:rsidRDefault="001A0D53" w:rsidP="00551936">
      <w:pPr>
        <w:pStyle w:val="Textoindependiente"/>
        <w:spacing w:after="0" w:line="240" w:lineRule="auto"/>
        <w:jc w:val="both"/>
        <w:rPr>
          <w:rFonts w:ascii="Arial" w:hAnsi="Arial" w:cs="Arial"/>
          <w:sz w:val="24"/>
          <w:szCs w:val="24"/>
          <w:lang w:val="en-GB"/>
        </w:rPr>
      </w:pPr>
    </w:p>
    <w:p w:rsidR="006B7C6B" w:rsidRPr="009F1012" w:rsidRDefault="00965F37" w:rsidP="001B65AF">
      <w:pPr>
        <w:pStyle w:val="Textoindependiente"/>
        <w:spacing w:after="0" w:line="240" w:lineRule="auto"/>
        <w:jc w:val="both"/>
        <w:rPr>
          <w:rFonts w:ascii="Arial" w:hAnsi="Arial" w:cs="Arial"/>
          <w:b/>
          <w:sz w:val="24"/>
          <w:szCs w:val="24"/>
          <w:lang w:val="en-GB"/>
        </w:rPr>
      </w:pPr>
      <w:r w:rsidRPr="009F1012">
        <w:rPr>
          <w:rFonts w:ascii="Arial" w:hAnsi="Arial" w:cs="Arial"/>
          <w:b/>
          <w:sz w:val="24"/>
          <w:szCs w:val="24"/>
          <w:lang w:val="en-GB"/>
        </w:rPr>
        <w:t xml:space="preserve">Area </w:t>
      </w:r>
      <w:r w:rsidR="0044469B" w:rsidRPr="009F1012">
        <w:rPr>
          <w:rFonts w:ascii="Arial" w:hAnsi="Arial" w:cs="Arial"/>
          <w:b/>
          <w:sz w:val="24"/>
          <w:szCs w:val="24"/>
          <w:lang w:val="en-GB"/>
        </w:rPr>
        <w:t xml:space="preserve">1) </w:t>
      </w:r>
      <w:r w:rsidR="001A0D53" w:rsidRPr="009F1012">
        <w:rPr>
          <w:rFonts w:ascii="Arial" w:hAnsi="Arial" w:cs="Arial"/>
          <w:sz w:val="24"/>
          <w:szCs w:val="24"/>
          <w:lang w:val="en-GB"/>
        </w:rPr>
        <w:t xml:space="preserve">Studies </w:t>
      </w:r>
      <w:r w:rsidR="0044469B" w:rsidRPr="009F1012">
        <w:rPr>
          <w:rFonts w:ascii="Arial" w:hAnsi="Arial" w:cs="Arial"/>
          <w:sz w:val="24"/>
          <w:szCs w:val="24"/>
          <w:lang w:val="en-GB"/>
        </w:rPr>
        <w:t xml:space="preserve">that aim </w:t>
      </w:r>
      <w:r w:rsidR="001A0D53" w:rsidRPr="009F1012">
        <w:rPr>
          <w:rFonts w:ascii="Arial" w:hAnsi="Arial" w:cs="Arial"/>
          <w:sz w:val="24"/>
          <w:szCs w:val="24"/>
          <w:lang w:val="en-GB"/>
        </w:rPr>
        <w:t xml:space="preserve">at </w:t>
      </w:r>
      <w:r w:rsidR="0044469B" w:rsidRPr="009F1012">
        <w:rPr>
          <w:rFonts w:ascii="Arial" w:hAnsi="Arial" w:cs="Arial"/>
          <w:sz w:val="24"/>
          <w:szCs w:val="24"/>
          <w:lang w:val="en-GB"/>
        </w:rPr>
        <w:t>describ</w:t>
      </w:r>
      <w:r w:rsidR="001A0D53" w:rsidRPr="009F1012">
        <w:rPr>
          <w:rFonts w:ascii="Arial" w:hAnsi="Arial" w:cs="Arial"/>
          <w:sz w:val="24"/>
          <w:szCs w:val="24"/>
          <w:lang w:val="en-GB"/>
        </w:rPr>
        <w:t>ing</w:t>
      </w:r>
      <w:r w:rsidR="0044469B" w:rsidRPr="009F1012">
        <w:rPr>
          <w:rFonts w:ascii="Arial" w:hAnsi="Arial" w:cs="Arial"/>
          <w:sz w:val="24"/>
          <w:szCs w:val="24"/>
          <w:lang w:val="en-GB"/>
        </w:rPr>
        <w:t xml:space="preserve"> the distribution of a disease (phenotype), or a determinant (risk factor) at the level of a population of interest</w:t>
      </w:r>
      <w:r w:rsidR="00400D85" w:rsidRPr="009F1012">
        <w:rPr>
          <w:rFonts w:ascii="Arial" w:hAnsi="Arial" w:cs="Arial"/>
          <w:sz w:val="24"/>
          <w:szCs w:val="24"/>
          <w:lang w:val="en-GB"/>
        </w:rPr>
        <w:t>.</w:t>
      </w:r>
      <w:r w:rsidR="001B65AF" w:rsidRPr="009F1012">
        <w:rPr>
          <w:rFonts w:ascii="Arial" w:hAnsi="Arial" w:cs="Arial"/>
          <w:sz w:val="24"/>
          <w:szCs w:val="24"/>
          <w:lang w:val="en-GB"/>
        </w:rPr>
        <w:t xml:space="preserve"> </w:t>
      </w:r>
    </w:p>
    <w:p w:rsidR="00433178" w:rsidRPr="009F1012" w:rsidRDefault="00433178" w:rsidP="00433178">
      <w:pPr>
        <w:pStyle w:val="Textoindependiente"/>
        <w:spacing w:after="0" w:line="240" w:lineRule="auto"/>
        <w:jc w:val="both"/>
        <w:rPr>
          <w:rFonts w:ascii="Arial" w:hAnsi="Arial" w:cs="Arial"/>
          <w:sz w:val="24"/>
          <w:szCs w:val="24"/>
          <w:lang w:val="en-GB"/>
        </w:rPr>
      </w:pPr>
      <w:r w:rsidRPr="009F1012">
        <w:rPr>
          <w:rFonts w:ascii="Arial" w:hAnsi="Arial" w:cs="Arial"/>
          <w:sz w:val="24"/>
          <w:szCs w:val="24"/>
          <w:lang w:val="en-GB"/>
        </w:rPr>
        <w:t>In this topic, we strive to correctly establish the prevalence of each disorder. We started from the conceptual basis and practice that to make a study of the prevalence of a genetic disorder, or of a certain phenotype, we must take into account the clinical characteristics of the disease, the diagnostic criteria, whether or not they are certain, if they are of clinical or laboratory basis, their mode of inheritance, age of onset of symptoms, stage of life in which it may manifest itself, and whether or not the base prevalence is known.</w:t>
      </w:r>
    </w:p>
    <w:p w:rsidR="00E96A29" w:rsidRPr="009F1012" w:rsidRDefault="00E96A29" w:rsidP="00551936">
      <w:pPr>
        <w:spacing w:after="0" w:line="240" w:lineRule="auto"/>
        <w:jc w:val="both"/>
        <w:rPr>
          <w:rFonts w:ascii="Arial" w:eastAsia="Times New Roman" w:hAnsi="Arial" w:cs="Arial"/>
          <w:color w:val="000000"/>
          <w:sz w:val="24"/>
          <w:szCs w:val="24"/>
          <w:lang w:val="en-GB"/>
        </w:rPr>
      </w:pPr>
    </w:p>
    <w:p w:rsidR="00433178" w:rsidRPr="009F1012" w:rsidRDefault="00433178" w:rsidP="00E04E70">
      <w:pPr>
        <w:spacing w:after="0" w:line="240" w:lineRule="auto"/>
        <w:jc w:val="both"/>
        <w:rPr>
          <w:rFonts w:ascii="Arial" w:eastAsia="Times New Roman" w:hAnsi="Arial" w:cs="Arial"/>
          <w:color w:val="000000"/>
          <w:sz w:val="24"/>
          <w:szCs w:val="24"/>
          <w:lang w:val="en-GB"/>
        </w:rPr>
      </w:pPr>
      <w:r w:rsidRPr="009F1012">
        <w:rPr>
          <w:rFonts w:ascii="Arial" w:eastAsia="Times New Roman" w:hAnsi="Arial" w:cs="Arial"/>
          <w:color w:val="000000"/>
          <w:sz w:val="24"/>
          <w:szCs w:val="24"/>
          <w:lang w:val="en-GB"/>
        </w:rPr>
        <w:t>In addition, it should be emphasized that prevalence study may not aim at finding the prevalence of the genetic disorder but of its genetic or environmental determinants. This type of study was also explored in the doctoral program projects.</w:t>
      </w:r>
    </w:p>
    <w:p w:rsidR="00433178" w:rsidRPr="009F1012" w:rsidRDefault="00433178" w:rsidP="00E04E70">
      <w:pPr>
        <w:spacing w:after="0" w:line="240" w:lineRule="auto"/>
        <w:jc w:val="both"/>
        <w:rPr>
          <w:rFonts w:ascii="Arial" w:eastAsia="Times New Roman" w:hAnsi="Arial" w:cs="Arial"/>
          <w:color w:val="000000"/>
          <w:sz w:val="24"/>
          <w:szCs w:val="24"/>
          <w:lang w:val="en-GB"/>
        </w:rPr>
      </w:pPr>
    </w:p>
    <w:p w:rsidR="00142B1B" w:rsidRDefault="00142B1B" w:rsidP="00E04E70">
      <w:pPr>
        <w:spacing w:after="0" w:line="240" w:lineRule="auto"/>
        <w:jc w:val="both"/>
        <w:rPr>
          <w:rFonts w:ascii="Arial" w:eastAsia="Times New Roman" w:hAnsi="Arial" w:cs="Arial"/>
          <w:color w:val="000000" w:themeColor="text1"/>
          <w:sz w:val="24"/>
          <w:szCs w:val="24"/>
          <w:lang w:val="en-GB"/>
        </w:rPr>
      </w:pPr>
      <w:r w:rsidRPr="009F1012">
        <w:rPr>
          <w:rFonts w:ascii="Arial" w:hAnsi="Arial" w:cs="Arial"/>
          <w:b/>
          <w:color w:val="000000" w:themeColor="text1"/>
          <w:sz w:val="24"/>
          <w:szCs w:val="24"/>
          <w:lang w:val="en-GB"/>
        </w:rPr>
        <w:t xml:space="preserve">Case </w:t>
      </w:r>
      <w:r w:rsidR="007647F0">
        <w:rPr>
          <w:rFonts w:ascii="Arial" w:hAnsi="Arial" w:cs="Arial"/>
          <w:b/>
          <w:color w:val="000000" w:themeColor="text1"/>
          <w:sz w:val="24"/>
          <w:szCs w:val="24"/>
          <w:lang w:val="en-GB"/>
        </w:rPr>
        <w:t xml:space="preserve">of study </w:t>
      </w:r>
      <w:r w:rsidRPr="009F1012">
        <w:rPr>
          <w:rFonts w:ascii="Arial" w:hAnsi="Arial" w:cs="Arial"/>
          <w:b/>
          <w:color w:val="000000" w:themeColor="text1"/>
          <w:sz w:val="24"/>
          <w:szCs w:val="24"/>
          <w:lang w:val="en-GB"/>
        </w:rPr>
        <w:t xml:space="preserve">1: </w:t>
      </w:r>
      <w:r w:rsidRPr="009F1012">
        <w:rPr>
          <w:rFonts w:ascii="Arial" w:eastAsia="Times New Roman" w:hAnsi="Arial" w:cs="Arial"/>
          <w:color w:val="000000" w:themeColor="text1"/>
          <w:sz w:val="24"/>
          <w:szCs w:val="24"/>
          <w:lang w:val="en-GB"/>
        </w:rPr>
        <w:t>Familiar hereditary angioedema (FHA)</w:t>
      </w:r>
    </w:p>
    <w:p w:rsidR="009B4279" w:rsidRPr="009F1012" w:rsidRDefault="009B4279" w:rsidP="00E04E70">
      <w:pPr>
        <w:spacing w:after="0" w:line="240" w:lineRule="auto"/>
        <w:jc w:val="both"/>
        <w:rPr>
          <w:rFonts w:ascii="Arial" w:eastAsia="Times New Roman" w:hAnsi="Arial" w:cs="Arial"/>
          <w:color w:val="000000" w:themeColor="text1"/>
          <w:sz w:val="24"/>
          <w:szCs w:val="24"/>
          <w:lang w:val="en-GB"/>
        </w:rPr>
      </w:pPr>
    </w:p>
    <w:p w:rsidR="00142B1B" w:rsidRPr="009F1012" w:rsidRDefault="001D0ECA" w:rsidP="009B4279">
      <w:pPr>
        <w:tabs>
          <w:tab w:val="left" w:pos="5488"/>
        </w:tabs>
        <w:spacing w:after="0" w:line="240" w:lineRule="auto"/>
        <w:jc w:val="both"/>
        <w:rPr>
          <w:rFonts w:ascii="Arial" w:hAnsi="Arial" w:cs="Arial"/>
          <w:color w:val="000000" w:themeColor="text1"/>
          <w:sz w:val="24"/>
          <w:szCs w:val="24"/>
          <w:lang w:val="en-GB"/>
        </w:rPr>
      </w:pPr>
      <w:r>
        <w:rPr>
          <w:rFonts w:ascii="Arial" w:hAnsi="Arial" w:cs="Arial"/>
          <w:color w:val="000000" w:themeColor="text1"/>
          <w:sz w:val="24"/>
          <w:szCs w:val="24"/>
          <w:lang w:val="en-GB"/>
        </w:rPr>
        <w:t>Situation of study</w:t>
      </w:r>
      <w:r w:rsidR="00142B1B" w:rsidRPr="009F1012">
        <w:rPr>
          <w:rFonts w:ascii="Arial" w:hAnsi="Arial" w:cs="Arial"/>
          <w:color w:val="000000" w:themeColor="text1"/>
          <w:sz w:val="24"/>
          <w:szCs w:val="24"/>
          <w:lang w:val="en-GB"/>
        </w:rPr>
        <w:t>:</w:t>
      </w:r>
      <w:r w:rsidR="009B4279">
        <w:rPr>
          <w:rFonts w:ascii="Arial" w:hAnsi="Arial" w:cs="Arial"/>
          <w:color w:val="000000" w:themeColor="text1"/>
          <w:sz w:val="24"/>
          <w:szCs w:val="24"/>
          <w:lang w:val="en-GB"/>
        </w:rPr>
        <w:t xml:space="preserve"> </w:t>
      </w:r>
      <w:r w:rsidR="00142B1B" w:rsidRPr="009F1012">
        <w:rPr>
          <w:rFonts w:ascii="Arial" w:hAnsi="Arial" w:cs="Arial"/>
          <w:color w:val="000000" w:themeColor="text1"/>
          <w:sz w:val="24"/>
          <w:szCs w:val="24"/>
          <w:lang w:val="en-GB"/>
        </w:rPr>
        <w:t>Establishment of prevalence of FHA in Villa Clara province.</w:t>
      </w:r>
    </w:p>
    <w:p w:rsidR="00142B1B" w:rsidRPr="009F1012" w:rsidRDefault="002B5354" w:rsidP="00E04E70">
      <w:pPr>
        <w:tabs>
          <w:tab w:val="center" w:pos="4462"/>
        </w:tabs>
        <w:spacing w:after="0" w:line="240" w:lineRule="auto"/>
        <w:jc w:val="both"/>
        <w:rPr>
          <w:rFonts w:ascii="Arial" w:hAnsi="Arial" w:cs="Arial"/>
          <w:color w:val="000000" w:themeColor="text1"/>
          <w:sz w:val="24"/>
          <w:szCs w:val="24"/>
          <w:lang w:val="en-GB"/>
        </w:rPr>
      </w:pPr>
      <w:r>
        <w:rPr>
          <w:rFonts w:ascii="Arial" w:hAnsi="Arial" w:cs="Arial"/>
          <w:color w:val="000000" w:themeColor="text1"/>
          <w:sz w:val="24"/>
          <w:szCs w:val="24"/>
          <w:lang w:val="en-GB"/>
        </w:rPr>
        <w:t>S</w:t>
      </w:r>
      <w:r w:rsidR="007647F0">
        <w:rPr>
          <w:rFonts w:ascii="Arial" w:hAnsi="Arial" w:cs="Arial"/>
          <w:color w:val="000000" w:themeColor="text1"/>
          <w:sz w:val="24"/>
          <w:szCs w:val="24"/>
          <w:lang w:val="en-GB"/>
        </w:rPr>
        <w:t>trategy</w:t>
      </w:r>
      <w:r w:rsidR="00142B1B" w:rsidRPr="009F1012">
        <w:rPr>
          <w:rFonts w:ascii="Arial" w:hAnsi="Arial" w:cs="Arial"/>
          <w:color w:val="000000" w:themeColor="text1"/>
          <w:sz w:val="24"/>
          <w:szCs w:val="24"/>
          <w:lang w:val="en-GB"/>
        </w:rPr>
        <w:t xml:space="preserve">: </w:t>
      </w:r>
      <w:r w:rsidR="00641E83">
        <w:rPr>
          <w:rFonts w:ascii="Arial" w:hAnsi="Arial" w:cs="Arial"/>
          <w:color w:val="000000" w:themeColor="text1"/>
          <w:sz w:val="24"/>
          <w:szCs w:val="24"/>
          <w:lang w:val="en-GB"/>
        </w:rPr>
        <w:t xml:space="preserve">Family with </w:t>
      </w:r>
      <w:r w:rsidR="00142B1B" w:rsidRPr="009F1012">
        <w:rPr>
          <w:rFonts w:ascii="Arial" w:hAnsi="Arial" w:cs="Arial"/>
          <w:color w:val="000000" w:themeColor="text1"/>
          <w:sz w:val="24"/>
          <w:szCs w:val="24"/>
          <w:lang w:val="en-GB"/>
        </w:rPr>
        <w:t>Population Base</w:t>
      </w:r>
      <w:r w:rsidR="00142B1B" w:rsidRPr="009F1012">
        <w:rPr>
          <w:rFonts w:ascii="Arial" w:hAnsi="Arial" w:cs="Arial"/>
          <w:color w:val="000000" w:themeColor="text1"/>
          <w:sz w:val="24"/>
          <w:szCs w:val="24"/>
          <w:lang w:val="en-GB"/>
        </w:rPr>
        <w:tab/>
      </w:r>
    </w:p>
    <w:p w:rsidR="00142B1B" w:rsidRDefault="002B5354" w:rsidP="00551936">
      <w:pPr>
        <w:spacing w:after="0" w:line="240" w:lineRule="auto"/>
        <w:jc w:val="both"/>
        <w:rPr>
          <w:rFonts w:ascii="Arial" w:hAnsi="Arial" w:cs="Arial"/>
          <w:bCs/>
          <w:i/>
          <w:iCs/>
          <w:color w:val="231F20"/>
          <w:sz w:val="24"/>
          <w:szCs w:val="24"/>
          <w:lang w:val="en-GB"/>
        </w:rPr>
      </w:pPr>
      <w:r>
        <w:rPr>
          <w:rFonts w:ascii="Arial" w:hAnsi="Arial" w:cs="Arial"/>
          <w:bCs/>
          <w:i/>
          <w:iCs/>
          <w:color w:val="231F20"/>
          <w:sz w:val="24"/>
          <w:szCs w:val="24"/>
          <w:lang w:val="en-GB"/>
        </w:rPr>
        <w:t>Design</w:t>
      </w:r>
      <w:r w:rsidR="00142B1B" w:rsidRPr="009F1012">
        <w:rPr>
          <w:rFonts w:ascii="Arial" w:hAnsi="Arial" w:cs="Arial"/>
          <w:bCs/>
          <w:i/>
          <w:iCs/>
          <w:color w:val="231F20"/>
          <w:sz w:val="24"/>
          <w:szCs w:val="24"/>
          <w:lang w:val="en-GB"/>
        </w:rPr>
        <w:t>: Prevalence</w:t>
      </w:r>
      <w:r>
        <w:rPr>
          <w:rFonts w:ascii="Arial" w:hAnsi="Arial" w:cs="Arial"/>
          <w:bCs/>
          <w:i/>
          <w:iCs/>
          <w:color w:val="231F20"/>
          <w:sz w:val="24"/>
          <w:szCs w:val="24"/>
          <w:lang w:val="en-GB"/>
        </w:rPr>
        <w:t xml:space="preserve"> studies</w:t>
      </w:r>
      <w:r w:rsidR="00142B1B" w:rsidRPr="009F1012">
        <w:rPr>
          <w:rFonts w:ascii="Arial" w:hAnsi="Arial" w:cs="Arial"/>
          <w:bCs/>
          <w:i/>
          <w:iCs/>
          <w:color w:val="231F20"/>
          <w:sz w:val="24"/>
          <w:szCs w:val="24"/>
          <w:lang w:val="en-GB"/>
        </w:rPr>
        <w:t xml:space="preserve"> in population and families at risk. </w:t>
      </w:r>
    </w:p>
    <w:p w:rsidR="00641E83" w:rsidRDefault="00641E83" w:rsidP="00F76E40">
      <w:pPr>
        <w:spacing w:after="0" w:line="240" w:lineRule="auto"/>
        <w:jc w:val="both"/>
        <w:rPr>
          <w:rFonts w:ascii="Arial" w:hAnsi="Arial" w:cs="Arial"/>
          <w:b/>
          <w:bCs/>
          <w:kern w:val="24"/>
          <w:sz w:val="24"/>
          <w:szCs w:val="24"/>
          <w:lang w:val="en-GB"/>
        </w:rPr>
      </w:pPr>
    </w:p>
    <w:p w:rsidR="00F76E40" w:rsidRPr="00641E83" w:rsidRDefault="00641E83" w:rsidP="00F76E40">
      <w:pPr>
        <w:spacing w:after="0" w:line="240" w:lineRule="auto"/>
        <w:jc w:val="both"/>
        <w:rPr>
          <w:rFonts w:ascii="Arial" w:hAnsi="Arial" w:cs="Arial"/>
          <w:bCs/>
          <w:i/>
          <w:iCs/>
          <w:sz w:val="24"/>
          <w:szCs w:val="24"/>
          <w:lang w:val="en-GB"/>
        </w:rPr>
      </w:pPr>
      <w:r w:rsidRPr="00641E83">
        <w:rPr>
          <w:rFonts w:ascii="Arial" w:hAnsi="Arial" w:cs="Arial"/>
          <w:bCs/>
          <w:kern w:val="24"/>
          <w:sz w:val="24"/>
          <w:szCs w:val="24"/>
          <w:lang w:val="en-GB"/>
        </w:rPr>
        <w:t>P</w:t>
      </w:r>
      <w:r w:rsidRPr="00641E83">
        <w:rPr>
          <w:rFonts w:ascii="Arial" w:eastAsia="Calibri" w:hAnsi="Arial" w:cs="Arial"/>
          <w:bCs/>
          <w:kern w:val="24"/>
          <w:sz w:val="24"/>
          <w:szCs w:val="24"/>
          <w:lang w:val="en-GB"/>
        </w:rPr>
        <w:t>ractical tr</w:t>
      </w:r>
      <w:r>
        <w:rPr>
          <w:rFonts w:ascii="Arial" w:eastAsia="Calibri" w:hAnsi="Arial" w:cs="Arial"/>
          <w:bCs/>
          <w:kern w:val="24"/>
          <w:sz w:val="24"/>
          <w:szCs w:val="24"/>
          <w:lang w:val="en-GB"/>
        </w:rPr>
        <w:t>aining of postgraduate students:</w:t>
      </w:r>
      <w:r>
        <w:rPr>
          <w:rFonts w:ascii="Arial" w:eastAsia="Calibri" w:hAnsi="Arial" w:cs="Arial"/>
          <w:b/>
          <w:bCs/>
          <w:kern w:val="24"/>
          <w:sz w:val="24"/>
          <w:szCs w:val="24"/>
          <w:lang w:val="en-GB"/>
        </w:rPr>
        <w:t xml:space="preserve"> </w:t>
      </w:r>
      <w:r w:rsidR="00F76E40" w:rsidRPr="009F1012">
        <w:rPr>
          <w:rFonts w:ascii="Arial" w:eastAsia="Times New Roman" w:hAnsi="Arial" w:cs="Arial"/>
          <w:color w:val="000000"/>
          <w:sz w:val="24"/>
          <w:szCs w:val="24"/>
          <w:lang w:val="en-GB"/>
        </w:rPr>
        <w:t xml:space="preserve">The method used </w:t>
      </w:r>
      <w:r w:rsidR="00AD4A3A">
        <w:rPr>
          <w:rFonts w:ascii="Arial" w:eastAsia="Times New Roman" w:hAnsi="Arial" w:cs="Arial"/>
          <w:color w:val="000000"/>
          <w:sz w:val="24"/>
          <w:szCs w:val="24"/>
          <w:lang w:val="en-GB"/>
        </w:rPr>
        <w:t xml:space="preserve">in this case </w:t>
      </w:r>
      <w:r w:rsidR="00F76E40" w:rsidRPr="009F1012">
        <w:rPr>
          <w:rFonts w:ascii="Arial" w:eastAsia="Times New Roman" w:hAnsi="Arial" w:cs="Arial"/>
          <w:color w:val="000000"/>
          <w:sz w:val="24"/>
          <w:szCs w:val="24"/>
          <w:lang w:val="en-GB"/>
        </w:rPr>
        <w:t xml:space="preserve">was to establish first a </w:t>
      </w:r>
      <w:r>
        <w:rPr>
          <w:rFonts w:ascii="Arial" w:hAnsi="Arial" w:cs="Arial"/>
          <w:color w:val="000000" w:themeColor="text1"/>
          <w:sz w:val="24"/>
          <w:szCs w:val="24"/>
          <w:lang w:val="en-GB"/>
        </w:rPr>
        <w:t>c</w:t>
      </w:r>
      <w:r w:rsidR="009B4279" w:rsidRPr="009F1012">
        <w:rPr>
          <w:rFonts w:ascii="Arial" w:hAnsi="Arial" w:cs="Arial"/>
          <w:color w:val="000000" w:themeColor="text1"/>
          <w:sz w:val="24"/>
          <w:szCs w:val="24"/>
          <w:lang w:val="en-GB"/>
        </w:rPr>
        <w:t>linic, genetic and immune epidemiology register of family at risk</w:t>
      </w:r>
      <w:r w:rsidR="00F76E40" w:rsidRPr="009F1012">
        <w:rPr>
          <w:rFonts w:ascii="Arial" w:eastAsia="Times New Roman" w:hAnsi="Arial" w:cs="Arial"/>
          <w:color w:val="000000"/>
          <w:sz w:val="24"/>
          <w:szCs w:val="24"/>
          <w:lang w:val="en-GB"/>
        </w:rPr>
        <w:t>. To do so, the criteria had to be established to put the register into operation, since in this case it was about finding the prevalence in the territory for the first time. The registry of the 7 large affected families, with a total of 54 patients, of them 49 alive and 5 deceased (mortality of 9.3%), established a prevalence of 1 every 15 370 individuals of the province.</w:t>
      </w:r>
    </w:p>
    <w:p w:rsidR="00F76E40" w:rsidRPr="009F1012" w:rsidRDefault="00F76E40" w:rsidP="00551936">
      <w:pPr>
        <w:spacing w:after="0" w:line="240" w:lineRule="auto"/>
        <w:jc w:val="both"/>
        <w:rPr>
          <w:rFonts w:ascii="Arial" w:eastAsia="Times New Roman" w:hAnsi="Arial" w:cs="Arial"/>
          <w:color w:val="000000"/>
          <w:sz w:val="24"/>
          <w:szCs w:val="24"/>
          <w:lang w:val="en-GB"/>
        </w:rPr>
      </w:pPr>
      <w:r w:rsidRPr="009F1012">
        <w:rPr>
          <w:rFonts w:ascii="Arial" w:eastAsia="Times New Roman" w:hAnsi="Arial" w:cs="Arial"/>
          <w:color w:val="000000"/>
          <w:sz w:val="24"/>
          <w:szCs w:val="24"/>
          <w:lang w:val="en-GB"/>
        </w:rPr>
        <w:t xml:space="preserve">The immunological studies establish a relative frequency of </w:t>
      </w:r>
      <w:r w:rsidRPr="009F1012">
        <w:rPr>
          <w:rFonts w:ascii="Arial" w:eastAsia="Times New Roman" w:hAnsi="Arial" w:cs="Arial"/>
          <w:color w:val="000000" w:themeColor="text1"/>
          <w:sz w:val="24"/>
          <w:szCs w:val="24"/>
          <w:lang w:val="en-GB"/>
        </w:rPr>
        <w:t>FHA</w:t>
      </w:r>
      <w:r w:rsidRPr="009F1012">
        <w:rPr>
          <w:rFonts w:ascii="Arial" w:eastAsia="Times New Roman" w:hAnsi="Arial" w:cs="Arial"/>
          <w:color w:val="000000"/>
          <w:sz w:val="24"/>
          <w:szCs w:val="24"/>
          <w:lang w:val="en-GB"/>
        </w:rPr>
        <w:t xml:space="preserve"> type I, due to a quantitative deficiency of C1 inhibitor, of 57%; and for type II, due to qualitative deficiency, a relative frequency of 43%.</w:t>
      </w:r>
    </w:p>
    <w:p w:rsidR="00F76E40" w:rsidRPr="009F1012" w:rsidRDefault="00F76E40" w:rsidP="00551936">
      <w:pPr>
        <w:spacing w:after="0" w:line="240" w:lineRule="auto"/>
        <w:jc w:val="both"/>
        <w:rPr>
          <w:rFonts w:ascii="Arial" w:eastAsia="Times New Roman" w:hAnsi="Arial" w:cs="Arial"/>
          <w:color w:val="000000"/>
          <w:sz w:val="24"/>
          <w:szCs w:val="24"/>
          <w:lang w:val="en-GB"/>
        </w:rPr>
      </w:pPr>
      <w:r w:rsidRPr="009F1012">
        <w:rPr>
          <w:rFonts w:ascii="Arial" w:eastAsia="Times New Roman" w:hAnsi="Arial" w:cs="Arial"/>
          <w:color w:val="000000"/>
          <w:sz w:val="24"/>
          <w:szCs w:val="24"/>
          <w:lang w:val="en-GB"/>
        </w:rPr>
        <w:t>In affected families there was an average of 8 patients per family, establishing many other data of the characterization of these genealogies, of clinical, genetic and epidemiological interest on this disorder, which allowed the scientific group to make scientific decisions, among them the continuation of the project with a current study to evaluate the possible existence or not of a founding effect.</w:t>
      </w:r>
    </w:p>
    <w:p w:rsidR="00F76E40" w:rsidRPr="009F1012" w:rsidRDefault="00F76E40" w:rsidP="00551936">
      <w:pPr>
        <w:spacing w:after="0" w:line="240" w:lineRule="auto"/>
        <w:jc w:val="both"/>
        <w:rPr>
          <w:rFonts w:ascii="Arial" w:eastAsia="Times New Roman" w:hAnsi="Arial" w:cs="Arial"/>
          <w:color w:val="000000"/>
          <w:sz w:val="24"/>
          <w:szCs w:val="24"/>
          <w:lang w:val="en-GB"/>
        </w:rPr>
      </w:pPr>
      <w:r w:rsidRPr="009F1012">
        <w:rPr>
          <w:rFonts w:ascii="Arial" w:eastAsia="Times New Roman" w:hAnsi="Arial" w:cs="Arial"/>
          <w:color w:val="000000"/>
          <w:sz w:val="24"/>
          <w:szCs w:val="24"/>
          <w:lang w:val="en-GB"/>
        </w:rPr>
        <w:t>This allowed the doctoral program to make an incursion in the area of Human Population Genetics, which is one of the edges of research in genetic epidemiology, derived from studies in area 1 of genetic epidemiology.</w:t>
      </w:r>
    </w:p>
    <w:p w:rsidR="007E028A" w:rsidRPr="009F1012" w:rsidRDefault="007E028A" w:rsidP="00551936">
      <w:pPr>
        <w:spacing w:after="0" w:line="240" w:lineRule="auto"/>
        <w:jc w:val="both"/>
        <w:rPr>
          <w:rFonts w:ascii="Arial" w:eastAsia="Times New Roman" w:hAnsi="Arial" w:cs="Arial"/>
          <w:color w:val="000000"/>
          <w:sz w:val="24"/>
          <w:szCs w:val="24"/>
          <w:lang w:val="en-GB"/>
        </w:rPr>
      </w:pPr>
    </w:p>
    <w:p w:rsidR="008C6CDF" w:rsidRPr="009F1012" w:rsidRDefault="0011622A" w:rsidP="00551936">
      <w:pPr>
        <w:spacing w:after="0" w:line="240" w:lineRule="auto"/>
        <w:jc w:val="both"/>
        <w:rPr>
          <w:rFonts w:ascii="Arial" w:hAnsi="Arial" w:cs="Arial"/>
          <w:b/>
          <w:color w:val="000000" w:themeColor="text1"/>
          <w:sz w:val="24"/>
          <w:szCs w:val="24"/>
          <w:lang w:val="en-GB"/>
        </w:rPr>
      </w:pPr>
      <w:proofErr w:type="gramStart"/>
      <w:r w:rsidRPr="009F1012">
        <w:rPr>
          <w:rFonts w:ascii="Arial" w:hAnsi="Arial" w:cs="Arial"/>
          <w:b/>
          <w:color w:val="000000" w:themeColor="text1"/>
          <w:sz w:val="24"/>
          <w:szCs w:val="24"/>
          <w:lang w:val="en-GB"/>
        </w:rPr>
        <w:t xml:space="preserve">Case </w:t>
      </w:r>
      <w:r w:rsidR="00AD4A3A">
        <w:rPr>
          <w:rFonts w:ascii="Arial" w:hAnsi="Arial" w:cs="Arial"/>
          <w:b/>
          <w:color w:val="000000" w:themeColor="text1"/>
          <w:sz w:val="24"/>
          <w:szCs w:val="24"/>
          <w:lang w:val="en-GB"/>
        </w:rPr>
        <w:t xml:space="preserve">of study </w:t>
      </w:r>
      <w:r w:rsidRPr="009F1012">
        <w:rPr>
          <w:rFonts w:ascii="Arial" w:hAnsi="Arial" w:cs="Arial"/>
          <w:b/>
          <w:color w:val="000000" w:themeColor="text1"/>
          <w:sz w:val="24"/>
          <w:szCs w:val="24"/>
          <w:lang w:val="en-GB"/>
        </w:rPr>
        <w:t>2.</w:t>
      </w:r>
      <w:proofErr w:type="gramEnd"/>
      <w:r w:rsidR="00484BB2" w:rsidRPr="00484BB2">
        <w:rPr>
          <w:rFonts w:ascii="Arial" w:hAnsi="Arial" w:cs="Arial"/>
          <w:color w:val="000000" w:themeColor="text1"/>
          <w:sz w:val="24"/>
          <w:szCs w:val="24"/>
          <w:lang w:val="en-GB"/>
        </w:rPr>
        <w:t xml:space="preserve"> </w:t>
      </w:r>
      <w:proofErr w:type="gramStart"/>
      <w:r w:rsidR="00484BB2" w:rsidRPr="009F1012">
        <w:rPr>
          <w:rFonts w:ascii="Arial" w:hAnsi="Arial" w:cs="Arial"/>
          <w:color w:val="000000" w:themeColor="text1"/>
          <w:sz w:val="24"/>
          <w:szCs w:val="24"/>
          <w:lang w:val="en-GB"/>
        </w:rPr>
        <w:t>Reproductive failure</w:t>
      </w:r>
      <w:r w:rsidR="00484BB2">
        <w:rPr>
          <w:rFonts w:ascii="Arial" w:hAnsi="Arial" w:cs="Arial"/>
          <w:color w:val="000000" w:themeColor="text1"/>
          <w:sz w:val="24"/>
          <w:szCs w:val="24"/>
          <w:lang w:val="en-GB"/>
        </w:rPr>
        <w:t>.</w:t>
      </w:r>
      <w:proofErr w:type="gramEnd"/>
      <w:r w:rsidRPr="009F1012">
        <w:rPr>
          <w:rFonts w:ascii="Arial" w:hAnsi="Arial" w:cs="Arial"/>
          <w:b/>
          <w:color w:val="000000" w:themeColor="text1"/>
          <w:sz w:val="24"/>
          <w:szCs w:val="24"/>
          <w:lang w:val="en-GB"/>
        </w:rPr>
        <w:t xml:space="preserve"> </w:t>
      </w:r>
    </w:p>
    <w:p w:rsidR="0011622A" w:rsidRPr="009F1012" w:rsidRDefault="00AD4A3A" w:rsidP="00551936">
      <w:pPr>
        <w:spacing w:after="0" w:line="240" w:lineRule="auto"/>
        <w:jc w:val="both"/>
        <w:rPr>
          <w:rFonts w:ascii="Arial" w:hAnsi="Arial" w:cs="Arial"/>
          <w:color w:val="000000" w:themeColor="text1"/>
          <w:sz w:val="24"/>
          <w:szCs w:val="24"/>
          <w:lang w:val="en-GB"/>
        </w:rPr>
      </w:pPr>
      <w:r>
        <w:rPr>
          <w:rFonts w:ascii="Arial" w:hAnsi="Arial" w:cs="Arial"/>
          <w:color w:val="000000" w:themeColor="text1"/>
          <w:sz w:val="24"/>
          <w:szCs w:val="24"/>
          <w:lang w:val="en-GB"/>
        </w:rPr>
        <w:t>Situation</w:t>
      </w:r>
      <w:r w:rsidR="008C6CDF" w:rsidRPr="009F1012">
        <w:rPr>
          <w:rFonts w:ascii="Arial" w:hAnsi="Arial" w:cs="Arial"/>
          <w:color w:val="000000" w:themeColor="text1"/>
          <w:sz w:val="24"/>
          <w:szCs w:val="24"/>
          <w:lang w:val="en-GB"/>
        </w:rPr>
        <w:t xml:space="preserve"> </w:t>
      </w:r>
      <w:r w:rsidR="00AB0A8F">
        <w:rPr>
          <w:rFonts w:ascii="Arial" w:hAnsi="Arial" w:cs="Arial"/>
          <w:color w:val="000000" w:themeColor="text1"/>
          <w:sz w:val="24"/>
          <w:szCs w:val="24"/>
          <w:lang w:val="en-GB"/>
        </w:rPr>
        <w:t xml:space="preserve">of study </w:t>
      </w:r>
      <w:r w:rsidR="008C6CDF" w:rsidRPr="009F1012">
        <w:rPr>
          <w:rFonts w:ascii="Arial" w:hAnsi="Arial" w:cs="Arial"/>
          <w:color w:val="000000" w:themeColor="text1"/>
          <w:sz w:val="24"/>
          <w:szCs w:val="24"/>
          <w:lang w:val="en-GB"/>
        </w:rPr>
        <w:t>1:</w:t>
      </w:r>
      <w:r>
        <w:rPr>
          <w:rFonts w:ascii="Arial" w:hAnsi="Arial" w:cs="Arial"/>
          <w:color w:val="000000" w:themeColor="text1"/>
          <w:sz w:val="24"/>
          <w:szCs w:val="24"/>
          <w:lang w:val="en-GB"/>
        </w:rPr>
        <w:t xml:space="preserve"> </w:t>
      </w:r>
      <w:proofErr w:type="gramStart"/>
      <w:r w:rsidR="008C6CDF" w:rsidRPr="009F1012">
        <w:rPr>
          <w:rFonts w:ascii="Arial" w:hAnsi="Arial" w:cs="Arial"/>
          <w:color w:val="000000" w:themeColor="text1"/>
          <w:sz w:val="24"/>
          <w:szCs w:val="24"/>
          <w:lang w:val="en-GB"/>
        </w:rPr>
        <w:t xml:space="preserve">Environmental </w:t>
      </w:r>
      <w:r w:rsidR="0011622A" w:rsidRPr="009F1012">
        <w:rPr>
          <w:rFonts w:ascii="Arial" w:hAnsi="Arial" w:cs="Arial"/>
          <w:color w:val="000000" w:themeColor="text1"/>
          <w:sz w:val="24"/>
          <w:szCs w:val="24"/>
          <w:lang w:val="en-GB"/>
        </w:rPr>
        <w:t xml:space="preserve"> Determinant</w:t>
      </w:r>
      <w:proofErr w:type="gramEnd"/>
      <w:r w:rsidR="0011622A" w:rsidRPr="009F1012">
        <w:rPr>
          <w:rFonts w:ascii="Arial" w:hAnsi="Arial" w:cs="Arial"/>
          <w:color w:val="000000" w:themeColor="text1"/>
          <w:sz w:val="24"/>
          <w:szCs w:val="24"/>
          <w:lang w:val="en-GB"/>
        </w:rPr>
        <w:t xml:space="preserve"> in Reproductive failure </w:t>
      </w:r>
    </w:p>
    <w:p w:rsidR="0011622A" w:rsidRPr="009F1012" w:rsidRDefault="00484BB2" w:rsidP="00551936">
      <w:pPr>
        <w:spacing w:after="0" w:line="240" w:lineRule="auto"/>
        <w:jc w:val="both"/>
        <w:rPr>
          <w:rFonts w:ascii="Arial" w:eastAsia="Times New Roman" w:hAnsi="Arial" w:cs="Arial"/>
          <w:color w:val="000000"/>
          <w:sz w:val="24"/>
          <w:szCs w:val="24"/>
          <w:lang w:val="en-GB"/>
        </w:rPr>
      </w:pPr>
      <w:r>
        <w:rPr>
          <w:rFonts w:ascii="Arial" w:hAnsi="Arial" w:cs="Arial"/>
          <w:bCs/>
          <w:i/>
          <w:iCs/>
          <w:color w:val="231F20"/>
          <w:sz w:val="24"/>
          <w:szCs w:val="24"/>
          <w:lang w:val="en-GB"/>
        </w:rPr>
        <w:t>Strategies</w:t>
      </w:r>
      <w:r w:rsidR="0011622A" w:rsidRPr="009F1012">
        <w:rPr>
          <w:rFonts w:ascii="Arial" w:hAnsi="Arial" w:cs="Arial"/>
          <w:bCs/>
          <w:i/>
          <w:iCs/>
          <w:color w:val="231F20"/>
          <w:sz w:val="24"/>
          <w:szCs w:val="24"/>
          <w:lang w:val="en-GB"/>
        </w:rPr>
        <w:t>:</w:t>
      </w:r>
      <w:r>
        <w:rPr>
          <w:rFonts w:ascii="Arial" w:hAnsi="Arial" w:cs="Arial"/>
          <w:bCs/>
          <w:i/>
          <w:iCs/>
          <w:color w:val="231F20"/>
          <w:sz w:val="24"/>
          <w:szCs w:val="24"/>
          <w:lang w:val="en-GB"/>
        </w:rPr>
        <w:t xml:space="preserve"> Population. </w:t>
      </w:r>
      <w:r w:rsidR="0011622A" w:rsidRPr="009F1012">
        <w:rPr>
          <w:rFonts w:ascii="Arial" w:hAnsi="Arial" w:cs="Arial"/>
          <w:bCs/>
          <w:i/>
          <w:iCs/>
          <w:color w:val="231F20"/>
          <w:sz w:val="24"/>
          <w:szCs w:val="24"/>
          <w:lang w:val="en-GB"/>
        </w:rPr>
        <w:t xml:space="preserve"> </w:t>
      </w:r>
    </w:p>
    <w:p w:rsidR="00484BB2" w:rsidRPr="00484BB2" w:rsidRDefault="001B65AF" w:rsidP="00484BB2">
      <w:pPr>
        <w:pStyle w:val="NormalWeb"/>
        <w:spacing w:before="0" w:beforeAutospacing="0" w:after="0" w:afterAutospacing="0" w:line="256" w:lineRule="auto"/>
        <w:jc w:val="both"/>
        <w:rPr>
          <w:lang w:val="en-GB"/>
        </w:rPr>
      </w:pPr>
      <w:r w:rsidRPr="00484BB2">
        <w:rPr>
          <w:rFonts w:ascii="Arial" w:hAnsi="Arial" w:cs="Arial"/>
          <w:lang w:val="en-GB"/>
        </w:rPr>
        <w:t>Design</w:t>
      </w:r>
      <w:r w:rsidR="00E04E70" w:rsidRPr="00484BB2">
        <w:rPr>
          <w:rFonts w:ascii="Arial" w:hAnsi="Arial" w:cs="Arial"/>
          <w:lang w:val="en-GB"/>
        </w:rPr>
        <w:t>:</w:t>
      </w:r>
      <w:r w:rsidR="00484BB2" w:rsidRPr="00484BB2">
        <w:rPr>
          <w:rFonts w:ascii="Arial" w:hAnsi="Arial" w:cs="Arial"/>
          <w:lang w:val="en-GB"/>
        </w:rPr>
        <w:t xml:space="preserve"> </w:t>
      </w:r>
      <w:r w:rsidR="00484BB2" w:rsidRPr="00484BB2">
        <w:rPr>
          <w:rFonts w:ascii="Arial" w:eastAsia="Calibri" w:hAnsi="Arial" w:cs="Arial"/>
          <w:bCs/>
          <w:i/>
          <w:iCs/>
          <w:kern w:val="24"/>
          <w:lang w:val="en-GB"/>
        </w:rPr>
        <w:t xml:space="preserve">Case-only design, nested in a </w:t>
      </w:r>
      <w:r w:rsidR="00872100">
        <w:rPr>
          <w:rFonts w:ascii="Arial" w:eastAsia="Calibri" w:hAnsi="Arial" w:cs="Arial"/>
          <w:bCs/>
          <w:i/>
          <w:iCs/>
          <w:kern w:val="24"/>
          <w:lang w:val="en-GB"/>
        </w:rPr>
        <w:t xml:space="preserve">longitudinal </w:t>
      </w:r>
      <w:r w:rsidR="00484BB2" w:rsidRPr="00484BB2">
        <w:rPr>
          <w:rFonts w:ascii="Arial" w:eastAsia="Calibri" w:hAnsi="Arial" w:cs="Arial"/>
          <w:bCs/>
          <w:i/>
          <w:iCs/>
          <w:kern w:val="24"/>
          <w:lang w:val="en-GB"/>
        </w:rPr>
        <w:t>cohort</w:t>
      </w:r>
      <w:r w:rsidR="00484BB2" w:rsidRPr="00484BB2">
        <w:rPr>
          <w:rFonts w:ascii="Arial" w:eastAsia="Calibri" w:hAnsi="Arial"/>
          <w:bCs/>
          <w:kern w:val="24"/>
          <w:lang w:val="en-GB"/>
        </w:rPr>
        <w:t xml:space="preserve">    </w:t>
      </w:r>
      <w:r w:rsidR="00484BB2" w:rsidRPr="00484BB2">
        <w:rPr>
          <w:rFonts w:ascii="Arial" w:eastAsia="Calibri" w:hAnsi="Arial"/>
          <w:kern w:val="24"/>
          <w:lang w:val="en-GB"/>
        </w:rPr>
        <w:t xml:space="preserve">                   </w:t>
      </w:r>
    </w:p>
    <w:p w:rsidR="00FA20ED" w:rsidRPr="009F1012" w:rsidRDefault="0011622A" w:rsidP="00FA20ED">
      <w:pPr>
        <w:spacing w:after="0" w:line="240" w:lineRule="auto"/>
        <w:jc w:val="both"/>
        <w:rPr>
          <w:rFonts w:ascii="Arial" w:hAnsi="Arial" w:cs="Arial"/>
          <w:sz w:val="24"/>
          <w:szCs w:val="24"/>
          <w:lang w:val="en-GB"/>
        </w:rPr>
      </w:pPr>
      <w:r w:rsidRPr="009F1012">
        <w:rPr>
          <w:rFonts w:ascii="Arial" w:hAnsi="Arial" w:cs="Arial"/>
          <w:b/>
          <w:color w:val="FF0000"/>
          <w:sz w:val="24"/>
          <w:szCs w:val="24"/>
          <w:lang w:val="en-GB"/>
        </w:rPr>
        <w:tab/>
      </w:r>
    </w:p>
    <w:p w:rsidR="00FA20ED" w:rsidRPr="009F1012" w:rsidRDefault="00AD4A3A" w:rsidP="00551936">
      <w:pPr>
        <w:spacing w:after="0" w:line="240" w:lineRule="auto"/>
        <w:jc w:val="both"/>
        <w:rPr>
          <w:rFonts w:ascii="Arial" w:hAnsi="Arial" w:cs="Arial"/>
          <w:color w:val="000000" w:themeColor="text1"/>
          <w:sz w:val="24"/>
          <w:szCs w:val="24"/>
          <w:lang w:val="en-GB"/>
        </w:rPr>
      </w:pPr>
      <w:r w:rsidRPr="00641E83">
        <w:rPr>
          <w:rFonts w:ascii="Arial" w:hAnsi="Arial" w:cs="Arial"/>
          <w:bCs/>
          <w:kern w:val="24"/>
          <w:sz w:val="24"/>
          <w:szCs w:val="24"/>
          <w:lang w:val="en-GB"/>
        </w:rPr>
        <w:t>P</w:t>
      </w:r>
      <w:r w:rsidRPr="00641E83">
        <w:rPr>
          <w:rFonts w:ascii="Arial" w:eastAsia="Calibri" w:hAnsi="Arial" w:cs="Arial"/>
          <w:bCs/>
          <w:kern w:val="24"/>
          <w:sz w:val="24"/>
          <w:szCs w:val="24"/>
          <w:lang w:val="en-GB"/>
        </w:rPr>
        <w:t>ractical tr</w:t>
      </w:r>
      <w:r>
        <w:rPr>
          <w:rFonts w:ascii="Arial" w:eastAsia="Calibri" w:hAnsi="Arial" w:cs="Arial"/>
          <w:bCs/>
          <w:kern w:val="24"/>
          <w:sz w:val="24"/>
          <w:szCs w:val="24"/>
          <w:lang w:val="en-GB"/>
        </w:rPr>
        <w:t>aining of postgraduate students:</w:t>
      </w:r>
      <w:r>
        <w:rPr>
          <w:rFonts w:ascii="Arial" w:eastAsia="Calibri" w:hAnsi="Arial" w:cs="Arial"/>
          <w:b/>
          <w:bCs/>
          <w:kern w:val="24"/>
          <w:sz w:val="24"/>
          <w:szCs w:val="24"/>
          <w:lang w:val="en-GB"/>
        </w:rPr>
        <w:t xml:space="preserve"> </w:t>
      </w:r>
      <w:r w:rsidRPr="009F1012">
        <w:rPr>
          <w:rFonts w:ascii="Arial" w:eastAsia="Times New Roman" w:hAnsi="Arial" w:cs="Arial"/>
          <w:color w:val="000000"/>
          <w:sz w:val="24"/>
          <w:szCs w:val="24"/>
          <w:lang w:val="en-GB"/>
        </w:rPr>
        <w:t xml:space="preserve">The method used </w:t>
      </w:r>
      <w:r>
        <w:rPr>
          <w:rFonts w:ascii="Arial" w:eastAsia="Times New Roman" w:hAnsi="Arial" w:cs="Arial"/>
          <w:color w:val="000000"/>
          <w:sz w:val="24"/>
          <w:szCs w:val="24"/>
          <w:lang w:val="en-GB"/>
        </w:rPr>
        <w:t>in t</w:t>
      </w:r>
      <w:r w:rsidR="00FA20ED" w:rsidRPr="009F1012">
        <w:rPr>
          <w:rFonts w:ascii="Arial" w:hAnsi="Arial" w:cs="Arial"/>
          <w:color w:val="000000" w:themeColor="text1"/>
          <w:sz w:val="24"/>
          <w:szCs w:val="24"/>
          <w:lang w:val="en-GB"/>
        </w:rPr>
        <w:t xml:space="preserve">he first </w:t>
      </w:r>
      <w:r>
        <w:rPr>
          <w:rFonts w:ascii="Arial" w:hAnsi="Arial" w:cs="Arial"/>
          <w:color w:val="000000" w:themeColor="text1"/>
          <w:sz w:val="24"/>
          <w:szCs w:val="24"/>
          <w:lang w:val="en-GB"/>
        </w:rPr>
        <w:t xml:space="preserve">situation </w:t>
      </w:r>
      <w:r w:rsidR="00AB0A8F">
        <w:rPr>
          <w:rFonts w:ascii="Arial" w:hAnsi="Arial" w:cs="Arial"/>
          <w:color w:val="000000" w:themeColor="text1"/>
          <w:sz w:val="24"/>
          <w:szCs w:val="24"/>
          <w:lang w:val="en-GB"/>
        </w:rPr>
        <w:t xml:space="preserve">from </w:t>
      </w:r>
      <w:r>
        <w:rPr>
          <w:rFonts w:ascii="Arial" w:hAnsi="Arial" w:cs="Arial"/>
          <w:color w:val="000000" w:themeColor="text1"/>
          <w:sz w:val="24"/>
          <w:szCs w:val="24"/>
          <w:lang w:val="en-GB"/>
        </w:rPr>
        <w:t xml:space="preserve">case of study 2, </w:t>
      </w:r>
      <w:r w:rsidR="00FA20ED" w:rsidRPr="009F1012">
        <w:rPr>
          <w:rFonts w:ascii="Arial" w:hAnsi="Arial" w:cs="Arial"/>
          <w:color w:val="000000" w:themeColor="text1"/>
          <w:sz w:val="24"/>
          <w:szCs w:val="24"/>
          <w:lang w:val="en-GB"/>
        </w:rPr>
        <w:t>was aimed at finding prevalence of potential environmental determinants of aneuploidy in a study conducted among 22 novo aneuploidies patients in reproductive failure consecutive occurred in 6 years. The most prevalent ones were excessive ingestion of coffee (81.8%), exposure to chemicals (63.6%), use of med</w:t>
      </w:r>
      <w:r w:rsidR="00C56821">
        <w:rPr>
          <w:rFonts w:ascii="Arial" w:hAnsi="Arial" w:cs="Arial"/>
          <w:color w:val="000000" w:themeColor="text1"/>
          <w:sz w:val="24"/>
          <w:szCs w:val="24"/>
          <w:lang w:val="en-GB"/>
        </w:rPr>
        <w:t>ications (40.9%), alcohol (22</w:t>
      </w:r>
      <w:proofErr w:type="gramStart"/>
      <w:r w:rsidR="00C56821">
        <w:rPr>
          <w:rFonts w:ascii="Arial" w:hAnsi="Arial" w:cs="Arial"/>
          <w:color w:val="000000" w:themeColor="text1"/>
          <w:sz w:val="24"/>
          <w:szCs w:val="24"/>
          <w:lang w:val="en-GB"/>
        </w:rPr>
        <w:t>,1</w:t>
      </w:r>
      <w:proofErr w:type="gramEnd"/>
      <w:r w:rsidR="00FA20ED" w:rsidRPr="009F1012">
        <w:rPr>
          <w:rFonts w:ascii="Arial" w:hAnsi="Arial" w:cs="Arial"/>
          <w:color w:val="000000" w:themeColor="text1"/>
          <w:sz w:val="24"/>
          <w:szCs w:val="24"/>
          <w:lang w:val="en-GB"/>
        </w:rPr>
        <w:t>%), Cigarette (18.2%) and to a lesser extent the Ionization radiation, Viral Infection, among others.</w:t>
      </w:r>
    </w:p>
    <w:p w:rsidR="00484BB2" w:rsidRDefault="00484BB2" w:rsidP="00551936">
      <w:pPr>
        <w:spacing w:after="0" w:line="240" w:lineRule="auto"/>
        <w:jc w:val="both"/>
        <w:rPr>
          <w:rFonts w:ascii="Arial" w:hAnsi="Arial" w:cs="Arial"/>
          <w:color w:val="000000" w:themeColor="text1"/>
          <w:sz w:val="24"/>
          <w:szCs w:val="24"/>
          <w:lang w:val="en-GB"/>
        </w:rPr>
      </w:pPr>
    </w:p>
    <w:p w:rsidR="008C6CDF" w:rsidRPr="009F1012" w:rsidRDefault="00AD4A3A" w:rsidP="00551936">
      <w:pPr>
        <w:spacing w:after="0" w:line="240" w:lineRule="auto"/>
        <w:jc w:val="both"/>
        <w:rPr>
          <w:rFonts w:ascii="Arial" w:hAnsi="Arial" w:cs="Arial"/>
          <w:color w:val="000000" w:themeColor="text1"/>
          <w:sz w:val="24"/>
          <w:szCs w:val="24"/>
          <w:lang w:val="en-GB"/>
        </w:rPr>
      </w:pPr>
      <w:r>
        <w:rPr>
          <w:rFonts w:ascii="Arial" w:hAnsi="Arial" w:cs="Arial"/>
          <w:color w:val="000000" w:themeColor="text1"/>
          <w:sz w:val="24"/>
          <w:szCs w:val="24"/>
          <w:lang w:val="en-GB"/>
        </w:rPr>
        <w:t>Situation</w:t>
      </w:r>
      <w:r w:rsidR="00E04E70" w:rsidRPr="009F1012">
        <w:rPr>
          <w:rFonts w:ascii="Arial" w:hAnsi="Arial" w:cs="Arial"/>
          <w:color w:val="000000" w:themeColor="text1"/>
          <w:sz w:val="24"/>
          <w:szCs w:val="24"/>
          <w:lang w:val="en-GB"/>
        </w:rPr>
        <w:t xml:space="preserve"> </w:t>
      </w:r>
      <w:r w:rsidR="00926DD9">
        <w:rPr>
          <w:rFonts w:ascii="Arial" w:hAnsi="Arial" w:cs="Arial"/>
          <w:color w:val="000000" w:themeColor="text1"/>
          <w:sz w:val="24"/>
          <w:szCs w:val="24"/>
          <w:lang w:val="en-GB"/>
        </w:rPr>
        <w:t xml:space="preserve">of study </w:t>
      </w:r>
      <w:r w:rsidR="00E04E70" w:rsidRPr="009F1012">
        <w:rPr>
          <w:rFonts w:ascii="Arial" w:hAnsi="Arial" w:cs="Arial"/>
          <w:color w:val="000000" w:themeColor="text1"/>
          <w:sz w:val="24"/>
          <w:szCs w:val="24"/>
          <w:lang w:val="en-GB"/>
        </w:rPr>
        <w:t>2</w:t>
      </w:r>
      <w:r w:rsidR="008C6CDF" w:rsidRPr="009F1012">
        <w:rPr>
          <w:rFonts w:ascii="Arial" w:hAnsi="Arial" w:cs="Arial"/>
          <w:color w:val="000000" w:themeColor="text1"/>
          <w:sz w:val="24"/>
          <w:szCs w:val="24"/>
          <w:lang w:val="en-GB"/>
        </w:rPr>
        <w:t xml:space="preserve">: </w:t>
      </w:r>
      <w:proofErr w:type="gramStart"/>
      <w:r w:rsidR="008C6CDF" w:rsidRPr="009F1012">
        <w:rPr>
          <w:rFonts w:ascii="Arial" w:hAnsi="Arial" w:cs="Arial"/>
          <w:color w:val="000000" w:themeColor="text1"/>
          <w:sz w:val="24"/>
          <w:szCs w:val="24"/>
          <w:lang w:val="en-GB"/>
        </w:rPr>
        <w:t>Genetic  Determinant</w:t>
      </w:r>
      <w:proofErr w:type="gramEnd"/>
      <w:r w:rsidR="008C6CDF" w:rsidRPr="009F1012">
        <w:rPr>
          <w:rFonts w:ascii="Arial" w:hAnsi="Arial" w:cs="Arial"/>
          <w:color w:val="000000" w:themeColor="text1"/>
          <w:sz w:val="24"/>
          <w:szCs w:val="24"/>
          <w:lang w:val="en-GB"/>
        </w:rPr>
        <w:t xml:space="preserve"> in Reproductive failure </w:t>
      </w:r>
    </w:p>
    <w:p w:rsidR="008C6CDF" w:rsidRPr="00484BB2" w:rsidRDefault="008C6CDF" w:rsidP="00551936">
      <w:pPr>
        <w:tabs>
          <w:tab w:val="left" w:pos="3396"/>
        </w:tabs>
        <w:spacing w:after="0" w:line="240" w:lineRule="auto"/>
        <w:jc w:val="both"/>
        <w:rPr>
          <w:rFonts w:ascii="Arial" w:hAnsi="Arial" w:cs="Arial"/>
          <w:i/>
          <w:sz w:val="24"/>
          <w:szCs w:val="24"/>
          <w:lang w:val="en-GB"/>
        </w:rPr>
      </w:pPr>
      <w:r w:rsidRPr="009F1012">
        <w:rPr>
          <w:rFonts w:ascii="Arial" w:hAnsi="Arial" w:cs="Arial"/>
          <w:i/>
          <w:color w:val="000000" w:themeColor="text1"/>
          <w:sz w:val="24"/>
          <w:szCs w:val="24"/>
          <w:lang w:val="en-GB"/>
        </w:rPr>
        <w:t xml:space="preserve">Design: </w:t>
      </w:r>
      <w:r w:rsidR="005A693E" w:rsidRPr="009F1012">
        <w:rPr>
          <w:rFonts w:ascii="Arial" w:hAnsi="Arial" w:cs="Arial"/>
          <w:i/>
          <w:color w:val="000000" w:themeColor="text1"/>
          <w:sz w:val="24"/>
          <w:szCs w:val="24"/>
          <w:lang w:val="en-GB"/>
        </w:rPr>
        <w:t>Sampling</w:t>
      </w:r>
      <w:r w:rsidR="00926DD9">
        <w:rPr>
          <w:rFonts w:ascii="Arial" w:eastAsia="Calibri" w:hAnsi="Arial"/>
          <w:b/>
          <w:bCs/>
          <w:color w:val="0070C0"/>
          <w:kern w:val="24"/>
          <w:sz w:val="48"/>
          <w:szCs w:val="48"/>
          <w:lang w:val="en-GB"/>
        </w:rPr>
        <w:t xml:space="preserve"> </w:t>
      </w:r>
      <w:r w:rsidR="00926DD9">
        <w:rPr>
          <w:rFonts w:ascii="Arial" w:eastAsia="Calibri" w:hAnsi="Arial"/>
          <w:bCs/>
          <w:kern w:val="24"/>
          <w:sz w:val="24"/>
          <w:szCs w:val="24"/>
          <w:lang w:val="en-GB"/>
        </w:rPr>
        <w:t>s</w:t>
      </w:r>
      <w:r w:rsidR="00484BB2" w:rsidRPr="00484BB2">
        <w:rPr>
          <w:rFonts w:ascii="Arial" w:eastAsia="Calibri" w:hAnsi="Arial"/>
          <w:bCs/>
          <w:kern w:val="24"/>
          <w:sz w:val="24"/>
          <w:szCs w:val="24"/>
          <w:lang w:val="en-GB"/>
        </w:rPr>
        <w:t xml:space="preserve">tudies </w:t>
      </w:r>
      <w:r w:rsidR="002B5354">
        <w:rPr>
          <w:rFonts w:ascii="Arial" w:eastAsia="Calibri" w:hAnsi="Arial"/>
          <w:bCs/>
          <w:kern w:val="24"/>
          <w:sz w:val="24"/>
          <w:szCs w:val="24"/>
          <w:lang w:val="en-GB"/>
        </w:rPr>
        <w:t xml:space="preserve">design </w:t>
      </w:r>
      <w:r w:rsidR="00484BB2" w:rsidRPr="00484BB2">
        <w:rPr>
          <w:rFonts w:ascii="Arial" w:eastAsia="Calibri" w:hAnsi="Arial"/>
          <w:bCs/>
          <w:kern w:val="24"/>
          <w:sz w:val="24"/>
          <w:szCs w:val="24"/>
          <w:lang w:val="en-GB"/>
        </w:rPr>
        <w:t>in unrelated individuals</w:t>
      </w:r>
      <w:r w:rsidR="00484BB2">
        <w:rPr>
          <w:rFonts w:ascii="Arial" w:eastAsia="Calibri" w:hAnsi="Arial"/>
          <w:bCs/>
          <w:kern w:val="24"/>
          <w:sz w:val="24"/>
          <w:szCs w:val="24"/>
          <w:lang w:val="en-GB"/>
        </w:rPr>
        <w:t>.</w:t>
      </w:r>
      <w:r w:rsidRPr="00484BB2">
        <w:rPr>
          <w:rFonts w:ascii="Arial" w:hAnsi="Arial" w:cs="Arial"/>
          <w:i/>
          <w:sz w:val="24"/>
          <w:szCs w:val="24"/>
          <w:lang w:val="en-GB"/>
        </w:rPr>
        <w:tab/>
      </w:r>
    </w:p>
    <w:p w:rsidR="008C6CDF" w:rsidRPr="009F1012" w:rsidRDefault="00484BB2" w:rsidP="00551936">
      <w:pPr>
        <w:spacing w:after="0" w:line="240" w:lineRule="auto"/>
        <w:jc w:val="both"/>
        <w:rPr>
          <w:rFonts w:ascii="Arial" w:hAnsi="Arial" w:cs="Arial"/>
          <w:color w:val="000000" w:themeColor="text1"/>
          <w:sz w:val="24"/>
          <w:szCs w:val="24"/>
          <w:lang w:val="en-GB"/>
        </w:rPr>
      </w:pPr>
      <w:r>
        <w:rPr>
          <w:rFonts w:ascii="Arial" w:hAnsi="Arial" w:cs="Arial"/>
          <w:bCs/>
          <w:i/>
          <w:iCs/>
          <w:color w:val="231F20"/>
          <w:sz w:val="24"/>
          <w:szCs w:val="24"/>
          <w:lang w:val="en-GB"/>
        </w:rPr>
        <w:t>Strategy:</w:t>
      </w:r>
      <w:r w:rsidR="00FD42BE">
        <w:rPr>
          <w:rFonts w:ascii="Arial" w:hAnsi="Arial" w:cs="Arial"/>
          <w:bCs/>
          <w:i/>
          <w:iCs/>
          <w:color w:val="231F20"/>
          <w:sz w:val="24"/>
          <w:szCs w:val="24"/>
          <w:lang w:val="en-GB"/>
        </w:rPr>
        <w:t xml:space="preserve"> </w:t>
      </w:r>
      <w:r>
        <w:rPr>
          <w:rFonts w:ascii="Arial" w:hAnsi="Arial" w:cs="Arial"/>
          <w:bCs/>
          <w:i/>
          <w:iCs/>
          <w:color w:val="231F20"/>
          <w:sz w:val="24"/>
          <w:szCs w:val="24"/>
          <w:lang w:val="en-GB"/>
        </w:rPr>
        <w:t>Population.</w:t>
      </w:r>
    </w:p>
    <w:p w:rsidR="00AB381B" w:rsidRPr="009F1012" w:rsidRDefault="00926DD9" w:rsidP="00551936">
      <w:pPr>
        <w:spacing w:after="0" w:line="240" w:lineRule="auto"/>
        <w:jc w:val="both"/>
        <w:rPr>
          <w:rFonts w:ascii="Arial" w:hAnsi="Arial" w:cs="Arial"/>
          <w:sz w:val="24"/>
          <w:szCs w:val="24"/>
          <w:lang w:val="en-GB"/>
        </w:rPr>
      </w:pPr>
      <w:r>
        <w:rPr>
          <w:rFonts w:ascii="Arial" w:hAnsi="Arial" w:cs="Arial"/>
          <w:sz w:val="24"/>
          <w:szCs w:val="24"/>
          <w:lang w:val="en-GB"/>
        </w:rPr>
        <w:t>The second study</w:t>
      </w:r>
      <w:r w:rsidR="00FA20ED" w:rsidRPr="009F1012">
        <w:rPr>
          <w:rFonts w:ascii="Arial" w:hAnsi="Arial" w:cs="Arial"/>
          <w:sz w:val="24"/>
          <w:szCs w:val="24"/>
          <w:lang w:val="en-GB"/>
        </w:rPr>
        <w:t xml:space="preserve"> was also to evaluate the prevalence of determinants, but in this case of genetic type, among the reproductive failures. The results found in summary form are shown in table 1.</w:t>
      </w:r>
    </w:p>
    <w:p w:rsidR="00FA20ED" w:rsidRPr="009F1012" w:rsidRDefault="00FA20ED" w:rsidP="00926DD9">
      <w:pPr>
        <w:spacing w:after="0" w:line="240" w:lineRule="auto"/>
        <w:jc w:val="center"/>
        <w:rPr>
          <w:rFonts w:ascii="Arial" w:hAnsi="Arial" w:cs="Arial"/>
          <w:color w:val="000000" w:themeColor="text1"/>
          <w:sz w:val="24"/>
          <w:szCs w:val="24"/>
          <w:lang w:val="en-GB"/>
        </w:rPr>
      </w:pPr>
    </w:p>
    <w:p w:rsidR="008346ED" w:rsidRPr="009F1012" w:rsidRDefault="002F66A8" w:rsidP="00551936">
      <w:pPr>
        <w:spacing w:after="0" w:line="240" w:lineRule="auto"/>
        <w:jc w:val="both"/>
        <w:rPr>
          <w:rFonts w:ascii="Arial" w:hAnsi="Arial" w:cs="Arial"/>
          <w:color w:val="000000" w:themeColor="text1"/>
          <w:sz w:val="24"/>
          <w:szCs w:val="24"/>
          <w:lang w:val="en-GB"/>
        </w:rPr>
      </w:pPr>
      <w:proofErr w:type="gramStart"/>
      <w:r w:rsidRPr="009F1012">
        <w:rPr>
          <w:rFonts w:ascii="Arial" w:hAnsi="Arial" w:cs="Arial"/>
          <w:color w:val="000000" w:themeColor="text1"/>
          <w:sz w:val="24"/>
          <w:szCs w:val="24"/>
          <w:lang w:val="en-GB"/>
        </w:rPr>
        <w:t>Tabl</w:t>
      </w:r>
      <w:r w:rsidR="00FA20ED" w:rsidRPr="009F1012">
        <w:rPr>
          <w:rFonts w:ascii="Arial" w:hAnsi="Arial" w:cs="Arial"/>
          <w:color w:val="000000" w:themeColor="text1"/>
          <w:sz w:val="24"/>
          <w:szCs w:val="24"/>
          <w:lang w:val="en-GB"/>
        </w:rPr>
        <w:t>e</w:t>
      </w:r>
      <w:r w:rsidRPr="009F1012">
        <w:rPr>
          <w:rFonts w:ascii="Arial" w:hAnsi="Arial" w:cs="Arial"/>
          <w:color w:val="000000" w:themeColor="text1"/>
          <w:sz w:val="24"/>
          <w:szCs w:val="24"/>
          <w:lang w:val="en-GB"/>
        </w:rPr>
        <w:t xml:space="preserve"> 1.</w:t>
      </w:r>
      <w:proofErr w:type="gramEnd"/>
      <w:r w:rsidRPr="009F1012">
        <w:rPr>
          <w:rFonts w:ascii="Arial" w:hAnsi="Arial" w:cs="Arial"/>
          <w:color w:val="000000" w:themeColor="text1"/>
          <w:sz w:val="24"/>
          <w:szCs w:val="24"/>
          <w:lang w:val="en-GB"/>
        </w:rPr>
        <w:t xml:space="preserve"> </w:t>
      </w:r>
      <w:r w:rsidR="00F312AF" w:rsidRPr="009F1012">
        <w:rPr>
          <w:rFonts w:ascii="Arial" w:hAnsi="Arial" w:cs="Arial"/>
          <w:color w:val="000000" w:themeColor="text1"/>
          <w:sz w:val="24"/>
          <w:szCs w:val="24"/>
          <w:lang w:val="en-GB"/>
        </w:rPr>
        <w:t xml:space="preserve">Prevalence </w:t>
      </w:r>
      <w:r w:rsidR="0080108F" w:rsidRPr="009F1012">
        <w:rPr>
          <w:rFonts w:ascii="Arial" w:hAnsi="Arial" w:cs="Arial"/>
          <w:color w:val="000000" w:themeColor="text1"/>
          <w:sz w:val="24"/>
          <w:szCs w:val="24"/>
          <w:lang w:val="en-GB"/>
        </w:rPr>
        <w:t xml:space="preserve">of chromosomal </w:t>
      </w:r>
      <w:r w:rsidR="0017620F" w:rsidRPr="009F1012">
        <w:rPr>
          <w:rFonts w:ascii="Arial" w:hAnsi="Arial" w:cs="Arial"/>
          <w:color w:val="000000" w:themeColor="text1"/>
          <w:sz w:val="24"/>
          <w:szCs w:val="24"/>
          <w:lang w:val="en-GB"/>
        </w:rPr>
        <w:t>aberrations</w:t>
      </w:r>
      <w:r w:rsidR="0003677D" w:rsidRPr="009F1012">
        <w:rPr>
          <w:rFonts w:ascii="Arial" w:hAnsi="Arial" w:cs="Arial"/>
          <w:color w:val="000000" w:themeColor="text1"/>
          <w:sz w:val="24"/>
          <w:szCs w:val="24"/>
          <w:lang w:val="en-GB"/>
        </w:rPr>
        <w:t xml:space="preserve"> and </w:t>
      </w:r>
      <w:r w:rsidR="0080108F" w:rsidRPr="009F1012">
        <w:rPr>
          <w:rFonts w:ascii="Arial" w:hAnsi="Arial" w:cs="Arial"/>
          <w:color w:val="000000" w:themeColor="text1"/>
          <w:sz w:val="24"/>
          <w:szCs w:val="24"/>
          <w:lang w:val="en-GB"/>
        </w:rPr>
        <w:t>polymorphisms</w:t>
      </w:r>
      <w:r w:rsidR="00E82CA0" w:rsidRPr="009F1012">
        <w:rPr>
          <w:rFonts w:ascii="Arial" w:hAnsi="Arial" w:cs="Arial"/>
          <w:color w:val="000000" w:themeColor="text1"/>
          <w:sz w:val="24"/>
          <w:szCs w:val="24"/>
          <w:lang w:val="en-GB"/>
        </w:rPr>
        <w:t xml:space="preserve"> </w:t>
      </w:r>
      <w:r w:rsidR="0080108F" w:rsidRPr="009F1012">
        <w:rPr>
          <w:rFonts w:ascii="Arial" w:hAnsi="Arial" w:cs="Arial"/>
          <w:color w:val="000000" w:themeColor="text1"/>
          <w:sz w:val="24"/>
          <w:szCs w:val="24"/>
          <w:lang w:val="en-GB"/>
        </w:rPr>
        <w:t>between reproductive failures</w:t>
      </w:r>
    </w:p>
    <w:tbl>
      <w:tblPr>
        <w:tblStyle w:val="Tablaconcuadrcula"/>
        <w:tblW w:w="0" w:type="auto"/>
        <w:tblLook w:val="04A0" w:firstRow="1" w:lastRow="0" w:firstColumn="1" w:lastColumn="0" w:noHBand="0" w:noVBand="1"/>
      </w:tblPr>
      <w:tblGrid>
        <w:gridCol w:w="1395"/>
        <w:gridCol w:w="1171"/>
        <w:gridCol w:w="704"/>
        <w:gridCol w:w="767"/>
        <w:gridCol w:w="1117"/>
        <w:gridCol w:w="646"/>
        <w:gridCol w:w="1288"/>
        <w:gridCol w:w="1512"/>
      </w:tblGrid>
      <w:tr w:rsidR="00027F91" w:rsidRPr="009F1012" w:rsidTr="00447FF5">
        <w:tc>
          <w:tcPr>
            <w:tcW w:w="1372" w:type="dxa"/>
          </w:tcPr>
          <w:p w:rsidR="00447FF5" w:rsidRPr="009F1012" w:rsidRDefault="00447FF5" w:rsidP="00551936">
            <w:pPr>
              <w:jc w:val="both"/>
              <w:rPr>
                <w:rFonts w:ascii="Arial" w:hAnsi="Arial" w:cs="Arial"/>
                <w:sz w:val="20"/>
                <w:szCs w:val="20"/>
                <w:lang w:val="en-GB"/>
              </w:rPr>
            </w:pPr>
          </w:p>
        </w:tc>
        <w:tc>
          <w:tcPr>
            <w:tcW w:w="1171" w:type="dxa"/>
          </w:tcPr>
          <w:p w:rsidR="00447FF5" w:rsidRPr="009F1012" w:rsidRDefault="0038574F" w:rsidP="00551936">
            <w:pPr>
              <w:jc w:val="both"/>
              <w:rPr>
                <w:rFonts w:ascii="Arial" w:hAnsi="Arial" w:cs="Arial"/>
                <w:sz w:val="20"/>
                <w:szCs w:val="20"/>
                <w:lang w:val="en-GB"/>
              </w:rPr>
            </w:pPr>
            <w:r w:rsidRPr="009F1012">
              <w:rPr>
                <w:rFonts w:ascii="Arial" w:hAnsi="Arial" w:cs="Arial"/>
                <w:sz w:val="20"/>
                <w:szCs w:val="20"/>
                <w:lang w:val="en-GB"/>
              </w:rPr>
              <w:t>Cases</w:t>
            </w:r>
          </w:p>
        </w:tc>
        <w:tc>
          <w:tcPr>
            <w:tcW w:w="704" w:type="dxa"/>
          </w:tcPr>
          <w:p w:rsidR="00447FF5" w:rsidRPr="009F1012" w:rsidRDefault="00447FF5" w:rsidP="00551936">
            <w:pPr>
              <w:jc w:val="both"/>
              <w:rPr>
                <w:rFonts w:ascii="Arial" w:hAnsi="Arial" w:cs="Arial"/>
                <w:sz w:val="20"/>
                <w:szCs w:val="20"/>
                <w:lang w:val="en-GB"/>
              </w:rPr>
            </w:pPr>
            <w:r w:rsidRPr="009F1012">
              <w:rPr>
                <w:rFonts w:ascii="Arial" w:hAnsi="Arial" w:cs="Arial"/>
                <w:sz w:val="20"/>
                <w:szCs w:val="20"/>
                <w:lang w:val="en-GB"/>
              </w:rPr>
              <w:t>C</w:t>
            </w:r>
            <w:r w:rsidR="0003677D" w:rsidRPr="009F1012">
              <w:rPr>
                <w:rFonts w:ascii="Arial" w:hAnsi="Arial" w:cs="Arial"/>
                <w:sz w:val="20"/>
                <w:szCs w:val="20"/>
                <w:lang w:val="en-GB"/>
              </w:rPr>
              <w:t>A</w:t>
            </w:r>
          </w:p>
        </w:tc>
        <w:tc>
          <w:tcPr>
            <w:tcW w:w="767" w:type="dxa"/>
          </w:tcPr>
          <w:p w:rsidR="00447FF5" w:rsidRPr="009F1012" w:rsidRDefault="00FD42BE" w:rsidP="00551936">
            <w:pPr>
              <w:jc w:val="both"/>
              <w:rPr>
                <w:rFonts w:ascii="Arial" w:hAnsi="Arial" w:cs="Arial"/>
                <w:sz w:val="20"/>
                <w:szCs w:val="20"/>
                <w:lang w:val="en-GB"/>
              </w:rPr>
            </w:pPr>
            <w:r>
              <w:rPr>
                <w:rFonts w:ascii="Arial" w:hAnsi="Arial" w:cs="Arial"/>
                <w:sz w:val="20"/>
                <w:szCs w:val="20"/>
                <w:lang w:val="en-GB"/>
              </w:rPr>
              <w:t>PPS</w:t>
            </w:r>
          </w:p>
        </w:tc>
        <w:tc>
          <w:tcPr>
            <w:tcW w:w="1077" w:type="dxa"/>
          </w:tcPr>
          <w:p w:rsidR="00447FF5" w:rsidRPr="009F1012" w:rsidRDefault="0003677D" w:rsidP="00551936">
            <w:pPr>
              <w:jc w:val="both"/>
              <w:rPr>
                <w:rFonts w:ascii="Arial" w:hAnsi="Arial" w:cs="Arial"/>
                <w:sz w:val="20"/>
                <w:szCs w:val="20"/>
                <w:lang w:val="en-GB"/>
              </w:rPr>
            </w:pPr>
            <w:proofErr w:type="spellStart"/>
            <w:r w:rsidRPr="009F1012">
              <w:rPr>
                <w:rFonts w:ascii="Arial" w:hAnsi="Arial" w:cs="Arial"/>
                <w:sz w:val="20"/>
                <w:szCs w:val="20"/>
                <w:lang w:val="en-GB"/>
              </w:rPr>
              <w:t>Polimorp</w:t>
            </w:r>
            <w:r w:rsidR="00FD42BE">
              <w:rPr>
                <w:rFonts w:ascii="Arial" w:hAnsi="Arial" w:cs="Arial"/>
                <w:sz w:val="20"/>
                <w:szCs w:val="20"/>
                <w:lang w:val="en-GB"/>
              </w:rPr>
              <w:t>h</w:t>
            </w:r>
            <w:proofErr w:type="spellEnd"/>
          </w:p>
        </w:tc>
        <w:tc>
          <w:tcPr>
            <w:tcW w:w="646" w:type="dxa"/>
          </w:tcPr>
          <w:p w:rsidR="00447FF5" w:rsidRPr="009F1012" w:rsidRDefault="00FD42BE" w:rsidP="00551936">
            <w:pPr>
              <w:jc w:val="both"/>
              <w:rPr>
                <w:rFonts w:ascii="Arial" w:hAnsi="Arial" w:cs="Arial"/>
                <w:sz w:val="20"/>
                <w:szCs w:val="20"/>
                <w:lang w:val="en-GB"/>
              </w:rPr>
            </w:pPr>
            <w:r>
              <w:rPr>
                <w:rFonts w:ascii="Arial" w:hAnsi="Arial" w:cs="Arial"/>
                <w:sz w:val="20"/>
                <w:szCs w:val="20"/>
                <w:lang w:val="en-GB"/>
              </w:rPr>
              <w:t>PPS</w:t>
            </w:r>
          </w:p>
        </w:tc>
        <w:tc>
          <w:tcPr>
            <w:tcW w:w="1288" w:type="dxa"/>
          </w:tcPr>
          <w:p w:rsidR="00447FF5" w:rsidRPr="009F1012" w:rsidRDefault="00FD42BE" w:rsidP="00551936">
            <w:pPr>
              <w:jc w:val="both"/>
              <w:rPr>
                <w:rFonts w:ascii="Arial" w:hAnsi="Arial" w:cs="Arial"/>
                <w:sz w:val="20"/>
                <w:szCs w:val="20"/>
                <w:lang w:val="en-GB"/>
              </w:rPr>
            </w:pPr>
            <w:r>
              <w:rPr>
                <w:rFonts w:ascii="Arial" w:hAnsi="Arial" w:cs="Arial"/>
                <w:sz w:val="20"/>
                <w:szCs w:val="20"/>
                <w:lang w:val="en-GB"/>
              </w:rPr>
              <w:t xml:space="preserve">2 </w:t>
            </w:r>
            <w:proofErr w:type="spellStart"/>
            <w:r>
              <w:rPr>
                <w:rFonts w:ascii="Arial" w:hAnsi="Arial" w:cs="Arial"/>
                <w:sz w:val="20"/>
                <w:szCs w:val="20"/>
                <w:lang w:val="en-GB"/>
              </w:rPr>
              <w:t>Polimorph</w:t>
            </w:r>
            <w:proofErr w:type="spellEnd"/>
          </w:p>
        </w:tc>
        <w:tc>
          <w:tcPr>
            <w:tcW w:w="1469" w:type="dxa"/>
          </w:tcPr>
          <w:p w:rsidR="00447FF5" w:rsidRPr="009F1012" w:rsidRDefault="0003677D" w:rsidP="00551936">
            <w:pPr>
              <w:jc w:val="both"/>
              <w:rPr>
                <w:rFonts w:ascii="Arial" w:hAnsi="Arial" w:cs="Arial"/>
                <w:sz w:val="20"/>
                <w:szCs w:val="20"/>
                <w:lang w:val="en-GB"/>
              </w:rPr>
            </w:pPr>
            <w:proofErr w:type="spellStart"/>
            <w:r w:rsidRPr="009F1012">
              <w:rPr>
                <w:rFonts w:ascii="Arial" w:hAnsi="Arial" w:cs="Arial"/>
                <w:sz w:val="20"/>
                <w:szCs w:val="20"/>
                <w:lang w:val="en-GB"/>
              </w:rPr>
              <w:t>CA+Polimorp</w:t>
            </w:r>
            <w:r w:rsidR="00FD42BE">
              <w:rPr>
                <w:rFonts w:ascii="Arial" w:hAnsi="Arial" w:cs="Arial"/>
                <w:sz w:val="20"/>
                <w:szCs w:val="20"/>
                <w:lang w:val="en-GB"/>
              </w:rPr>
              <w:t>h</w:t>
            </w:r>
            <w:proofErr w:type="spellEnd"/>
          </w:p>
        </w:tc>
      </w:tr>
      <w:tr w:rsidR="00027F91" w:rsidRPr="009F1012" w:rsidTr="00447FF5">
        <w:tc>
          <w:tcPr>
            <w:tcW w:w="1372" w:type="dxa"/>
          </w:tcPr>
          <w:p w:rsidR="00447FF5" w:rsidRPr="009F1012" w:rsidRDefault="0003677D" w:rsidP="00551936">
            <w:pPr>
              <w:jc w:val="both"/>
              <w:rPr>
                <w:rFonts w:ascii="Arial" w:hAnsi="Arial" w:cs="Arial"/>
                <w:sz w:val="20"/>
                <w:szCs w:val="20"/>
                <w:lang w:val="en-GB"/>
              </w:rPr>
            </w:pPr>
            <w:r w:rsidRPr="009F1012">
              <w:rPr>
                <w:rFonts w:ascii="Arial" w:hAnsi="Arial" w:cs="Arial"/>
                <w:sz w:val="20"/>
                <w:szCs w:val="20"/>
                <w:lang w:val="en-GB"/>
              </w:rPr>
              <w:t xml:space="preserve">Recurrence Spontaneous </w:t>
            </w:r>
            <w:r w:rsidRPr="009F1012">
              <w:rPr>
                <w:rFonts w:ascii="Arial" w:hAnsi="Arial" w:cs="Arial"/>
                <w:sz w:val="20"/>
                <w:szCs w:val="20"/>
                <w:lang w:val="en-GB"/>
              </w:rPr>
              <w:lastRenderedPageBreak/>
              <w:t>miscarriages</w:t>
            </w:r>
            <w:r w:rsidR="00CC6336" w:rsidRPr="009F1012">
              <w:rPr>
                <w:rFonts w:ascii="Arial" w:hAnsi="Arial" w:cs="Arial"/>
                <w:sz w:val="20"/>
                <w:szCs w:val="20"/>
                <w:lang w:val="en-GB"/>
              </w:rPr>
              <w:t xml:space="preserve"> </w:t>
            </w:r>
          </w:p>
        </w:tc>
        <w:tc>
          <w:tcPr>
            <w:tcW w:w="1171" w:type="dxa"/>
          </w:tcPr>
          <w:p w:rsidR="00447FF5" w:rsidRPr="009F1012" w:rsidRDefault="00447FF5" w:rsidP="00551936">
            <w:pPr>
              <w:jc w:val="both"/>
              <w:rPr>
                <w:rFonts w:ascii="Arial" w:hAnsi="Arial" w:cs="Arial"/>
                <w:sz w:val="20"/>
                <w:szCs w:val="20"/>
                <w:lang w:val="en-GB"/>
              </w:rPr>
            </w:pPr>
            <w:r w:rsidRPr="009F1012">
              <w:rPr>
                <w:rFonts w:ascii="Arial" w:hAnsi="Arial" w:cs="Arial"/>
                <w:sz w:val="20"/>
                <w:szCs w:val="20"/>
                <w:lang w:val="en-GB"/>
              </w:rPr>
              <w:lastRenderedPageBreak/>
              <w:t>170</w:t>
            </w:r>
          </w:p>
        </w:tc>
        <w:tc>
          <w:tcPr>
            <w:tcW w:w="704" w:type="dxa"/>
          </w:tcPr>
          <w:p w:rsidR="00447FF5" w:rsidRPr="009F1012" w:rsidRDefault="00447FF5" w:rsidP="00551936">
            <w:pPr>
              <w:jc w:val="both"/>
              <w:rPr>
                <w:rFonts w:ascii="Arial" w:hAnsi="Arial" w:cs="Arial"/>
                <w:sz w:val="20"/>
                <w:szCs w:val="20"/>
                <w:lang w:val="en-GB"/>
              </w:rPr>
            </w:pPr>
            <w:r w:rsidRPr="009F1012">
              <w:rPr>
                <w:rFonts w:ascii="Arial" w:hAnsi="Arial" w:cs="Arial"/>
                <w:sz w:val="20"/>
                <w:szCs w:val="20"/>
                <w:lang w:val="en-GB"/>
              </w:rPr>
              <w:t>3</w:t>
            </w:r>
          </w:p>
        </w:tc>
        <w:tc>
          <w:tcPr>
            <w:tcW w:w="767" w:type="dxa"/>
          </w:tcPr>
          <w:p w:rsidR="00447FF5" w:rsidRPr="009F1012" w:rsidRDefault="00447FF5" w:rsidP="00551936">
            <w:pPr>
              <w:jc w:val="both"/>
              <w:rPr>
                <w:rFonts w:ascii="Arial" w:hAnsi="Arial" w:cs="Arial"/>
                <w:sz w:val="20"/>
                <w:szCs w:val="20"/>
                <w:lang w:val="en-GB"/>
              </w:rPr>
            </w:pPr>
            <w:r w:rsidRPr="009F1012">
              <w:rPr>
                <w:rFonts w:ascii="Arial" w:hAnsi="Arial" w:cs="Arial"/>
                <w:sz w:val="20"/>
                <w:szCs w:val="20"/>
                <w:lang w:val="en-GB"/>
              </w:rPr>
              <w:t>1.8</w:t>
            </w:r>
          </w:p>
        </w:tc>
        <w:tc>
          <w:tcPr>
            <w:tcW w:w="1077" w:type="dxa"/>
          </w:tcPr>
          <w:p w:rsidR="00447FF5" w:rsidRPr="009F1012" w:rsidRDefault="00447FF5" w:rsidP="00551936">
            <w:pPr>
              <w:jc w:val="both"/>
              <w:rPr>
                <w:rFonts w:ascii="Arial" w:hAnsi="Arial" w:cs="Arial"/>
                <w:sz w:val="20"/>
                <w:szCs w:val="20"/>
                <w:lang w:val="en-GB"/>
              </w:rPr>
            </w:pPr>
            <w:r w:rsidRPr="009F1012">
              <w:rPr>
                <w:rFonts w:ascii="Arial" w:hAnsi="Arial" w:cs="Arial"/>
                <w:sz w:val="20"/>
                <w:szCs w:val="20"/>
                <w:lang w:val="en-GB"/>
              </w:rPr>
              <w:t>24</w:t>
            </w:r>
          </w:p>
        </w:tc>
        <w:tc>
          <w:tcPr>
            <w:tcW w:w="646" w:type="dxa"/>
          </w:tcPr>
          <w:p w:rsidR="00447FF5" w:rsidRPr="009F1012" w:rsidRDefault="00447FF5" w:rsidP="00551936">
            <w:pPr>
              <w:jc w:val="both"/>
              <w:rPr>
                <w:rFonts w:ascii="Arial" w:hAnsi="Arial" w:cs="Arial"/>
                <w:sz w:val="20"/>
                <w:szCs w:val="20"/>
                <w:lang w:val="en-GB"/>
              </w:rPr>
            </w:pPr>
            <w:r w:rsidRPr="009F1012">
              <w:rPr>
                <w:rFonts w:ascii="Arial" w:hAnsi="Arial" w:cs="Arial"/>
                <w:sz w:val="20"/>
                <w:szCs w:val="20"/>
                <w:lang w:val="en-GB"/>
              </w:rPr>
              <w:t>14.1</w:t>
            </w:r>
          </w:p>
        </w:tc>
        <w:tc>
          <w:tcPr>
            <w:tcW w:w="1288" w:type="dxa"/>
          </w:tcPr>
          <w:p w:rsidR="00447FF5" w:rsidRPr="009F1012" w:rsidRDefault="00447FF5" w:rsidP="00551936">
            <w:pPr>
              <w:jc w:val="both"/>
              <w:rPr>
                <w:rFonts w:ascii="Arial" w:hAnsi="Arial" w:cs="Arial"/>
                <w:sz w:val="20"/>
                <w:szCs w:val="20"/>
                <w:lang w:val="en-GB"/>
              </w:rPr>
            </w:pPr>
            <w:r w:rsidRPr="009F1012">
              <w:rPr>
                <w:rFonts w:ascii="Arial" w:hAnsi="Arial" w:cs="Arial"/>
                <w:sz w:val="20"/>
                <w:szCs w:val="20"/>
                <w:lang w:val="en-GB"/>
              </w:rPr>
              <w:t>1</w:t>
            </w:r>
          </w:p>
        </w:tc>
        <w:tc>
          <w:tcPr>
            <w:tcW w:w="1469" w:type="dxa"/>
          </w:tcPr>
          <w:p w:rsidR="00447FF5" w:rsidRPr="009F1012" w:rsidRDefault="00447FF5" w:rsidP="00551936">
            <w:pPr>
              <w:jc w:val="both"/>
              <w:rPr>
                <w:rFonts w:ascii="Arial" w:hAnsi="Arial" w:cs="Arial"/>
                <w:sz w:val="20"/>
                <w:szCs w:val="20"/>
                <w:lang w:val="en-GB"/>
              </w:rPr>
            </w:pPr>
            <w:r w:rsidRPr="009F1012">
              <w:rPr>
                <w:rFonts w:ascii="Arial" w:hAnsi="Arial" w:cs="Arial"/>
                <w:sz w:val="20"/>
                <w:szCs w:val="20"/>
                <w:lang w:val="en-GB"/>
              </w:rPr>
              <w:t>0</w:t>
            </w:r>
          </w:p>
        </w:tc>
      </w:tr>
      <w:tr w:rsidR="00027F91" w:rsidRPr="00965F37" w:rsidTr="00447FF5">
        <w:tc>
          <w:tcPr>
            <w:tcW w:w="1372" w:type="dxa"/>
          </w:tcPr>
          <w:p w:rsidR="00447FF5" w:rsidRPr="009F1012" w:rsidRDefault="00CC6336" w:rsidP="00551936">
            <w:pPr>
              <w:jc w:val="both"/>
              <w:rPr>
                <w:rFonts w:ascii="Arial" w:hAnsi="Arial" w:cs="Arial"/>
                <w:sz w:val="20"/>
                <w:szCs w:val="20"/>
                <w:lang w:val="en-GB"/>
              </w:rPr>
            </w:pPr>
            <w:r w:rsidRPr="009F1012">
              <w:rPr>
                <w:rFonts w:ascii="Arial" w:hAnsi="Arial" w:cs="Arial"/>
                <w:sz w:val="20"/>
                <w:szCs w:val="20"/>
                <w:lang w:val="en-GB"/>
              </w:rPr>
              <w:lastRenderedPageBreak/>
              <w:t>Children not live previous with malformation</w:t>
            </w:r>
            <w:r w:rsidR="00447FF5" w:rsidRPr="009F1012">
              <w:rPr>
                <w:rFonts w:ascii="Arial" w:hAnsi="Arial" w:cs="Arial"/>
                <w:sz w:val="20"/>
                <w:szCs w:val="20"/>
                <w:lang w:val="en-GB"/>
              </w:rPr>
              <w:t xml:space="preserve"> </w:t>
            </w:r>
          </w:p>
        </w:tc>
        <w:tc>
          <w:tcPr>
            <w:tcW w:w="1171" w:type="dxa"/>
          </w:tcPr>
          <w:p w:rsidR="00447FF5" w:rsidRPr="009F1012" w:rsidRDefault="00447FF5" w:rsidP="00551936">
            <w:pPr>
              <w:jc w:val="both"/>
              <w:rPr>
                <w:rFonts w:ascii="Arial" w:hAnsi="Arial" w:cs="Arial"/>
                <w:sz w:val="20"/>
                <w:szCs w:val="20"/>
                <w:lang w:val="en-GB"/>
              </w:rPr>
            </w:pPr>
            <w:r w:rsidRPr="009F1012">
              <w:rPr>
                <w:rFonts w:ascii="Arial" w:hAnsi="Arial" w:cs="Arial"/>
                <w:sz w:val="20"/>
                <w:szCs w:val="20"/>
                <w:lang w:val="en-GB"/>
              </w:rPr>
              <w:t>76</w:t>
            </w:r>
          </w:p>
        </w:tc>
        <w:tc>
          <w:tcPr>
            <w:tcW w:w="704" w:type="dxa"/>
          </w:tcPr>
          <w:p w:rsidR="00447FF5" w:rsidRPr="009F1012" w:rsidRDefault="00447FF5" w:rsidP="00551936">
            <w:pPr>
              <w:jc w:val="both"/>
              <w:rPr>
                <w:rFonts w:ascii="Arial" w:hAnsi="Arial" w:cs="Arial"/>
                <w:sz w:val="20"/>
                <w:szCs w:val="20"/>
                <w:lang w:val="en-GB"/>
              </w:rPr>
            </w:pPr>
            <w:r w:rsidRPr="009F1012">
              <w:rPr>
                <w:rFonts w:ascii="Arial" w:hAnsi="Arial" w:cs="Arial"/>
                <w:sz w:val="20"/>
                <w:szCs w:val="20"/>
                <w:lang w:val="en-GB"/>
              </w:rPr>
              <w:t>0</w:t>
            </w:r>
          </w:p>
        </w:tc>
        <w:tc>
          <w:tcPr>
            <w:tcW w:w="767" w:type="dxa"/>
          </w:tcPr>
          <w:p w:rsidR="00447FF5" w:rsidRPr="009F1012" w:rsidRDefault="00447FF5" w:rsidP="00551936">
            <w:pPr>
              <w:jc w:val="both"/>
              <w:rPr>
                <w:rFonts w:ascii="Arial" w:hAnsi="Arial" w:cs="Arial"/>
                <w:sz w:val="20"/>
                <w:szCs w:val="20"/>
                <w:lang w:val="en-GB"/>
              </w:rPr>
            </w:pPr>
            <w:r w:rsidRPr="009F1012">
              <w:rPr>
                <w:rFonts w:ascii="Arial" w:hAnsi="Arial" w:cs="Arial"/>
                <w:sz w:val="20"/>
                <w:szCs w:val="20"/>
                <w:lang w:val="en-GB"/>
              </w:rPr>
              <w:t>0</w:t>
            </w:r>
          </w:p>
        </w:tc>
        <w:tc>
          <w:tcPr>
            <w:tcW w:w="1077" w:type="dxa"/>
          </w:tcPr>
          <w:p w:rsidR="00447FF5" w:rsidRPr="009F1012" w:rsidRDefault="00447FF5" w:rsidP="00551936">
            <w:pPr>
              <w:jc w:val="both"/>
              <w:rPr>
                <w:rFonts w:ascii="Arial" w:hAnsi="Arial" w:cs="Arial"/>
                <w:sz w:val="20"/>
                <w:szCs w:val="20"/>
                <w:lang w:val="en-GB"/>
              </w:rPr>
            </w:pPr>
            <w:r w:rsidRPr="009F1012">
              <w:rPr>
                <w:rFonts w:ascii="Arial" w:hAnsi="Arial" w:cs="Arial"/>
                <w:sz w:val="20"/>
                <w:szCs w:val="20"/>
                <w:lang w:val="en-GB"/>
              </w:rPr>
              <w:t>13</w:t>
            </w:r>
          </w:p>
        </w:tc>
        <w:tc>
          <w:tcPr>
            <w:tcW w:w="646" w:type="dxa"/>
          </w:tcPr>
          <w:p w:rsidR="00447FF5" w:rsidRPr="009F1012" w:rsidRDefault="00447FF5" w:rsidP="00551936">
            <w:pPr>
              <w:jc w:val="both"/>
              <w:rPr>
                <w:rFonts w:ascii="Arial" w:hAnsi="Arial" w:cs="Arial"/>
                <w:sz w:val="20"/>
                <w:szCs w:val="20"/>
                <w:lang w:val="en-GB"/>
              </w:rPr>
            </w:pPr>
            <w:r w:rsidRPr="009F1012">
              <w:rPr>
                <w:rFonts w:ascii="Arial" w:hAnsi="Arial" w:cs="Arial"/>
                <w:sz w:val="20"/>
                <w:szCs w:val="20"/>
                <w:lang w:val="en-GB"/>
              </w:rPr>
              <w:t>17.1</w:t>
            </w:r>
          </w:p>
        </w:tc>
        <w:tc>
          <w:tcPr>
            <w:tcW w:w="1288" w:type="dxa"/>
          </w:tcPr>
          <w:p w:rsidR="00447FF5" w:rsidRPr="009F1012" w:rsidRDefault="00447FF5" w:rsidP="00551936">
            <w:pPr>
              <w:jc w:val="both"/>
              <w:rPr>
                <w:rFonts w:ascii="Arial" w:hAnsi="Arial" w:cs="Arial"/>
                <w:sz w:val="20"/>
                <w:szCs w:val="20"/>
                <w:lang w:val="en-GB"/>
              </w:rPr>
            </w:pPr>
            <w:r w:rsidRPr="009F1012">
              <w:rPr>
                <w:rFonts w:ascii="Arial" w:hAnsi="Arial" w:cs="Arial"/>
                <w:sz w:val="20"/>
                <w:szCs w:val="20"/>
                <w:lang w:val="en-GB"/>
              </w:rPr>
              <w:t>1</w:t>
            </w:r>
          </w:p>
        </w:tc>
        <w:tc>
          <w:tcPr>
            <w:tcW w:w="1469" w:type="dxa"/>
          </w:tcPr>
          <w:p w:rsidR="00447FF5" w:rsidRPr="00965F37" w:rsidRDefault="00447FF5" w:rsidP="00551936">
            <w:pPr>
              <w:jc w:val="both"/>
              <w:rPr>
                <w:rFonts w:ascii="Arial" w:hAnsi="Arial" w:cs="Arial"/>
                <w:sz w:val="20"/>
                <w:szCs w:val="20"/>
                <w:lang w:val="en-GB"/>
              </w:rPr>
            </w:pPr>
            <w:r w:rsidRPr="009F1012">
              <w:rPr>
                <w:rFonts w:ascii="Arial" w:hAnsi="Arial" w:cs="Arial"/>
                <w:sz w:val="20"/>
                <w:szCs w:val="20"/>
                <w:lang w:val="en-GB"/>
              </w:rPr>
              <w:t>0</w:t>
            </w:r>
          </w:p>
        </w:tc>
      </w:tr>
      <w:tr w:rsidR="00027F91" w:rsidRPr="00965F37" w:rsidTr="00447FF5">
        <w:tc>
          <w:tcPr>
            <w:tcW w:w="1372" w:type="dxa"/>
          </w:tcPr>
          <w:p w:rsidR="00447FF5" w:rsidRPr="00965F37" w:rsidRDefault="00CC6336" w:rsidP="00551936">
            <w:pPr>
              <w:jc w:val="both"/>
              <w:rPr>
                <w:rFonts w:ascii="Arial" w:hAnsi="Arial" w:cs="Arial"/>
                <w:sz w:val="20"/>
                <w:szCs w:val="20"/>
                <w:lang w:val="en-GB"/>
              </w:rPr>
            </w:pPr>
            <w:r w:rsidRPr="00965F37">
              <w:rPr>
                <w:rFonts w:ascii="Arial" w:hAnsi="Arial" w:cs="Arial"/>
                <w:sz w:val="20"/>
                <w:szCs w:val="20"/>
                <w:lang w:val="en-GB"/>
              </w:rPr>
              <w:t>Together 1 and</w:t>
            </w:r>
            <w:r w:rsidR="00447FF5" w:rsidRPr="00965F37">
              <w:rPr>
                <w:rFonts w:ascii="Arial" w:hAnsi="Arial" w:cs="Arial"/>
                <w:sz w:val="20"/>
                <w:szCs w:val="20"/>
                <w:lang w:val="en-GB"/>
              </w:rPr>
              <w:t xml:space="preserve"> 2</w:t>
            </w:r>
          </w:p>
        </w:tc>
        <w:tc>
          <w:tcPr>
            <w:tcW w:w="1171" w:type="dxa"/>
          </w:tcPr>
          <w:p w:rsidR="00447FF5" w:rsidRPr="00965F37" w:rsidRDefault="00447FF5" w:rsidP="00551936">
            <w:pPr>
              <w:jc w:val="both"/>
              <w:rPr>
                <w:rFonts w:ascii="Arial" w:hAnsi="Arial" w:cs="Arial"/>
                <w:sz w:val="20"/>
                <w:szCs w:val="20"/>
                <w:lang w:val="en-GB"/>
              </w:rPr>
            </w:pPr>
            <w:r w:rsidRPr="00965F37">
              <w:rPr>
                <w:rFonts w:ascii="Arial" w:hAnsi="Arial" w:cs="Arial"/>
                <w:sz w:val="20"/>
                <w:szCs w:val="20"/>
                <w:lang w:val="en-GB"/>
              </w:rPr>
              <w:t>37</w:t>
            </w:r>
          </w:p>
        </w:tc>
        <w:tc>
          <w:tcPr>
            <w:tcW w:w="704" w:type="dxa"/>
          </w:tcPr>
          <w:p w:rsidR="00447FF5" w:rsidRPr="00965F37" w:rsidRDefault="00447FF5" w:rsidP="00551936">
            <w:pPr>
              <w:jc w:val="both"/>
              <w:rPr>
                <w:rFonts w:ascii="Arial" w:hAnsi="Arial" w:cs="Arial"/>
                <w:sz w:val="20"/>
                <w:szCs w:val="20"/>
                <w:lang w:val="en-GB"/>
              </w:rPr>
            </w:pPr>
            <w:r w:rsidRPr="00965F37">
              <w:rPr>
                <w:rFonts w:ascii="Arial" w:hAnsi="Arial" w:cs="Arial"/>
                <w:sz w:val="20"/>
                <w:szCs w:val="20"/>
                <w:lang w:val="en-GB"/>
              </w:rPr>
              <w:t>2</w:t>
            </w:r>
          </w:p>
        </w:tc>
        <w:tc>
          <w:tcPr>
            <w:tcW w:w="767" w:type="dxa"/>
          </w:tcPr>
          <w:p w:rsidR="00447FF5" w:rsidRPr="00965F37" w:rsidRDefault="00447FF5" w:rsidP="00551936">
            <w:pPr>
              <w:jc w:val="both"/>
              <w:rPr>
                <w:rFonts w:ascii="Arial" w:hAnsi="Arial" w:cs="Arial"/>
                <w:sz w:val="20"/>
                <w:szCs w:val="20"/>
                <w:lang w:val="en-GB"/>
              </w:rPr>
            </w:pPr>
            <w:r w:rsidRPr="00965F37">
              <w:rPr>
                <w:rFonts w:ascii="Arial" w:hAnsi="Arial" w:cs="Arial"/>
                <w:sz w:val="20"/>
                <w:szCs w:val="20"/>
                <w:lang w:val="en-GB"/>
              </w:rPr>
              <w:t>5.4</w:t>
            </w:r>
          </w:p>
        </w:tc>
        <w:tc>
          <w:tcPr>
            <w:tcW w:w="1077" w:type="dxa"/>
          </w:tcPr>
          <w:p w:rsidR="00447FF5" w:rsidRPr="00965F37" w:rsidRDefault="00447FF5" w:rsidP="00551936">
            <w:pPr>
              <w:jc w:val="both"/>
              <w:rPr>
                <w:rFonts w:ascii="Arial" w:hAnsi="Arial" w:cs="Arial"/>
                <w:sz w:val="20"/>
                <w:szCs w:val="20"/>
                <w:lang w:val="en-GB"/>
              </w:rPr>
            </w:pPr>
            <w:r w:rsidRPr="00965F37">
              <w:rPr>
                <w:rFonts w:ascii="Arial" w:hAnsi="Arial" w:cs="Arial"/>
                <w:sz w:val="20"/>
                <w:szCs w:val="20"/>
                <w:lang w:val="en-GB"/>
              </w:rPr>
              <w:t>5</w:t>
            </w:r>
          </w:p>
        </w:tc>
        <w:tc>
          <w:tcPr>
            <w:tcW w:w="646" w:type="dxa"/>
          </w:tcPr>
          <w:p w:rsidR="00447FF5" w:rsidRPr="00965F37" w:rsidRDefault="00447FF5" w:rsidP="00551936">
            <w:pPr>
              <w:jc w:val="both"/>
              <w:rPr>
                <w:rFonts w:ascii="Arial" w:hAnsi="Arial" w:cs="Arial"/>
                <w:sz w:val="20"/>
                <w:szCs w:val="20"/>
                <w:lang w:val="en-GB"/>
              </w:rPr>
            </w:pPr>
            <w:r w:rsidRPr="00965F37">
              <w:rPr>
                <w:rFonts w:ascii="Arial" w:hAnsi="Arial" w:cs="Arial"/>
                <w:sz w:val="20"/>
                <w:szCs w:val="20"/>
                <w:lang w:val="en-GB"/>
              </w:rPr>
              <w:t>13.5</w:t>
            </w:r>
          </w:p>
        </w:tc>
        <w:tc>
          <w:tcPr>
            <w:tcW w:w="1288" w:type="dxa"/>
          </w:tcPr>
          <w:p w:rsidR="00447FF5" w:rsidRPr="00965F37" w:rsidRDefault="00447FF5" w:rsidP="00551936">
            <w:pPr>
              <w:jc w:val="both"/>
              <w:rPr>
                <w:rFonts w:ascii="Arial" w:hAnsi="Arial" w:cs="Arial"/>
                <w:sz w:val="20"/>
                <w:szCs w:val="20"/>
                <w:lang w:val="en-GB"/>
              </w:rPr>
            </w:pPr>
            <w:r w:rsidRPr="00965F37">
              <w:rPr>
                <w:rFonts w:ascii="Arial" w:hAnsi="Arial" w:cs="Arial"/>
                <w:sz w:val="20"/>
                <w:szCs w:val="20"/>
                <w:lang w:val="en-GB"/>
              </w:rPr>
              <w:t>0</w:t>
            </w:r>
          </w:p>
        </w:tc>
        <w:tc>
          <w:tcPr>
            <w:tcW w:w="1469" w:type="dxa"/>
          </w:tcPr>
          <w:p w:rsidR="00447FF5" w:rsidRPr="00965F37" w:rsidRDefault="00447FF5" w:rsidP="00551936">
            <w:pPr>
              <w:jc w:val="both"/>
              <w:rPr>
                <w:rFonts w:ascii="Arial" w:hAnsi="Arial" w:cs="Arial"/>
                <w:sz w:val="20"/>
                <w:szCs w:val="20"/>
                <w:lang w:val="en-GB"/>
              </w:rPr>
            </w:pPr>
            <w:r w:rsidRPr="00965F37">
              <w:rPr>
                <w:rFonts w:ascii="Arial" w:hAnsi="Arial" w:cs="Arial"/>
                <w:sz w:val="20"/>
                <w:szCs w:val="20"/>
                <w:lang w:val="en-GB"/>
              </w:rPr>
              <w:t>0</w:t>
            </w:r>
          </w:p>
        </w:tc>
      </w:tr>
      <w:tr w:rsidR="00027F91" w:rsidRPr="00965F37" w:rsidTr="00447FF5">
        <w:tc>
          <w:tcPr>
            <w:tcW w:w="1372" w:type="dxa"/>
          </w:tcPr>
          <w:p w:rsidR="00447FF5" w:rsidRPr="00965F37" w:rsidRDefault="00CC6336" w:rsidP="00551936">
            <w:pPr>
              <w:jc w:val="both"/>
              <w:rPr>
                <w:rFonts w:ascii="Arial" w:hAnsi="Arial" w:cs="Arial"/>
                <w:sz w:val="20"/>
                <w:szCs w:val="20"/>
                <w:lang w:val="en-GB"/>
              </w:rPr>
            </w:pPr>
            <w:r w:rsidRPr="00965F37">
              <w:rPr>
                <w:rFonts w:ascii="Arial" w:hAnsi="Arial" w:cs="Arial"/>
                <w:sz w:val="20"/>
                <w:szCs w:val="20"/>
                <w:lang w:val="en-GB"/>
              </w:rPr>
              <w:t>Male Infertility</w:t>
            </w:r>
          </w:p>
        </w:tc>
        <w:tc>
          <w:tcPr>
            <w:tcW w:w="1171" w:type="dxa"/>
          </w:tcPr>
          <w:p w:rsidR="00447FF5" w:rsidRPr="00965F37" w:rsidRDefault="00AF3E88" w:rsidP="00551936">
            <w:pPr>
              <w:jc w:val="both"/>
              <w:rPr>
                <w:rFonts w:ascii="Arial" w:hAnsi="Arial" w:cs="Arial"/>
                <w:sz w:val="20"/>
                <w:szCs w:val="20"/>
                <w:lang w:val="en-GB"/>
              </w:rPr>
            </w:pPr>
            <w:r w:rsidRPr="00965F37">
              <w:rPr>
                <w:rFonts w:ascii="Arial" w:hAnsi="Arial" w:cs="Arial"/>
                <w:sz w:val="20"/>
                <w:szCs w:val="20"/>
                <w:lang w:val="en-GB"/>
              </w:rPr>
              <w:t>38</w:t>
            </w:r>
          </w:p>
        </w:tc>
        <w:tc>
          <w:tcPr>
            <w:tcW w:w="704" w:type="dxa"/>
          </w:tcPr>
          <w:p w:rsidR="00447FF5" w:rsidRPr="00965F37" w:rsidRDefault="00AF3E88" w:rsidP="00551936">
            <w:pPr>
              <w:jc w:val="both"/>
              <w:rPr>
                <w:rFonts w:ascii="Arial" w:hAnsi="Arial" w:cs="Arial"/>
                <w:sz w:val="20"/>
                <w:szCs w:val="20"/>
                <w:lang w:val="en-GB"/>
              </w:rPr>
            </w:pPr>
            <w:r w:rsidRPr="00965F37">
              <w:rPr>
                <w:rFonts w:ascii="Arial" w:hAnsi="Arial" w:cs="Arial"/>
                <w:sz w:val="20"/>
                <w:szCs w:val="20"/>
                <w:lang w:val="en-GB"/>
              </w:rPr>
              <w:t>5</w:t>
            </w:r>
          </w:p>
        </w:tc>
        <w:tc>
          <w:tcPr>
            <w:tcW w:w="767" w:type="dxa"/>
          </w:tcPr>
          <w:p w:rsidR="00447FF5" w:rsidRPr="00965F37" w:rsidRDefault="00AF3E88" w:rsidP="00551936">
            <w:pPr>
              <w:jc w:val="both"/>
              <w:rPr>
                <w:rFonts w:ascii="Arial" w:hAnsi="Arial" w:cs="Arial"/>
                <w:sz w:val="20"/>
                <w:szCs w:val="20"/>
                <w:lang w:val="en-GB"/>
              </w:rPr>
            </w:pPr>
            <w:r w:rsidRPr="00965F37">
              <w:rPr>
                <w:rFonts w:ascii="Arial" w:hAnsi="Arial" w:cs="Arial"/>
                <w:sz w:val="20"/>
                <w:szCs w:val="20"/>
                <w:lang w:val="en-GB"/>
              </w:rPr>
              <w:t>13.2</w:t>
            </w:r>
          </w:p>
        </w:tc>
        <w:tc>
          <w:tcPr>
            <w:tcW w:w="1077" w:type="dxa"/>
          </w:tcPr>
          <w:p w:rsidR="00447FF5" w:rsidRPr="00965F37" w:rsidRDefault="00AF3E88" w:rsidP="00551936">
            <w:pPr>
              <w:jc w:val="both"/>
              <w:rPr>
                <w:rFonts w:ascii="Arial" w:hAnsi="Arial" w:cs="Arial"/>
                <w:sz w:val="20"/>
                <w:szCs w:val="20"/>
                <w:lang w:val="en-GB"/>
              </w:rPr>
            </w:pPr>
            <w:r w:rsidRPr="00965F37">
              <w:rPr>
                <w:rFonts w:ascii="Arial" w:hAnsi="Arial" w:cs="Arial"/>
                <w:sz w:val="20"/>
                <w:szCs w:val="20"/>
                <w:lang w:val="en-GB"/>
              </w:rPr>
              <w:t>5</w:t>
            </w:r>
          </w:p>
        </w:tc>
        <w:tc>
          <w:tcPr>
            <w:tcW w:w="646" w:type="dxa"/>
          </w:tcPr>
          <w:p w:rsidR="00447FF5" w:rsidRPr="00965F37" w:rsidRDefault="00AF3E88" w:rsidP="00551936">
            <w:pPr>
              <w:jc w:val="both"/>
              <w:rPr>
                <w:rFonts w:ascii="Arial" w:hAnsi="Arial" w:cs="Arial"/>
                <w:sz w:val="20"/>
                <w:szCs w:val="20"/>
                <w:lang w:val="en-GB"/>
              </w:rPr>
            </w:pPr>
            <w:r w:rsidRPr="00965F37">
              <w:rPr>
                <w:rFonts w:ascii="Arial" w:hAnsi="Arial" w:cs="Arial"/>
                <w:sz w:val="20"/>
                <w:szCs w:val="20"/>
                <w:lang w:val="en-GB"/>
              </w:rPr>
              <w:t>13.2</w:t>
            </w:r>
          </w:p>
        </w:tc>
        <w:tc>
          <w:tcPr>
            <w:tcW w:w="1288" w:type="dxa"/>
          </w:tcPr>
          <w:p w:rsidR="00447FF5" w:rsidRPr="00965F37" w:rsidRDefault="00AF3E88" w:rsidP="00551936">
            <w:pPr>
              <w:jc w:val="both"/>
              <w:rPr>
                <w:rFonts w:ascii="Arial" w:hAnsi="Arial" w:cs="Arial"/>
                <w:sz w:val="20"/>
                <w:szCs w:val="20"/>
                <w:lang w:val="en-GB"/>
              </w:rPr>
            </w:pPr>
            <w:r w:rsidRPr="00965F37">
              <w:rPr>
                <w:rFonts w:ascii="Arial" w:hAnsi="Arial" w:cs="Arial"/>
                <w:sz w:val="20"/>
                <w:szCs w:val="20"/>
                <w:lang w:val="en-GB"/>
              </w:rPr>
              <w:t>2</w:t>
            </w:r>
          </w:p>
        </w:tc>
        <w:tc>
          <w:tcPr>
            <w:tcW w:w="1469" w:type="dxa"/>
          </w:tcPr>
          <w:p w:rsidR="00447FF5" w:rsidRPr="00965F37" w:rsidRDefault="00AF3E88" w:rsidP="00551936">
            <w:pPr>
              <w:jc w:val="both"/>
              <w:rPr>
                <w:rFonts w:ascii="Arial" w:hAnsi="Arial" w:cs="Arial"/>
                <w:sz w:val="20"/>
                <w:szCs w:val="20"/>
                <w:lang w:val="en-GB"/>
              </w:rPr>
            </w:pPr>
            <w:r w:rsidRPr="00965F37">
              <w:rPr>
                <w:rFonts w:ascii="Arial" w:hAnsi="Arial" w:cs="Arial"/>
                <w:sz w:val="20"/>
                <w:szCs w:val="20"/>
                <w:lang w:val="en-GB"/>
              </w:rPr>
              <w:t>0</w:t>
            </w:r>
          </w:p>
        </w:tc>
      </w:tr>
      <w:tr w:rsidR="00027F91" w:rsidRPr="00965F37" w:rsidTr="00447FF5">
        <w:tc>
          <w:tcPr>
            <w:tcW w:w="1372" w:type="dxa"/>
          </w:tcPr>
          <w:p w:rsidR="00447FF5" w:rsidRPr="00965F37" w:rsidRDefault="00CC6336" w:rsidP="00551936">
            <w:pPr>
              <w:jc w:val="both"/>
              <w:rPr>
                <w:rFonts w:ascii="Arial" w:hAnsi="Arial" w:cs="Arial"/>
                <w:sz w:val="20"/>
                <w:szCs w:val="20"/>
                <w:lang w:val="en-GB"/>
              </w:rPr>
            </w:pPr>
            <w:r w:rsidRPr="00965F37">
              <w:rPr>
                <w:rFonts w:ascii="Arial" w:hAnsi="Arial" w:cs="Arial"/>
                <w:sz w:val="20"/>
                <w:szCs w:val="20"/>
                <w:lang w:val="en-GB"/>
              </w:rPr>
              <w:t>Female Infertility</w:t>
            </w:r>
          </w:p>
        </w:tc>
        <w:tc>
          <w:tcPr>
            <w:tcW w:w="1171" w:type="dxa"/>
          </w:tcPr>
          <w:p w:rsidR="00447FF5" w:rsidRPr="00965F37" w:rsidRDefault="00AF3E88" w:rsidP="00551936">
            <w:pPr>
              <w:jc w:val="both"/>
              <w:rPr>
                <w:rFonts w:ascii="Arial" w:hAnsi="Arial" w:cs="Arial"/>
                <w:sz w:val="20"/>
                <w:szCs w:val="20"/>
                <w:lang w:val="en-GB"/>
              </w:rPr>
            </w:pPr>
            <w:r w:rsidRPr="00965F37">
              <w:rPr>
                <w:rFonts w:ascii="Arial" w:hAnsi="Arial" w:cs="Arial"/>
                <w:sz w:val="20"/>
                <w:szCs w:val="20"/>
                <w:lang w:val="en-GB"/>
              </w:rPr>
              <w:t>43</w:t>
            </w:r>
          </w:p>
        </w:tc>
        <w:tc>
          <w:tcPr>
            <w:tcW w:w="704" w:type="dxa"/>
          </w:tcPr>
          <w:p w:rsidR="00447FF5" w:rsidRPr="00965F37" w:rsidRDefault="00AF3E88" w:rsidP="00551936">
            <w:pPr>
              <w:jc w:val="both"/>
              <w:rPr>
                <w:rFonts w:ascii="Arial" w:hAnsi="Arial" w:cs="Arial"/>
                <w:sz w:val="20"/>
                <w:szCs w:val="20"/>
                <w:lang w:val="en-GB"/>
              </w:rPr>
            </w:pPr>
            <w:r w:rsidRPr="00965F37">
              <w:rPr>
                <w:rFonts w:ascii="Arial" w:hAnsi="Arial" w:cs="Arial"/>
                <w:sz w:val="20"/>
                <w:szCs w:val="20"/>
                <w:lang w:val="en-GB"/>
              </w:rPr>
              <w:t>13</w:t>
            </w:r>
          </w:p>
        </w:tc>
        <w:tc>
          <w:tcPr>
            <w:tcW w:w="767" w:type="dxa"/>
          </w:tcPr>
          <w:p w:rsidR="00447FF5" w:rsidRPr="00965F37" w:rsidRDefault="00AF3E88" w:rsidP="00551936">
            <w:pPr>
              <w:jc w:val="both"/>
              <w:rPr>
                <w:rFonts w:ascii="Arial" w:hAnsi="Arial" w:cs="Arial"/>
                <w:sz w:val="20"/>
                <w:szCs w:val="20"/>
                <w:lang w:val="en-GB"/>
              </w:rPr>
            </w:pPr>
            <w:r w:rsidRPr="00965F37">
              <w:rPr>
                <w:rFonts w:ascii="Arial" w:hAnsi="Arial" w:cs="Arial"/>
                <w:sz w:val="20"/>
                <w:szCs w:val="20"/>
                <w:lang w:val="en-GB"/>
              </w:rPr>
              <w:t>30.2</w:t>
            </w:r>
          </w:p>
        </w:tc>
        <w:tc>
          <w:tcPr>
            <w:tcW w:w="1077" w:type="dxa"/>
          </w:tcPr>
          <w:p w:rsidR="00447FF5" w:rsidRPr="00965F37" w:rsidRDefault="00AF3E88" w:rsidP="00551936">
            <w:pPr>
              <w:jc w:val="both"/>
              <w:rPr>
                <w:rFonts w:ascii="Arial" w:hAnsi="Arial" w:cs="Arial"/>
                <w:sz w:val="20"/>
                <w:szCs w:val="20"/>
                <w:lang w:val="en-GB"/>
              </w:rPr>
            </w:pPr>
            <w:r w:rsidRPr="00965F37">
              <w:rPr>
                <w:rFonts w:ascii="Arial" w:hAnsi="Arial" w:cs="Arial"/>
                <w:sz w:val="20"/>
                <w:szCs w:val="20"/>
                <w:lang w:val="en-GB"/>
              </w:rPr>
              <w:t>2</w:t>
            </w:r>
          </w:p>
        </w:tc>
        <w:tc>
          <w:tcPr>
            <w:tcW w:w="646" w:type="dxa"/>
          </w:tcPr>
          <w:p w:rsidR="00447FF5" w:rsidRPr="00965F37" w:rsidRDefault="00AF3E88" w:rsidP="00551936">
            <w:pPr>
              <w:jc w:val="both"/>
              <w:rPr>
                <w:rFonts w:ascii="Arial" w:hAnsi="Arial" w:cs="Arial"/>
                <w:sz w:val="20"/>
                <w:szCs w:val="20"/>
                <w:lang w:val="en-GB"/>
              </w:rPr>
            </w:pPr>
            <w:r w:rsidRPr="00965F37">
              <w:rPr>
                <w:rFonts w:ascii="Arial" w:hAnsi="Arial" w:cs="Arial"/>
                <w:sz w:val="20"/>
                <w:szCs w:val="20"/>
                <w:lang w:val="en-GB"/>
              </w:rPr>
              <w:t>4.6</w:t>
            </w:r>
          </w:p>
        </w:tc>
        <w:tc>
          <w:tcPr>
            <w:tcW w:w="1288" w:type="dxa"/>
          </w:tcPr>
          <w:p w:rsidR="00447FF5" w:rsidRPr="00965F37" w:rsidRDefault="00AF3E88" w:rsidP="00551936">
            <w:pPr>
              <w:jc w:val="both"/>
              <w:rPr>
                <w:rFonts w:ascii="Arial" w:hAnsi="Arial" w:cs="Arial"/>
                <w:sz w:val="20"/>
                <w:szCs w:val="20"/>
                <w:lang w:val="en-GB"/>
              </w:rPr>
            </w:pPr>
            <w:r w:rsidRPr="00965F37">
              <w:rPr>
                <w:rFonts w:ascii="Arial" w:hAnsi="Arial" w:cs="Arial"/>
                <w:sz w:val="20"/>
                <w:szCs w:val="20"/>
                <w:lang w:val="en-GB"/>
              </w:rPr>
              <w:t>1</w:t>
            </w:r>
          </w:p>
        </w:tc>
        <w:tc>
          <w:tcPr>
            <w:tcW w:w="1469" w:type="dxa"/>
          </w:tcPr>
          <w:p w:rsidR="00447FF5" w:rsidRPr="00965F37" w:rsidRDefault="00AF3E88" w:rsidP="00551936">
            <w:pPr>
              <w:jc w:val="both"/>
              <w:rPr>
                <w:rFonts w:ascii="Arial" w:hAnsi="Arial" w:cs="Arial"/>
                <w:sz w:val="20"/>
                <w:szCs w:val="20"/>
                <w:lang w:val="en-GB"/>
              </w:rPr>
            </w:pPr>
            <w:r w:rsidRPr="00965F37">
              <w:rPr>
                <w:rFonts w:ascii="Arial" w:hAnsi="Arial" w:cs="Arial"/>
                <w:sz w:val="20"/>
                <w:szCs w:val="20"/>
                <w:lang w:val="en-GB"/>
              </w:rPr>
              <w:t>1</w:t>
            </w:r>
          </w:p>
        </w:tc>
      </w:tr>
      <w:tr w:rsidR="00027F91" w:rsidRPr="00965F37" w:rsidTr="00447FF5">
        <w:tc>
          <w:tcPr>
            <w:tcW w:w="1372" w:type="dxa"/>
          </w:tcPr>
          <w:p w:rsidR="00447FF5" w:rsidRPr="00965F37" w:rsidRDefault="00447FF5" w:rsidP="00551936">
            <w:pPr>
              <w:jc w:val="both"/>
              <w:rPr>
                <w:rFonts w:ascii="Arial" w:hAnsi="Arial" w:cs="Arial"/>
                <w:sz w:val="20"/>
                <w:szCs w:val="20"/>
                <w:lang w:val="en-GB"/>
              </w:rPr>
            </w:pPr>
            <w:r w:rsidRPr="00965F37">
              <w:rPr>
                <w:rFonts w:ascii="Arial" w:hAnsi="Arial" w:cs="Arial"/>
                <w:sz w:val="20"/>
                <w:szCs w:val="20"/>
                <w:lang w:val="en-GB"/>
              </w:rPr>
              <w:t>Total</w:t>
            </w:r>
          </w:p>
        </w:tc>
        <w:tc>
          <w:tcPr>
            <w:tcW w:w="1171" w:type="dxa"/>
          </w:tcPr>
          <w:p w:rsidR="00447FF5" w:rsidRPr="00965F37" w:rsidRDefault="00AF3E88" w:rsidP="00551936">
            <w:pPr>
              <w:jc w:val="both"/>
              <w:rPr>
                <w:rFonts w:ascii="Arial" w:hAnsi="Arial" w:cs="Arial"/>
                <w:sz w:val="20"/>
                <w:szCs w:val="20"/>
                <w:lang w:val="en-GB"/>
              </w:rPr>
            </w:pPr>
            <w:r w:rsidRPr="00965F37">
              <w:rPr>
                <w:rFonts w:ascii="Arial" w:hAnsi="Arial" w:cs="Arial"/>
                <w:sz w:val="20"/>
                <w:szCs w:val="20"/>
                <w:lang w:val="en-GB"/>
              </w:rPr>
              <w:t>364</w:t>
            </w:r>
          </w:p>
        </w:tc>
        <w:tc>
          <w:tcPr>
            <w:tcW w:w="704" w:type="dxa"/>
          </w:tcPr>
          <w:p w:rsidR="00447FF5" w:rsidRPr="00965F37" w:rsidRDefault="00AF3E88" w:rsidP="00551936">
            <w:pPr>
              <w:jc w:val="both"/>
              <w:rPr>
                <w:rFonts w:ascii="Arial" w:hAnsi="Arial" w:cs="Arial"/>
                <w:sz w:val="20"/>
                <w:szCs w:val="20"/>
                <w:lang w:val="en-GB"/>
              </w:rPr>
            </w:pPr>
            <w:r w:rsidRPr="00965F37">
              <w:rPr>
                <w:rFonts w:ascii="Arial" w:hAnsi="Arial" w:cs="Arial"/>
                <w:sz w:val="20"/>
                <w:szCs w:val="20"/>
                <w:lang w:val="en-GB"/>
              </w:rPr>
              <w:t>23</w:t>
            </w:r>
          </w:p>
        </w:tc>
        <w:tc>
          <w:tcPr>
            <w:tcW w:w="767" w:type="dxa"/>
          </w:tcPr>
          <w:p w:rsidR="00447FF5" w:rsidRPr="00965F37" w:rsidRDefault="00AF3E88" w:rsidP="00551936">
            <w:pPr>
              <w:jc w:val="both"/>
              <w:rPr>
                <w:rFonts w:ascii="Arial" w:hAnsi="Arial" w:cs="Arial"/>
                <w:sz w:val="20"/>
                <w:szCs w:val="20"/>
                <w:lang w:val="en-GB"/>
              </w:rPr>
            </w:pPr>
            <w:r w:rsidRPr="00965F37">
              <w:rPr>
                <w:rFonts w:ascii="Arial" w:hAnsi="Arial" w:cs="Arial"/>
                <w:sz w:val="20"/>
                <w:szCs w:val="20"/>
                <w:lang w:val="en-GB"/>
              </w:rPr>
              <w:t>6.3</w:t>
            </w:r>
          </w:p>
        </w:tc>
        <w:tc>
          <w:tcPr>
            <w:tcW w:w="1077" w:type="dxa"/>
          </w:tcPr>
          <w:p w:rsidR="00447FF5" w:rsidRPr="00965F37" w:rsidRDefault="00AF3E88" w:rsidP="00551936">
            <w:pPr>
              <w:jc w:val="both"/>
              <w:rPr>
                <w:rFonts w:ascii="Arial" w:hAnsi="Arial" w:cs="Arial"/>
                <w:sz w:val="20"/>
                <w:szCs w:val="20"/>
                <w:lang w:val="en-GB"/>
              </w:rPr>
            </w:pPr>
            <w:r w:rsidRPr="00965F37">
              <w:rPr>
                <w:rFonts w:ascii="Arial" w:hAnsi="Arial" w:cs="Arial"/>
                <w:sz w:val="20"/>
                <w:szCs w:val="20"/>
                <w:lang w:val="en-GB"/>
              </w:rPr>
              <w:t>49</w:t>
            </w:r>
          </w:p>
        </w:tc>
        <w:tc>
          <w:tcPr>
            <w:tcW w:w="646" w:type="dxa"/>
          </w:tcPr>
          <w:p w:rsidR="00447FF5" w:rsidRPr="00965F37" w:rsidRDefault="00AF3E88" w:rsidP="00551936">
            <w:pPr>
              <w:jc w:val="both"/>
              <w:rPr>
                <w:rFonts w:ascii="Arial" w:hAnsi="Arial" w:cs="Arial"/>
                <w:sz w:val="20"/>
                <w:szCs w:val="20"/>
                <w:lang w:val="en-GB"/>
              </w:rPr>
            </w:pPr>
            <w:r w:rsidRPr="00965F37">
              <w:rPr>
                <w:rFonts w:ascii="Arial" w:hAnsi="Arial" w:cs="Arial"/>
                <w:sz w:val="20"/>
                <w:szCs w:val="20"/>
                <w:lang w:val="en-GB"/>
              </w:rPr>
              <w:t>13.5</w:t>
            </w:r>
          </w:p>
        </w:tc>
        <w:tc>
          <w:tcPr>
            <w:tcW w:w="1288" w:type="dxa"/>
          </w:tcPr>
          <w:p w:rsidR="00447FF5" w:rsidRPr="00965F37" w:rsidRDefault="00AF3E88" w:rsidP="00551936">
            <w:pPr>
              <w:jc w:val="both"/>
              <w:rPr>
                <w:rFonts w:ascii="Arial" w:hAnsi="Arial" w:cs="Arial"/>
                <w:sz w:val="20"/>
                <w:szCs w:val="20"/>
                <w:lang w:val="en-GB"/>
              </w:rPr>
            </w:pPr>
            <w:r w:rsidRPr="00965F37">
              <w:rPr>
                <w:rFonts w:ascii="Arial" w:hAnsi="Arial" w:cs="Arial"/>
                <w:sz w:val="20"/>
                <w:szCs w:val="20"/>
                <w:lang w:val="en-GB"/>
              </w:rPr>
              <w:t>5</w:t>
            </w:r>
          </w:p>
        </w:tc>
        <w:tc>
          <w:tcPr>
            <w:tcW w:w="1469" w:type="dxa"/>
          </w:tcPr>
          <w:p w:rsidR="00447FF5" w:rsidRPr="00965F37" w:rsidRDefault="00AF3E88" w:rsidP="00551936">
            <w:pPr>
              <w:jc w:val="both"/>
              <w:rPr>
                <w:rFonts w:ascii="Arial" w:hAnsi="Arial" w:cs="Arial"/>
                <w:sz w:val="20"/>
                <w:szCs w:val="20"/>
                <w:lang w:val="en-GB"/>
              </w:rPr>
            </w:pPr>
            <w:r w:rsidRPr="00965F37">
              <w:rPr>
                <w:rFonts w:ascii="Arial" w:hAnsi="Arial" w:cs="Arial"/>
                <w:sz w:val="20"/>
                <w:szCs w:val="20"/>
                <w:lang w:val="en-GB"/>
              </w:rPr>
              <w:t>1</w:t>
            </w:r>
          </w:p>
        </w:tc>
      </w:tr>
    </w:tbl>
    <w:p w:rsidR="00B45843" w:rsidRPr="004B4F83" w:rsidRDefault="008C6CDF" w:rsidP="00551936">
      <w:pPr>
        <w:pStyle w:val="Textoindependiente"/>
        <w:spacing w:after="0" w:line="240" w:lineRule="auto"/>
        <w:jc w:val="both"/>
        <w:rPr>
          <w:rFonts w:ascii="Arial" w:hAnsi="Arial" w:cs="Arial"/>
          <w:sz w:val="20"/>
          <w:szCs w:val="20"/>
          <w:lang w:val="en-GB"/>
        </w:rPr>
      </w:pPr>
      <w:r w:rsidRPr="004B4F83">
        <w:rPr>
          <w:rFonts w:ascii="Arial" w:hAnsi="Arial" w:cs="Arial"/>
          <w:sz w:val="20"/>
          <w:szCs w:val="20"/>
          <w:lang w:val="en-GB"/>
        </w:rPr>
        <w:t>CA:</w:t>
      </w:r>
      <w:r w:rsidR="00FA20ED" w:rsidRPr="004B4F83">
        <w:rPr>
          <w:rFonts w:ascii="Arial" w:hAnsi="Arial" w:cs="Arial"/>
          <w:sz w:val="20"/>
          <w:szCs w:val="20"/>
          <w:lang w:val="en-GB"/>
        </w:rPr>
        <w:t xml:space="preserve"> </w:t>
      </w:r>
      <w:proofErr w:type="spellStart"/>
      <w:r w:rsidRPr="004B4F83">
        <w:rPr>
          <w:rFonts w:ascii="Arial" w:hAnsi="Arial" w:cs="Arial"/>
          <w:sz w:val="20"/>
          <w:szCs w:val="20"/>
          <w:lang w:val="en-GB"/>
        </w:rPr>
        <w:t>Chromosal</w:t>
      </w:r>
      <w:proofErr w:type="spellEnd"/>
      <w:r w:rsidRPr="004B4F83">
        <w:rPr>
          <w:rFonts w:ascii="Arial" w:hAnsi="Arial" w:cs="Arial"/>
          <w:sz w:val="20"/>
          <w:szCs w:val="20"/>
          <w:lang w:val="en-GB"/>
        </w:rPr>
        <w:t xml:space="preserve"> aberration</w:t>
      </w:r>
    </w:p>
    <w:p w:rsidR="008C6CDF" w:rsidRPr="004B4F83" w:rsidRDefault="008C6CDF" w:rsidP="00551936">
      <w:pPr>
        <w:pStyle w:val="Textoindependiente"/>
        <w:spacing w:after="0" w:line="240" w:lineRule="auto"/>
        <w:jc w:val="both"/>
        <w:rPr>
          <w:rFonts w:ascii="Arial" w:hAnsi="Arial" w:cs="Arial"/>
          <w:sz w:val="20"/>
          <w:szCs w:val="20"/>
          <w:lang w:val="en-GB"/>
        </w:rPr>
      </w:pPr>
      <w:r w:rsidRPr="004B4F83">
        <w:rPr>
          <w:rFonts w:ascii="Arial" w:hAnsi="Arial" w:cs="Arial"/>
          <w:sz w:val="20"/>
          <w:szCs w:val="20"/>
          <w:lang w:val="en-GB"/>
        </w:rPr>
        <w:t>PP</w:t>
      </w:r>
      <w:r w:rsidR="009F1012" w:rsidRPr="004B4F83">
        <w:rPr>
          <w:rFonts w:ascii="Arial" w:hAnsi="Arial" w:cs="Arial"/>
          <w:sz w:val="20"/>
          <w:szCs w:val="20"/>
          <w:lang w:val="en-GB"/>
        </w:rPr>
        <w:t>S</w:t>
      </w:r>
      <w:r w:rsidRPr="004B4F83">
        <w:rPr>
          <w:rFonts w:ascii="Arial" w:hAnsi="Arial" w:cs="Arial"/>
          <w:sz w:val="20"/>
          <w:szCs w:val="20"/>
          <w:lang w:val="en-GB"/>
        </w:rPr>
        <w:t>: Proportion positive of studies</w:t>
      </w:r>
    </w:p>
    <w:p w:rsidR="00FA20ED" w:rsidRPr="00965F37" w:rsidRDefault="00FA20ED" w:rsidP="00551936">
      <w:pPr>
        <w:pStyle w:val="Textoindependiente"/>
        <w:spacing w:after="0" w:line="240" w:lineRule="auto"/>
        <w:jc w:val="both"/>
        <w:rPr>
          <w:rFonts w:ascii="Arial" w:hAnsi="Arial" w:cs="Arial"/>
          <w:sz w:val="24"/>
          <w:szCs w:val="24"/>
          <w:lang w:val="en-GB"/>
        </w:rPr>
      </w:pPr>
    </w:p>
    <w:p w:rsidR="0003677D" w:rsidRPr="00965F37" w:rsidRDefault="0003677D" w:rsidP="00551936">
      <w:pPr>
        <w:pStyle w:val="Textoindependiente"/>
        <w:spacing w:after="0" w:line="240" w:lineRule="auto"/>
        <w:jc w:val="both"/>
        <w:rPr>
          <w:rFonts w:ascii="Arial" w:hAnsi="Arial" w:cs="Arial"/>
          <w:sz w:val="24"/>
          <w:szCs w:val="24"/>
          <w:lang w:val="en-GB"/>
        </w:rPr>
      </w:pPr>
      <w:r w:rsidRPr="00965F37">
        <w:rPr>
          <w:rFonts w:ascii="Arial" w:hAnsi="Arial" w:cs="Arial"/>
          <w:b/>
          <w:sz w:val="24"/>
          <w:szCs w:val="24"/>
          <w:lang w:val="en-GB"/>
        </w:rPr>
        <w:t xml:space="preserve">Case </w:t>
      </w:r>
      <w:r w:rsidR="008D52E3">
        <w:rPr>
          <w:rFonts w:ascii="Arial" w:hAnsi="Arial" w:cs="Arial"/>
          <w:b/>
          <w:sz w:val="24"/>
          <w:szCs w:val="24"/>
          <w:lang w:val="en-GB"/>
        </w:rPr>
        <w:t xml:space="preserve">of Study </w:t>
      </w:r>
      <w:r w:rsidR="00385F7E" w:rsidRPr="00965F37">
        <w:rPr>
          <w:rFonts w:ascii="Arial" w:hAnsi="Arial" w:cs="Arial"/>
          <w:b/>
          <w:sz w:val="24"/>
          <w:szCs w:val="24"/>
          <w:lang w:val="en-GB"/>
        </w:rPr>
        <w:t>3:</w:t>
      </w:r>
      <w:r w:rsidR="00385F7E" w:rsidRPr="00965F37">
        <w:rPr>
          <w:rFonts w:ascii="Arial" w:hAnsi="Arial" w:cs="Arial"/>
          <w:sz w:val="24"/>
          <w:szCs w:val="24"/>
          <w:lang w:val="en-GB"/>
        </w:rPr>
        <w:t xml:space="preserve"> </w:t>
      </w:r>
      <w:r w:rsidR="00CF331E" w:rsidRPr="00965F37">
        <w:rPr>
          <w:rFonts w:ascii="Arial" w:hAnsi="Arial" w:cs="Arial"/>
          <w:sz w:val="24"/>
          <w:szCs w:val="24"/>
          <w:lang w:val="en-GB"/>
        </w:rPr>
        <w:t>Congenital birth defects</w:t>
      </w:r>
      <w:r w:rsidR="009B6ED2" w:rsidRPr="00965F37">
        <w:rPr>
          <w:rFonts w:ascii="Arial" w:hAnsi="Arial" w:cs="Arial"/>
          <w:sz w:val="24"/>
          <w:szCs w:val="24"/>
          <w:lang w:val="en-GB"/>
        </w:rPr>
        <w:t xml:space="preserve"> with probable maternal </w:t>
      </w:r>
      <w:proofErr w:type="spellStart"/>
      <w:r w:rsidR="009B6ED2" w:rsidRPr="00965F37">
        <w:rPr>
          <w:rFonts w:ascii="Arial" w:hAnsi="Arial" w:cs="Arial"/>
          <w:sz w:val="24"/>
          <w:szCs w:val="24"/>
          <w:lang w:val="en-GB"/>
        </w:rPr>
        <w:t>folate</w:t>
      </w:r>
      <w:proofErr w:type="spellEnd"/>
      <w:r w:rsidR="009B6ED2" w:rsidRPr="00965F37">
        <w:rPr>
          <w:rFonts w:ascii="Arial" w:hAnsi="Arial" w:cs="Arial"/>
          <w:sz w:val="24"/>
          <w:szCs w:val="24"/>
          <w:lang w:val="en-GB"/>
        </w:rPr>
        <w:t xml:space="preserve"> deficiency</w:t>
      </w:r>
      <w:r w:rsidR="0017620F" w:rsidRPr="00965F37">
        <w:rPr>
          <w:rFonts w:ascii="Arial" w:hAnsi="Arial" w:cs="Arial"/>
          <w:sz w:val="24"/>
          <w:szCs w:val="24"/>
          <w:lang w:val="en-GB"/>
        </w:rPr>
        <w:t xml:space="preserve"> (</w:t>
      </w:r>
      <w:r w:rsidR="00804A33" w:rsidRPr="009F1012">
        <w:rPr>
          <w:rFonts w:ascii="Arial" w:hAnsi="Arial" w:cs="Arial"/>
          <w:sz w:val="24"/>
          <w:szCs w:val="24"/>
          <w:lang w:val="en-GB"/>
        </w:rPr>
        <w:t xml:space="preserve">Shown </w:t>
      </w:r>
      <w:r w:rsidR="008D52E3">
        <w:rPr>
          <w:rFonts w:ascii="Arial" w:hAnsi="Arial" w:cs="Arial"/>
          <w:sz w:val="24"/>
          <w:szCs w:val="24"/>
          <w:lang w:val="en-GB"/>
        </w:rPr>
        <w:t xml:space="preserve">example </w:t>
      </w:r>
      <w:r w:rsidR="00385F7E" w:rsidRPr="00965F37">
        <w:rPr>
          <w:rFonts w:ascii="Arial" w:hAnsi="Arial" w:cs="Arial"/>
          <w:sz w:val="24"/>
          <w:szCs w:val="24"/>
          <w:lang w:val="en-GB"/>
        </w:rPr>
        <w:t>NTD</w:t>
      </w:r>
      <w:r w:rsidRPr="00965F37">
        <w:rPr>
          <w:rFonts w:ascii="Arial" w:hAnsi="Arial" w:cs="Arial"/>
          <w:sz w:val="24"/>
          <w:szCs w:val="24"/>
          <w:lang w:val="en-GB"/>
        </w:rPr>
        <w:t>)</w:t>
      </w:r>
    </w:p>
    <w:p w:rsidR="00E3275D" w:rsidRPr="009F1012" w:rsidRDefault="008D52E3" w:rsidP="00551936">
      <w:pPr>
        <w:pStyle w:val="Textoindependiente"/>
        <w:spacing w:after="0" w:line="240" w:lineRule="auto"/>
        <w:jc w:val="both"/>
        <w:rPr>
          <w:rFonts w:ascii="Arial" w:hAnsi="Arial" w:cs="Arial"/>
          <w:sz w:val="24"/>
          <w:szCs w:val="24"/>
          <w:lang w:val="en-GB"/>
        </w:rPr>
      </w:pPr>
      <w:r>
        <w:rPr>
          <w:rFonts w:ascii="Arial" w:hAnsi="Arial" w:cs="Arial"/>
          <w:sz w:val="24"/>
          <w:szCs w:val="24"/>
          <w:lang w:val="en-GB"/>
        </w:rPr>
        <w:t>Strategy: Population</w:t>
      </w:r>
      <w:r w:rsidR="00852C3B" w:rsidRPr="009F1012">
        <w:rPr>
          <w:rFonts w:ascii="Arial" w:hAnsi="Arial" w:cs="Arial"/>
          <w:sz w:val="24"/>
          <w:szCs w:val="24"/>
          <w:lang w:val="en-GB"/>
        </w:rPr>
        <w:t xml:space="preserve"> </w:t>
      </w:r>
    </w:p>
    <w:p w:rsidR="00505007" w:rsidRDefault="00FA16F7" w:rsidP="00551936">
      <w:pPr>
        <w:pStyle w:val="Textoindependiente"/>
        <w:spacing w:after="0" w:line="240" w:lineRule="auto"/>
        <w:jc w:val="both"/>
        <w:rPr>
          <w:rFonts w:ascii="Arial" w:hAnsi="Arial" w:cs="Arial"/>
          <w:sz w:val="24"/>
          <w:szCs w:val="24"/>
          <w:lang w:val="en-GB"/>
        </w:rPr>
      </w:pPr>
      <w:r>
        <w:rPr>
          <w:rFonts w:ascii="Arial" w:hAnsi="Arial" w:cs="Arial"/>
          <w:sz w:val="24"/>
          <w:szCs w:val="24"/>
          <w:lang w:val="en-GB"/>
        </w:rPr>
        <w:t>Situation of study 1</w:t>
      </w:r>
      <w:r w:rsidR="009B6ED2" w:rsidRPr="009F1012">
        <w:rPr>
          <w:rFonts w:ascii="Arial" w:hAnsi="Arial" w:cs="Arial"/>
          <w:sz w:val="24"/>
          <w:szCs w:val="24"/>
          <w:lang w:val="en-GB"/>
        </w:rPr>
        <w:t xml:space="preserve">: </w:t>
      </w:r>
    </w:p>
    <w:p w:rsidR="00FA16F7" w:rsidRDefault="00505007" w:rsidP="00551936">
      <w:pPr>
        <w:pStyle w:val="Textoindependiente"/>
        <w:spacing w:after="0" w:line="240" w:lineRule="auto"/>
        <w:jc w:val="both"/>
        <w:rPr>
          <w:rFonts w:ascii="Arial" w:eastAsia="Calibri" w:hAnsi="Arial" w:cs="Arial"/>
          <w:bCs/>
          <w:kern w:val="24"/>
          <w:sz w:val="24"/>
          <w:szCs w:val="24"/>
          <w:lang w:val="en-GB"/>
        </w:rPr>
      </w:pPr>
      <w:r>
        <w:rPr>
          <w:rFonts w:ascii="Arial" w:hAnsi="Arial" w:cs="Arial"/>
          <w:sz w:val="24"/>
          <w:szCs w:val="24"/>
          <w:lang w:val="en-GB"/>
        </w:rPr>
        <w:t xml:space="preserve">Design: </w:t>
      </w:r>
      <w:r w:rsidR="009B6ED2" w:rsidRPr="00FA16F7">
        <w:rPr>
          <w:rFonts w:ascii="Arial" w:hAnsi="Arial" w:cs="Arial"/>
          <w:sz w:val="24"/>
          <w:szCs w:val="24"/>
          <w:lang w:val="en-GB"/>
        </w:rPr>
        <w:t xml:space="preserve">Determination of </w:t>
      </w:r>
      <w:r w:rsidR="00532208" w:rsidRPr="00FA16F7">
        <w:rPr>
          <w:rFonts w:ascii="Arial" w:eastAsia="Calibri" w:hAnsi="Arial" w:cs="Arial"/>
          <w:bCs/>
          <w:kern w:val="24"/>
          <w:sz w:val="24"/>
          <w:szCs w:val="24"/>
          <w:lang w:val="en-GB"/>
        </w:rPr>
        <w:t>the adjusted prevalence at birth</w:t>
      </w:r>
      <w:r w:rsidR="00FA16F7">
        <w:rPr>
          <w:rFonts w:ascii="Arial" w:eastAsia="Calibri" w:hAnsi="Arial" w:cs="Arial"/>
          <w:bCs/>
          <w:kern w:val="24"/>
          <w:sz w:val="24"/>
          <w:szCs w:val="24"/>
          <w:lang w:val="en-GB"/>
        </w:rPr>
        <w:t>.</w:t>
      </w:r>
    </w:p>
    <w:p w:rsidR="00FA16F7" w:rsidRDefault="00FA16F7" w:rsidP="00551936">
      <w:pPr>
        <w:pStyle w:val="Textoindependiente"/>
        <w:spacing w:after="0" w:line="240" w:lineRule="auto"/>
        <w:jc w:val="both"/>
        <w:rPr>
          <w:rFonts w:ascii="Arial" w:eastAsia="Calibri" w:hAnsi="Arial" w:cs="Arial"/>
          <w:bCs/>
          <w:kern w:val="24"/>
          <w:sz w:val="24"/>
          <w:szCs w:val="24"/>
          <w:lang w:val="en-GB"/>
        </w:rPr>
      </w:pPr>
    </w:p>
    <w:p w:rsidR="002A6199" w:rsidRDefault="002A6199" w:rsidP="00551936">
      <w:pPr>
        <w:spacing w:after="0" w:line="240" w:lineRule="auto"/>
        <w:jc w:val="both"/>
        <w:rPr>
          <w:rFonts w:ascii="Arial" w:hAnsi="Arial" w:cs="Arial"/>
          <w:sz w:val="24"/>
          <w:szCs w:val="24"/>
          <w:lang w:val="en-GB"/>
        </w:rPr>
      </w:pPr>
      <w:r w:rsidRPr="00FA16F7">
        <w:rPr>
          <w:rFonts w:ascii="Arial" w:hAnsi="Arial" w:cs="Arial"/>
          <w:sz w:val="24"/>
          <w:szCs w:val="24"/>
          <w:lang w:val="en-GB"/>
        </w:rPr>
        <w:t>This study focuses on the pra</w:t>
      </w:r>
      <w:r w:rsidRPr="009F1012">
        <w:rPr>
          <w:rFonts w:ascii="Arial" w:hAnsi="Arial" w:cs="Arial"/>
          <w:sz w:val="24"/>
          <w:szCs w:val="24"/>
          <w:lang w:val="en-GB"/>
        </w:rPr>
        <w:t>ctical training of postgraduate students on how to obtain the adjusted prevalence at birth. This is an important aspect because the calculation of the prevalence of congenital defects sometimes requires a specific analysis. This is because, when the disorder has a prenatal diagnosis, the adjust</w:t>
      </w:r>
      <w:r w:rsidR="00DA3D51">
        <w:rPr>
          <w:rFonts w:ascii="Arial" w:hAnsi="Arial" w:cs="Arial"/>
          <w:sz w:val="24"/>
          <w:szCs w:val="24"/>
          <w:lang w:val="en-GB"/>
        </w:rPr>
        <w:t xml:space="preserve">ed prevalence criterion must be </w:t>
      </w:r>
      <w:r w:rsidRPr="009F1012">
        <w:rPr>
          <w:rFonts w:ascii="Arial" w:hAnsi="Arial" w:cs="Arial"/>
          <w:sz w:val="24"/>
          <w:szCs w:val="24"/>
          <w:lang w:val="en-GB"/>
        </w:rPr>
        <w:t xml:space="preserve">used for the calculation. </w:t>
      </w:r>
      <w:r w:rsidR="00D937EC" w:rsidRPr="009F1012">
        <w:rPr>
          <w:rFonts w:ascii="Arial" w:hAnsi="Arial" w:cs="Arial"/>
          <w:sz w:val="24"/>
          <w:szCs w:val="24"/>
          <w:lang w:val="en-GB"/>
        </w:rPr>
        <w:t>Hence, t</w:t>
      </w:r>
      <w:r w:rsidRPr="009F1012">
        <w:rPr>
          <w:rFonts w:ascii="Arial" w:hAnsi="Arial" w:cs="Arial"/>
          <w:sz w:val="24"/>
          <w:szCs w:val="24"/>
          <w:lang w:val="en-GB"/>
        </w:rPr>
        <w:t xml:space="preserve">his prevalence </w:t>
      </w:r>
      <w:r w:rsidR="00D937EC" w:rsidRPr="009F1012">
        <w:rPr>
          <w:rFonts w:ascii="Arial" w:hAnsi="Arial" w:cs="Arial"/>
          <w:sz w:val="24"/>
          <w:szCs w:val="24"/>
          <w:lang w:val="en-GB"/>
        </w:rPr>
        <w:t>must</w:t>
      </w:r>
      <w:r w:rsidRPr="009F1012">
        <w:rPr>
          <w:rFonts w:ascii="Arial" w:hAnsi="Arial" w:cs="Arial"/>
          <w:sz w:val="24"/>
          <w:szCs w:val="24"/>
          <w:lang w:val="en-GB"/>
        </w:rPr>
        <w:t xml:space="preserve"> include, in the numerator of the usual quotient, the cases in which it was possible the positive prenatal diagnosis</w:t>
      </w:r>
      <w:r w:rsidR="00D937EC" w:rsidRPr="009F1012">
        <w:rPr>
          <w:rFonts w:ascii="Arial" w:hAnsi="Arial" w:cs="Arial"/>
          <w:sz w:val="24"/>
          <w:szCs w:val="24"/>
          <w:lang w:val="en-GB"/>
        </w:rPr>
        <w:t xml:space="preserve"> (</w:t>
      </w:r>
      <w:r w:rsidRPr="009F1012">
        <w:rPr>
          <w:rFonts w:ascii="Arial" w:hAnsi="Arial" w:cs="Arial"/>
          <w:sz w:val="24"/>
          <w:szCs w:val="24"/>
          <w:lang w:val="en-GB"/>
        </w:rPr>
        <w:t>and therefore are unborn</w:t>
      </w:r>
      <w:r w:rsidR="00D937EC" w:rsidRPr="009F1012">
        <w:rPr>
          <w:rFonts w:ascii="Arial" w:hAnsi="Arial" w:cs="Arial"/>
          <w:sz w:val="24"/>
          <w:szCs w:val="24"/>
          <w:lang w:val="en-GB"/>
        </w:rPr>
        <w:t xml:space="preserve"> cases since</w:t>
      </w:r>
      <w:r w:rsidRPr="009F1012">
        <w:rPr>
          <w:rFonts w:ascii="Arial" w:hAnsi="Arial" w:cs="Arial"/>
          <w:sz w:val="24"/>
          <w:szCs w:val="24"/>
          <w:lang w:val="en-GB"/>
        </w:rPr>
        <w:t xml:space="preserve"> the interruption of pregnancy was performed due to genetic cause</w:t>
      </w:r>
      <w:r w:rsidR="00D937EC" w:rsidRPr="009F1012">
        <w:rPr>
          <w:rFonts w:ascii="Arial" w:hAnsi="Arial" w:cs="Arial"/>
          <w:sz w:val="24"/>
          <w:szCs w:val="24"/>
          <w:lang w:val="en-GB"/>
        </w:rPr>
        <w:t>s)</w:t>
      </w:r>
      <w:r w:rsidRPr="009F1012">
        <w:rPr>
          <w:rFonts w:ascii="Arial" w:hAnsi="Arial" w:cs="Arial"/>
          <w:sz w:val="24"/>
          <w:szCs w:val="24"/>
          <w:lang w:val="en-GB"/>
        </w:rPr>
        <w:t>. For obvious reasons, live-born should not only be included, since this would imply a falsification of the real prevalence that ha</w:t>
      </w:r>
      <w:r w:rsidR="00D937EC" w:rsidRPr="009F1012">
        <w:rPr>
          <w:rFonts w:ascii="Arial" w:hAnsi="Arial" w:cs="Arial"/>
          <w:sz w:val="24"/>
          <w:szCs w:val="24"/>
          <w:lang w:val="en-GB"/>
        </w:rPr>
        <w:t>s</w:t>
      </w:r>
      <w:r w:rsidRPr="009F1012">
        <w:rPr>
          <w:rFonts w:ascii="Arial" w:hAnsi="Arial" w:cs="Arial"/>
          <w:sz w:val="24"/>
          <w:szCs w:val="24"/>
          <w:lang w:val="en-GB"/>
        </w:rPr>
        <w:t xml:space="preserve"> been presented at conception in a specific place and time.</w:t>
      </w:r>
    </w:p>
    <w:p w:rsidR="00FA16F7" w:rsidRPr="009F1012" w:rsidRDefault="00FA16F7" w:rsidP="00551936">
      <w:pPr>
        <w:spacing w:after="0" w:line="240" w:lineRule="auto"/>
        <w:jc w:val="both"/>
        <w:rPr>
          <w:rFonts w:ascii="Arial" w:hAnsi="Arial" w:cs="Arial"/>
          <w:sz w:val="24"/>
          <w:szCs w:val="24"/>
          <w:lang w:val="en-GB"/>
        </w:rPr>
      </w:pPr>
    </w:p>
    <w:p w:rsidR="00505007" w:rsidRDefault="00FA16F7" w:rsidP="00FA16F7">
      <w:pPr>
        <w:pStyle w:val="Textoindependiente"/>
        <w:spacing w:after="0" w:line="240" w:lineRule="auto"/>
        <w:jc w:val="both"/>
        <w:rPr>
          <w:rFonts w:ascii="Arial" w:eastAsia="Calibri" w:hAnsi="Arial" w:cs="Arial"/>
          <w:bCs/>
          <w:kern w:val="24"/>
          <w:sz w:val="24"/>
          <w:szCs w:val="24"/>
          <w:lang w:val="en-GB"/>
        </w:rPr>
      </w:pPr>
      <w:r>
        <w:rPr>
          <w:rFonts w:ascii="Arial" w:eastAsia="Calibri" w:hAnsi="Arial" w:cs="Arial"/>
          <w:bCs/>
          <w:kern w:val="24"/>
          <w:sz w:val="24"/>
          <w:szCs w:val="24"/>
          <w:lang w:val="en-GB"/>
        </w:rPr>
        <w:t>Situation of study 2:</w:t>
      </w:r>
    </w:p>
    <w:p w:rsidR="00FA16F7" w:rsidRDefault="00505007" w:rsidP="00FA16F7">
      <w:pPr>
        <w:pStyle w:val="Textoindependiente"/>
        <w:spacing w:after="0" w:line="240" w:lineRule="auto"/>
        <w:jc w:val="both"/>
        <w:rPr>
          <w:rFonts w:ascii="Arial" w:eastAsia="Calibri" w:hAnsi="Arial" w:cs="Arial"/>
          <w:bCs/>
          <w:kern w:val="24"/>
          <w:sz w:val="24"/>
          <w:szCs w:val="24"/>
          <w:lang w:val="en-GB"/>
        </w:rPr>
      </w:pPr>
      <w:r>
        <w:rPr>
          <w:rFonts w:ascii="Arial" w:eastAsia="Calibri" w:hAnsi="Arial" w:cs="Arial"/>
          <w:bCs/>
          <w:kern w:val="24"/>
          <w:sz w:val="24"/>
          <w:szCs w:val="24"/>
          <w:lang w:val="en-GB"/>
        </w:rPr>
        <w:t>Design:</w:t>
      </w:r>
      <w:r w:rsidR="00FA16F7">
        <w:rPr>
          <w:rFonts w:ascii="Arial" w:eastAsia="Calibri" w:hAnsi="Arial" w:cs="Arial"/>
          <w:bCs/>
          <w:kern w:val="24"/>
          <w:sz w:val="24"/>
          <w:szCs w:val="24"/>
          <w:lang w:val="en-GB"/>
        </w:rPr>
        <w:t xml:space="preserve"> Determination of</w:t>
      </w:r>
      <w:r w:rsidR="00FA16F7" w:rsidRPr="00FA16F7">
        <w:rPr>
          <w:rFonts w:ascii="Arial" w:eastAsia="Calibri" w:hAnsi="Arial" w:cs="Arial"/>
          <w:bCs/>
          <w:kern w:val="24"/>
          <w:sz w:val="24"/>
          <w:szCs w:val="24"/>
          <w:lang w:val="en-GB"/>
        </w:rPr>
        <w:t xml:space="preserve"> the conglomerates of high prevalence</w:t>
      </w:r>
    </w:p>
    <w:p w:rsidR="00FA16F7" w:rsidRDefault="00FA16F7" w:rsidP="00FA16F7">
      <w:pPr>
        <w:pStyle w:val="Textoindependiente"/>
        <w:spacing w:after="0" w:line="240" w:lineRule="auto"/>
        <w:jc w:val="both"/>
        <w:rPr>
          <w:rFonts w:ascii="Arial" w:hAnsi="Arial" w:cs="Arial"/>
          <w:sz w:val="24"/>
          <w:szCs w:val="24"/>
          <w:lang w:val="en-GB"/>
        </w:rPr>
      </w:pPr>
    </w:p>
    <w:p w:rsidR="00D937EC" w:rsidRPr="009F1012" w:rsidRDefault="00D937EC" w:rsidP="00551936">
      <w:pPr>
        <w:spacing w:after="0" w:line="240" w:lineRule="auto"/>
        <w:jc w:val="both"/>
        <w:rPr>
          <w:rFonts w:ascii="Arial" w:hAnsi="Arial" w:cs="Arial"/>
          <w:sz w:val="24"/>
          <w:szCs w:val="24"/>
          <w:lang w:val="en-GB"/>
        </w:rPr>
      </w:pPr>
      <w:r w:rsidRPr="009F1012">
        <w:rPr>
          <w:rFonts w:ascii="Arial" w:hAnsi="Arial" w:cs="Arial"/>
          <w:sz w:val="24"/>
          <w:szCs w:val="24"/>
          <w:lang w:val="en-GB"/>
        </w:rPr>
        <w:t xml:space="preserve">In addition, the issue of the prevalence of birth defects allowed </w:t>
      </w:r>
      <w:proofErr w:type="gramStart"/>
      <w:r w:rsidRPr="009F1012">
        <w:rPr>
          <w:rFonts w:ascii="Arial" w:hAnsi="Arial" w:cs="Arial"/>
          <w:sz w:val="24"/>
          <w:szCs w:val="24"/>
          <w:lang w:val="en-GB"/>
        </w:rPr>
        <w:t>to perform</w:t>
      </w:r>
      <w:proofErr w:type="gramEnd"/>
      <w:r w:rsidRPr="009F1012">
        <w:rPr>
          <w:rFonts w:ascii="Arial" w:hAnsi="Arial" w:cs="Arial"/>
          <w:sz w:val="24"/>
          <w:szCs w:val="24"/>
          <w:lang w:val="en-GB"/>
        </w:rPr>
        <w:t xml:space="preserve"> training for the determination of pure space conglomerates, pure temporal and temporal space, through the </w:t>
      </w:r>
      <w:proofErr w:type="spellStart"/>
      <w:r w:rsidRPr="009F1012">
        <w:rPr>
          <w:rFonts w:ascii="Arial" w:hAnsi="Arial" w:cs="Arial"/>
          <w:sz w:val="24"/>
          <w:szCs w:val="24"/>
          <w:lang w:val="en-GB"/>
        </w:rPr>
        <w:t>Kulldorff</w:t>
      </w:r>
      <w:proofErr w:type="spellEnd"/>
      <w:r w:rsidRPr="009F1012">
        <w:rPr>
          <w:rFonts w:ascii="Arial" w:hAnsi="Arial" w:cs="Arial"/>
          <w:sz w:val="24"/>
          <w:szCs w:val="24"/>
          <w:lang w:val="en-GB"/>
        </w:rPr>
        <w:t xml:space="preserve"> method to find high prevalence clusters, technique associated with spatial statistics, very useful in genetic epidemiology.</w:t>
      </w:r>
    </w:p>
    <w:p w:rsidR="00D937EC" w:rsidRPr="009F1012" w:rsidRDefault="00D937EC" w:rsidP="00551936">
      <w:pPr>
        <w:spacing w:after="0" w:line="240" w:lineRule="auto"/>
        <w:jc w:val="both"/>
        <w:rPr>
          <w:rFonts w:ascii="Arial" w:hAnsi="Arial" w:cs="Arial"/>
          <w:sz w:val="24"/>
          <w:szCs w:val="24"/>
          <w:lang w:val="en-GB"/>
        </w:rPr>
      </w:pPr>
      <w:r w:rsidRPr="009F1012">
        <w:rPr>
          <w:rFonts w:ascii="Arial" w:hAnsi="Arial" w:cs="Arial"/>
          <w:sz w:val="24"/>
          <w:szCs w:val="24"/>
          <w:lang w:val="en-GB"/>
        </w:rPr>
        <w:t xml:space="preserve">When applying this method to the data of the province of Villa Clara we observed a temporary conglomerate of DTN in 2013; spatial conglomerates in the municipalities of </w:t>
      </w:r>
      <w:proofErr w:type="spellStart"/>
      <w:r w:rsidRPr="009F1012">
        <w:rPr>
          <w:rFonts w:ascii="Arial" w:hAnsi="Arial" w:cs="Arial"/>
          <w:i/>
          <w:sz w:val="24"/>
          <w:szCs w:val="24"/>
          <w:lang w:val="en-GB"/>
        </w:rPr>
        <w:t>Sagua</w:t>
      </w:r>
      <w:proofErr w:type="spellEnd"/>
      <w:r w:rsidRPr="009F1012">
        <w:rPr>
          <w:rFonts w:ascii="Arial" w:hAnsi="Arial" w:cs="Arial"/>
          <w:i/>
          <w:sz w:val="24"/>
          <w:szCs w:val="24"/>
          <w:lang w:val="en-GB"/>
        </w:rPr>
        <w:t xml:space="preserve"> la Grande</w:t>
      </w:r>
      <w:r w:rsidRPr="009F1012">
        <w:rPr>
          <w:rFonts w:ascii="Arial" w:hAnsi="Arial" w:cs="Arial"/>
          <w:sz w:val="24"/>
          <w:szCs w:val="24"/>
          <w:lang w:val="en-GB"/>
        </w:rPr>
        <w:t xml:space="preserve">, </w:t>
      </w:r>
      <w:proofErr w:type="spellStart"/>
      <w:r w:rsidRPr="009F1012">
        <w:rPr>
          <w:rFonts w:ascii="Arial" w:hAnsi="Arial" w:cs="Arial"/>
          <w:i/>
          <w:sz w:val="24"/>
          <w:szCs w:val="24"/>
          <w:lang w:val="en-GB"/>
        </w:rPr>
        <w:t>Ranchuelo</w:t>
      </w:r>
      <w:proofErr w:type="spellEnd"/>
      <w:r w:rsidRPr="009F1012">
        <w:rPr>
          <w:rFonts w:ascii="Arial" w:hAnsi="Arial" w:cs="Arial"/>
          <w:sz w:val="24"/>
          <w:szCs w:val="24"/>
          <w:lang w:val="en-GB"/>
        </w:rPr>
        <w:t xml:space="preserve"> and </w:t>
      </w:r>
      <w:proofErr w:type="spellStart"/>
      <w:r w:rsidRPr="009F1012">
        <w:rPr>
          <w:rFonts w:ascii="Arial" w:hAnsi="Arial" w:cs="Arial"/>
          <w:i/>
          <w:sz w:val="24"/>
          <w:szCs w:val="24"/>
          <w:lang w:val="en-GB"/>
        </w:rPr>
        <w:t>Placetas</w:t>
      </w:r>
      <w:proofErr w:type="spellEnd"/>
      <w:r w:rsidRPr="009F1012">
        <w:rPr>
          <w:rFonts w:ascii="Arial" w:hAnsi="Arial" w:cs="Arial"/>
          <w:sz w:val="24"/>
          <w:szCs w:val="24"/>
          <w:lang w:val="en-GB"/>
        </w:rPr>
        <w:t xml:space="preserve">; and a </w:t>
      </w:r>
      <w:proofErr w:type="spellStart"/>
      <w:r w:rsidRPr="009F1012">
        <w:rPr>
          <w:rFonts w:ascii="Arial" w:hAnsi="Arial" w:cs="Arial"/>
          <w:sz w:val="24"/>
          <w:szCs w:val="24"/>
          <w:lang w:val="en-GB"/>
        </w:rPr>
        <w:t>spatio</w:t>
      </w:r>
      <w:proofErr w:type="spellEnd"/>
      <w:r w:rsidRPr="009F1012">
        <w:rPr>
          <w:rFonts w:ascii="Arial" w:hAnsi="Arial" w:cs="Arial"/>
          <w:sz w:val="24"/>
          <w:szCs w:val="24"/>
          <w:lang w:val="en-GB"/>
        </w:rPr>
        <w:t xml:space="preserve">-temporal conglomerate that year for the municipalities of </w:t>
      </w:r>
      <w:proofErr w:type="spellStart"/>
      <w:r w:rsidRPr="009F1012">
        <w:rPr>
          <w:rFonts w:ascii="Arial" w:hAnsi="Arial" w:cs="Arial"/>
          <w:i/>
          <w:sz w:val="24"/>
          <w:szCs w:val="24"/>
          <w:lang w:val="en-GB"/>
        </w:rPr>
        <w:t>Placetas</w:t>
      </w:r>
      <w:proofErr w:type="spellEnd"/>
      <w:r w:rsidRPr="009F1012">
        <w:rPr>
          <w:rFonts w:ascii="Arial" w:hAnsi="Arial" w:cs="Arial"/>
          <w:sz w:val="24"/>
          <w:szCs w:val="24"/>
          <w:lang w:val="en-GB"/>
        </w:rPr>
        <w:t xml:space="preserve"> and </w:t>
      </w:r>
      <w:proofErr w:type="spellStart"/>
      <w:r w:rsidRPr="009F1012">
        <w:rPr>
          <w:rFonts w:ascii="Arial" w:hAnsi="Arial" w:cs="Arial"/>
          <w:sz w:val="24"/>
          <w:szCs w:val="24"/>
          <w:lang w:val="en-GB"/>
        </w:rPr>
        <w:t>Remedios</w:t>
      </w:r>
      <w:proofErr w:type="spellEnd"/>
      <w:r w:rsidRPr="009F1012">
        <w:rPr>
          <w:rFonts w:ascii="Arial" w:hAnsi="Arial" w:cs="Arial"/>
          <w:sz w:val="24"/>
          <w:szCs w:val="24"/>
          <w:lang w:val="en-GB"/>
        </w:rPr>
        <w:t xml:space="preserve"> (according to the analysis of historical trend, what was expected for that year was a case and there were seven, for an observed / expected index of 7, RR = 5, 92 (p = 0.048). Figure 1 shows the space-time conglomerate of 2013.</w:t>
      </w:r>
    </w:p>
    <w:p w:rsidR="00E3275D" w:rsidRPr="00965F37" w:rsidRDefault="00A02A3C" w:rsidP="00D937EC">
      <w:pPr>
        <w:spacing w:after="0" w:line="240" w:lineRule="auto"/>
        <w:jc w:val="center"/>
        <w:rPr>
          <w:rFonts w:ascii="Arial" w:hAnsi="Arial" w:cs="Arial"/>
          <w:sz w:val="24"/>
          <w:szCs w:val="24"/>
          <w:lang w:val="en-GB"/>
        </w:rPr>
      </w:pPr>
      <w:r w:rsidRPr="009F1012">
        <w:rPr>
          <w:rFonts w:ascii="Arial" w:hAnsi="Arial" w:cs="Arial"/>
          <w:noProof/>
          <w:sz w:val="24"/>
          <w:szCs w:val="24"/>
          <w:lang w:eastAsia="es-ES"/>
        </w:rPr>
        <w:lastRenderedPageBreak/>
        <w:drawing>
          <wp:inline distT="0" distB="0" distL="0" distR="0" wp14:anchorId="3044E74F" wp14:editId="5E6A96F7">
            <wp:extent cx="4090670" cy="3279775"/>
            <wp:effectExtent l="0" t="0" r="508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90670" cy="3279775"/>
                    </a:xfrm>
                    <a:prstGeom prst="rect">
                      <a:avLst/>
                    </a:prstGeom>
                    <a:noFill/>
                  </pic:spPr>
                </pic:pic>
              </a:graphicData>
            </a:graphic>
          </wp:inline>
        </w:drawing>
      </w:r>
    </w:p>
    <w:p w:rsidR="001F377A" w:rsidRPr="00965F37" w:rsidRDefault="001F377A" w:rsidP="00551936">
      <w:pPr>
        <w:pStyle w:val="Textoindependiente"/>
        <w:spacing w:after="0" w:line="240" w:lineRule="auto"/>
        <w:jc w:val="both"/>
        <w:rPr>
          <w:rFonts w:ascii="Arial" w:hAnsi="Arial" w:cs="Arial"/>
          <w:b/>
          <w:sz w:val="24"/>
          <w:szCs w:val="24"/>
          <w:lang w:val="en-GB"/>
        </w:rPr>
      </w:pPr>
    </w:p>
    <w:p w:rsidR="001F377A" w:rsidRDefault="00965F37" w:rsidP="00551936">
      <w:pPr>
        <w:pStyle w:val="Textoindependiente"/>
        <w:spacing w:after="0" w:line="240" w:lineRule="auto"/>
        <w:jc w:val="both"/>
        <w:rPr>
          <w:rFonts w:ascii="Arial" w:hAnsi="Arial" w:cs="Arial"/>
          <w:sz w:val="24"/>
          <w:szCs w:val="24"/>
          <w:lang w:val="en-GB"/>
        </w:rPr>
      </w:pPr>
      <w:r w:rsidRPr="00965F37">
        <w:rPr>
          <w:rFonts w:ascii="Arial" w:hAnsi="Arial" w:cs="Arial"/>
          <w:b/>
          <w:sz w:val="24"/>
          <w:szCs w:val="24"/>
          <w:lang w:val="en-GB"/>
        </w:rPr>
        <w:t xml:space="preserve">Area </w:t>
      </w:r>
      <w:r w:rsidR="00852C3B" w:rsidRPr="00965F37">
        <w:rPr>
          <w:rFonts w:ascii="Arial" w:hAnsi="Arial" w:cs="Arial"/>
          <w:b/>
          <w:sz w:val="24"/>
          <w:szCs w:val="24"/>
          <w:lang w:val="en-GB"/>
        </w:rPr>
        <w:t xml:space="preserve">2) </w:t>
      </w:r>
      <w:r w:rsidR="001F377A" w:rsidRPr="00E649C2">
        <w:rPr>
          <w:rFonts w:ascii="Arial" w:hAnsi="Arial" w:cs="Arial"/>
          <w:sz w:val="24"/>
          <w:szCs w:val="24"/>
          <w:lang w:val="en-GB"/>
        </w:rPr>
        <w:t>Studies to investigate the relationship between one or more potential etiological agents or specific determinants and the disease of interest.</w:t>
      </w:r>
    </w:p>
    <w:p w:rsidR="00480E76" w:rsidRPr="00E649C2" w:rsidRDefault="00480E76" w:rsidP="00551936">
      <w:pPr>
        <w:pStyle w:val="Textoindependiente"/>
        <w:spacing w:after="0" w:line="240" w:lineRule="auto"/>
        <w:jc w:val="both"/>
        <w:rPr>
          <w:rFonts w:ascii="Arial" w:hAnsi="Arial" w:cs="Arial"/>
          <w:sz w:val="24"/>
          <w:szCs w:val="24"/>
          <w:lang w:val="en-GB"/>
        </w:rPr>
      </w:pPr>
    </w:p>
    <w:p w:rsidR="001F377A" w:rsidRPr="009F1012" w:rsidRDefault="001F377A" w:rsidP="00551936">
      <w:pPr>
        <w:pStyle w:val="Textoindependiente"/>
        <w:spacing w:after="0" w:line="240" w:lineRule="auto"/>
        <w:jc w:val="both"/>
        <w:rPr>
          <w:rFonts w:ascii="Arial" w:hAnsi="Arial" w:cs="Arial"/>
          <w:sz w:val="24"/>
          <w:szCs w:val="24"/>
          <w:lang w:val="en-GB"/>
        </w:rPr>
      </w:pPr>
      <w:r w:rsidRPr="009F1012">
        <w:rPr>
          <w:rFonts w:ascii="Arial" w:hAnsi="Arial" w:cs="Arial"/>
          <w:sz w:val="24"/>
          <w:szCs w:val="24"/>
          <w:lang w:val="en-GB"/>
        </w:rPr>
        <w:t>The doctoral program includes projects where the phenotypes of interest are: congenital defects, premalignant lesions / cancer of the cervix, and longevity.</w:t>
      </w:r>
    </w:p>
    <w:p w:rsidR="001F377A" w:rsidRPr="009F1012" w:rsidRDefault="00F0557D" w:rsidP="00551936">
      <w:pPr>
        <w:pStyle w:val="Textoindependiente"/>
        <w:spacing w:after="0" w:line="240" w:lineRule="auto"/>
        <w:jc w:val="both"/>
        <w:rPr>
          <w:rFonts w:ascii="Arial" w:hAnsi="Arial" w:cs="Arial"/>
          <w:sz w:val="24"/>
          <w:szCs w:val="24"/>
          <w:lang w:val="en-GB"/>
        </w:rPr>
      </w:pPr>
      <w:r w:rsidRPr="009F1012">
        <w:rPr>
          <w:rFonts w:ascii="Arial" w:hAnsi="Arial" w:cs="Arial"/>
          <w:sz w:val="24"/>
          <w:szCs w:val="24"/>
          <w:lang w:val="en-GB"/>
        </w:rPr>
        <w:t xml:space="preserve">Focusing on these research topics, several working sessions were held in the research group to discuss about: types of research designs of genetic epidemiology of causality, association studies of population and family, </w:t>
      </w:r>
      <w:proofErr w:type="spellStart"/>
      <w:r w:rsidRPr="009F1012">
        <w:rPr>
          <w:rFonts w:ascii="Arial" w:hAnsi="Arial" w:cs="Arial"/>
          <w:sz w:val="24"/>
          <w:szCs w:val="24"/>
          <w:lang w:val="en-GB"/>
        </w:rPr>
        <w:t>univariate</w:t>
      </w:r>
      <w:proofErr w:type="spellEnd"/>
      <w:r w:rsidRPr="009F1012">
        <w:rPr>
          <w:rFonts w:ascii="Arial" w:hAnsi="Arial" w:cs="Arial"/>
          <w:sz w:val="24"/>
          <w:szCs w:val="24"/>
          <w:lang w:val="en-GB"/>
        </w:rPr>
        <w:t xml:space="preserve"> and multivariate association studies of both genetic factors such as environmental, gene-gene or gene-environment interaction studies, among others.</w:t>
      </w:r>
    </w:p>
    <w:p w:rsidR="001F377A" w:rsidRPr="009F1012" w:rsidRDefault="001F377A" w:rsidP="00551936">
      <w:pPr>
        <w:pStyle w:val="Textoindependiente"/>
        <w:spacing w:after="0" w:line="240" w:lineRule="auto"/>
        <w:jc w:val="both"/>
        <w:rPr>
          <w:rFonts w:ascii="Arial" w:hAnsi="Arial" w:cs="Arial"/>
          <w:sz w:val="24"/>
          <w:szCs w:val="24"/>
          <w:lang w:val="en-GB"/>
        </w:rPr>
      </w:pPr>
      <w:r w:rsidRPr="009F1012">
        <w:rPr>
          <w:rFonts w:ascii="Arial" w:hAnsi="Arial" w:cs="Arial"/>
          <w:sz w:val="24"/>
          <w:szCs w:val="24"/>
          <w:lang w:val="en-GB"/>
        </w:rPr>
        <w:t>The main results are summarized below, sorting according to the case study in question.</w:t>
      </w:r>
    </w:p>
    <w:p w:rsidR="00E649C2" w:rsidRPr="009F1012" w:rsidRDefault="00E649C2" w:rsidP="00551936">
      <w:pPr>
        <w:pStyle w:val="Textoindependiente"/>
        <w:spacing w:after="0" w:line="240" w:lineRule="auto"/>
        <w:jc w:val="both"/>
        <w:rPr>
          <w:rFonts w:ascii="Arial" w:hAnsi="Arial" w:cs="Arial"/>
          <w:sz w:val="24"/>
          <w:szCs w:val="24"/>
          <w:lang w:val="en-GB"/>
        </w:rPr>
      </w:pPr>
    </w:p>
    <w:p w:rsidR="00E3721D" w:rsidRPr="009F1012" w:rsidRDefault="00067032" w:rsidP="00551936">
      <w:pPr>
        <w:pStyle w:val="Textoindependiente"/>
        <w:spacing w:after="0" w:line="240" w:lineRule="auto"/>
        <w:jc w:val="both"/>
        <w:rPr>
          <w:rFonts w:ascii="Arial" w:hAnsi="Arial" w:cs="Arial"/>
          <w:sz w:val="24"/>
          <w:szCs w:val="24"/>
          <w:lang w:val="en-GB"/>
        </w:rPr>
      </w:pPr>
      <w:r w:rsidRPr="009F1012">
        <w:rPr>
          <w:rFonts w:ascii="Arial" w:hAnsi="Arial" w:cs="Arial"/>
          <w:b/>
          <w:sz w:val="24"/>
          <w:szCs w:val="24"/>
          <w:lang w:val="en-GB"/>
        </w:rPr>
        <w:t>Case</w:t>
      </w:r>
      <w:r w:rsidR="00480E76">
        <w:rPr>
          <w:rFonts w:ascii="Arial" w:hAnsi="Arial" w:cs="Arial"/>
          <w:b/>
          <w:sz w:val="24"/>
          <w:szCs w:val="24"/>
          <w:lang w:val="en-GB"/>
        </w:rPr>
        <w:t xml:space="preserve"> of study</w:t>
      </w:r>
      <w:r w:rsidR="00E3721D" w:rsidRPr="009F1012">
        <w:rPr>
          <w:rFonts w:ascii="Arial" w:hAnsi="Arial" w:cs="Arial"/>
          <w:b/>
          <w:sz w:val="24"/>
          <w:szCs w:val="24"/>
          <w:lang w:val="en-GB"/>
        </w:rPr>
        <w:t xml:space="preserve"> 1</w:t>
      </w:r>
      <w:r w:rsidR="0048614B" w:rsidRPr="009F1012">
        <w:rPr>
          <w:rFonts w:ascii="Arial" w:hAnsi="Arial" w:cs="Arial"/>
          <w:sz w:val="24"/>
          <w:szCs w:val="24"/>
          <w:lang w:val="en-GB"/>
        </w:rPr>
        <w:t>: C</w:t>
      </w:r>
      <w:r w:rsidR="00E3721D" w:rsidRPr="009F1012">
        <w:rPr>
          <w:rFonts w:ascii="Arial" w:hAnsi="Arial" w:cs="Arial"/>
          <w:sz w:val="24"/>
          <w:szCs w:val="24"/>
          <w:lang w:val="en-GB"/>
        </w:rPr>
        <w:t>ongenital birth defects with probable matern</w:t>
      </w:r>
      <w:r w:rsidR="0048614B" w:rsidRPr="009F1012">
        <w:rPr>
          <w:rFonts w:ascii="Arial" w:hAnsi="Arial" w:cs="Arial"/>
          <w:sz w:val="24"/>
          <w:szCs w:val="24"/>
          <w:lang w:val="en-GB"/>
        </w:rPr>
        <w:t xml:space="preserve">al deficiency of </w:t>
      </w:r>
      <w:proofErr w:type="spellStart"/>
      <w:r w:rsidR="0048614B" w:rsidRPr="009F1012">
        <w:rPr>
          <w:rFonts w:ascii="Arial" w:hAnsi="Arial" w:cs="Arial"/>
          <w:sz w:val="24"/>
          <w:szCs w:val="24"/>
          <w:lang w:val="en-GB"/>
        </w:rPr>
        <w:t>folate</w:t>
      </w:r>
      <w:proofErr w:type="spellEnd"/>
      <w:r w:rsidR="0048614B" w:rsidRPr="009F1012">
        <w:rPr>
          <w:rFonts w:ascii="Arial" w:hAnsi="Arial" w:cs="Arial"/>
          <w:sz w:val="24"/>
          <w:szCs w:val="24"/>
          <w:lang w:val="en-GB"/>
        </w:rPr>
        <w:t xml:space="preserve"> studies</w:t>
      </w:r>
      <w:r w:rsidR="00E3721D" w:rsidRPr="009F1012">
        <w:rPr>
          <w:rFonts w:ascii="Arial" w:hAnsi="Arial" w:cs="Arial"/>
          <w:sz w:val="24"/>
          <w:szCs w:val="24"/>
          <w:lang w:val="en-GB"/>
        </w:rPr>
        <w:t>. Shown example</w:t>
      </w:r>
      <w:r w:rsidR="0048614B" w:rsidRPr="009F1012">
        <w:rPr>
          <w:rFonts w:ascii="Arial" w:hAnsi="Arial" w:cs="Arial"/>
          <w:sz w:val="24"/>
          <w:szCs w:val="24"/>
          <w:lang w:val="en-GB"/>
        </w:rPr>
        <w:t>:</w:t>
      </w:r>
      <w:r w:rsidR="00E3721D" w:rsidRPr="009F1012">
        <w:rPr>
          <w:rFonts w:ascii="Arial" w:hAnsi="Arial" w:cs="Arial"/>
          <w:sz w:val="24"/>
          <w:szCs w:val="24"/>
          <w:lang w:val="en-GB"/>
        </w:rPr>
        <w:t xml:space="preserve"> </w:t>
      </w:r>
      <w:r w:rsidR="00DA3B5C" w:rsidRPr="009F1012">
        <w:rPr>
          <w:rFonts w:ascii="Arial" w:hAnsi="Arial" w:cs="Arial"/>
          <w:sz w:val="24"/>
          <w:szCs w:val="24"/>
          <w:lang w:val="en-GB"/>
        </w:rPr>
        <w:t>NTD (</w:t>
      </w:r>
      <w:r w:rsidR="00852C3B" w:rsidRPr="009F1012">
        <w:rPr>
          <w:rFonts w:ascii="Arial" w:hAnsi="Arial" w:cs="Arial"/>
          <w:sz w:val="24"/>
          <w:szCs w:val="24"/>
          <w:lang w:val="en-GB"/>
        </w:rPr>
        <w:t>Neural Tube Defects)</w:t>
      </w:r>
    </w:p>
    <w:p w:rsidR="00F80DB6" w:rsidRDefault="00D70CB5" w:rsidP="00551936">
      <w:pPr>
        <w:autoSpaceDE w:val="0"/>
        <w:autoSpaceDN w:val="0"/>
        <w:adjustRightInd w:val="0"/>
        <w:spacing w:after="0" w:line="240" w:lineRule="auto"/>
        <w:jc w:val="both"/>
        <w:rPr>
          <w:rFonts w:ascii="Arial" w:hAnsi="Arial" w:cs="Arial"/>
          <w:bCs/>
          <w:i/>
          <w:color w:val="000000"/>
          <w:sz w:val="24"/>
          <w:szCs w:val="24"/>
          <w:lang w:val="en-GB"/>
        </w:rPr>
      </w:pPr>
      <w:r>
        <w:rPr>
          <w:rFonts w:ascii="Arial" w:hAnsi="Arial" w:cs="Arial"/>
          <w:bCs/>
          <w:i/>
          <w:color w:val="000000"/>
          <w:sz w:val="24"/>
          <w:szCs w:val="24"/>
          <w:lang w:val="en-GB"/>
        </w:rPr>
        <w:t xml:space="preserve">Strategy: </w:t>
      </w:r>
      <w:r w:rsidR="00F80DB6" w:rsidRPr="009F1012">
        <w:rPr>
          <w:rFonts w:ascii="Arial" w:hAnsi="Arial" w:cs="Arial"/>
          <w:bCs/>
          <w:i/>
          <w:color w:val="000000"/>
          <w:sz w:val="24"/>
          <w:szCs w:val="24"/>
          <w:lang w:val="en-GB"/>
        </w:rPr>
        <w:t>Population</w:t>
      </w:r>
    </w:p>
    <w:p w:rsidR="00D70CB5" w:rsidRPr="00DA3B5C" w:rsidRDefault="00D70CB5" w:rsidP="00551936">
      <w:pPr>
        <w:autoSpaceDE w:val="0"/>
        <w:autoSpaceDN w:val="0"/>
        <w:adjustRightInd w:val="0"/>
        <w:spacing w:after="0" w:line="240" w:lineRule="auto"/>
        <w:jc w:val="both"/>
        <w:rPr>
          <w:rFonts w:ascii="Arial" w:hAnsi="Arial" w:cs="Arial"/>
          <w:bCs/>
          <w:i/>
          <w:sz w:val="24"/>
          <w:szCs w:val="24"/>
          <w:lang w:val="en-GB"/>
        </w:rPr>
      </w:pPr>
      <w:r>
        <w:rPr>
          <w:rFonts w:ascii="Arial" w:hAnsi="Arial" w:cs="Arial"/>
          <w:bCs/>
          <w:i/>
          <w:color w:val="000000"/>
          <w:sz w:val="24"/>
          <w:szCs w:val="24"/>
          <w:lang w:val="en-GB"/>
        </w:rPr>
        <w:t xml:space="preserve">Design: </w:t>
      </w:r>
      <w:r w:rsidR="004136CB">
        <w:rPr>
          <w:rFonts w:ascii="Arial" w:eastAsia="Calibri" w:hAnsi="Arial"/>
          <w:bCs/>
          <w:i/>
          <w:iCs/>
          <w:kern w:val="24"/>
          <w:sz w:val="24"/>
          <w:szCs w:val="24"/>
          <w:lang w:val="en-GB"/>
        </w:rPr>
        <w:t>S</w:t>
      </w:r>
      <w:r w:rsidR="00DA3B5C" w:rsidRPr="00DA3B5C">
        <w:rPr>
          <w:rFonts w:ascii="Arial" w:eastAsia="Calibri" w:hAnsi="Arial"/>
          <w:bCs/>
          <w:i/>
          <w:iCs/>
          <w:kern w:val="24"/>
          <w:sz w:val="24"/>
          <w:szCs w:val="24"/>
          <w:lang w:val="en-GB"/>
        </w:rPr>
        <w:t>tudies of association in design</w:t>
      </w:r>
      <w:r w:rsidR="00DA3B5C" w:rsidRPr="00DA3B5C">
        <w:rPr>
          <w:rFonts w:ascii="Arial" w:eastAsia="Calibri" w:hAnsi="Arial"/>
          <w:bCs/>
          <w:kern w:val="24"/>
          <w:sz w:val="24"/>
          <w:szCs w:val="24"/>
          <w:lang w:val="en-GB"/>
        </w:rPr>
        <w:t xml:space="preserve"> longitudinal cohort, ‘nested’ case–control study</w:t>
      </w:r>
    </w:p>
    <w:p w:rsidR="00D70CB5" w:rsidRPr="00DA3B5C" w:rsidRDefault="00D70CB5" w:rsidP="00551936">
      <w:pPr>
        <w:autoSpaceDE w:val="0"/>
        <w:autoSpaceDN w:val="0"/>
        <w:adjustRightInd w:val="0"/>
        <w:spacing w:after="0" w:line="240" w:lineRule="auto"/>
        <w:jc w:val="both"/>
        <w:rPr>
          <w:rFonts w:ascii="Arial" w:hAnsi="Arial" w:cs="Arial"/>
          <w:bCs/>
          <w:i/>
          <w:sz w:val="24"/>
          <w:szCs w:val="24"/>
          <w:lang w:val="en-GB"/>
        </w:rPr>
      </w:pPr>
    </w:p>
    <w:p w:rsidR="00F0557D" w:rsidRPr="009F1012" w:rsidRDefault="004136CB" w:rsidP="00551936">
      <w:pPr>
        <w:autoSpaceDE w:val="0"/>
        <w:autoSpaceDN w:val="0"/>
        <w:adjustRightInd w:val="0"/>
        <w:spacing w:after="0" w:line="240" w:lineRule="auto"/>
        <w:jc w:val="both"/>
        <w:rPr>
          <w:rFonts w:ascii="Arial" w:hAnsi="Arial" w:cs="Arial"/>
          <w:color w:val="231F20"/>
          <w:sz w:val="24"/>
          <w:szCs w:val="24"/>
          <w:lang w:val="en-GB"/>
        </w:rPr>
      </w:pPr>
      <w:r w:rsidRPr="00641E83">
        <w:rPr>
          <w:rFonts w:ascii="Arial" w:hAnsi="Arial" w:cs="Arial"/>
          <w:bCs/>
          <w:kern w:val="24"/>
          <w:sz w:val="24"/>
          <w:szCs w:val="24"/>
          <w:lang w:val="en-GB"/>
        </w:rPr>
        <w:t>P</w:t>
      </w:r>
      <w:r w:rsidRPr="00641E83">
        <w:rPr>
          <w:rFonts w:ascii="Arial" w:eastAsia="Calibri" w:hAnsi="Arial" w:cs="Arial"/>
          <w:bCs/>
          <w:kern w:val="24"/>
          <w:sz w:val="24"/>
          <w:szCs w:val="24"/>
          <w:lang w:val="en-GB"/>
        </w:rPr>
        <w:t>ractical tr</w:t>
      </w:r>
      <w:r>
        <w:rPr>
          <w:rFonts w:ascii="Arial" w:eastAsia="Calibri" w:hAnsi="Arial" w:cs="Arial"/>
          <w:bCs/>
          <w:kern w:val="24"/>
          <w:sz w:val="24"/>
          <w:szCs w:val="24"/>
          <w:lang w:val="en-GB"/>
        </w:rPr>
        <w:t>aining of postgraduate students:</w:t>
      </w:r>
      <w:r>
        <w:rPr>
          <w:rFonts w:ascii="Arial" w:eastAsia="Calibri" w:hAnsi="Arial" w:cs="Arial"/>
          <w:b/>
          <w:bCs/>
          <w:kern w:val="24"/>
          <w:sz w:val="24"/>
          <w:szCs w:val="24"/>
          <w:lang w:val="en-GB"/>
        </w:rPr>
        <w:t xml:space="preserve"> </w:t>
      </w:r>
      <w:r w:rsidRPr="009F1012">
        <w:rPr>
          <w:rFonts w:ascii="Arial" w:eastAsia="Times New Roman" w:hAnsi="Arial" w:cs="Arial"/>
          <w:color w:val="000000"/>
          <w:sz w:val="24"/>
          <w:szCs w:val="24"/>
          <w:lang w:val="en-GB"/>
        </w:rPr>
        <w:t xml:space="preserve">The method used </w:t>
      </w:r>
      <w:r>
        <w:rPr>
          <w:rFonts w:ascii="Arial" w:hAnsi="Arial" w:cs="Arial"/>
          <w:color w:val="231F20"/>
          <w:sz w:val="24"/>
          <w:szCs w:val="24"/>
          <w:lang w:val="en-GB"/>
        </w:rPr>
        <w:t xml:space="preserve">In this doctoral project, which </w:t>
      </w:r>
      <w:r w:rsidR="00F0557D" w:rsidRPr="009F1012">
        <w:rPr>
          <w:rFonts w:ascii="Arial" w:hAnsi="Arial" w:cs="Arial"/>
          <w:color w:val="231F20"/>
          <w:sz w:val="24"/>
          <w:szCs w:val="24"/>
          <w:lang w:val="en-GB"/>
        </w:rPr>
        <w:t xml:space="preserve">objectives to be consolidated towards study area 2 of genetic epidemiology were aimed at calculating the risk ratio in a study that included all congenital defects that are considered associated with maternal </w:t>
      </w:r>
      <w:proofErr w:type="spellStart"/>
      <w:r w:rsidR="00F0557D" w:rsidRPr="009F1012">
        <w:rPr>
          <w:rFonts w:ascii="Arial" w:hAnsi="Arial" w:cs="Arial"/>
          <w:color w:val="231F20"/>
          <w:sz w:val="24"/>
          <w:szCs w:val="24"/>
          <w:lang w:val="en-GB"/>
        </w:rPr>
        <w:t>folate</w:t>
      </w:r>
      <w:proofErr w:type="spellEnd"/>
      <w:r w:rsidR="00F0557D" w:rsidRPr="009F1012">
        <w:rPr>
          <w:rFonts w:ascii="Arial" w:hAnsi="Arial" w:cs="Arial"/>
          <w:color w:val="231F20"/>
          <w:sz w:val="24"/>
          <w:szCs w:val="24"/>
          <w:lang w:val="en-GB"/>
        </w:rPr>
        <w:t xml:space="preserve"> deficiency. In addition, a significant number of genetic and environmental risk factors were evaluated, with sufficient consistency and biological credibility. In this article we are only communicating, for illustrative purposes, the findings of risks that were significantly associated with the appearance of NTD in the pregnant women included.</w:t>
      </w:r>
    </w:p>
    <w:p w:rsidR="00F0557D" w:rsidRPr="009F1012" w:rsidRDefault="00F0557D" w:rsidP="00551936">
      <w:pPr>
        <w:pStyle w:val="Textoindependiente"/>
        <w:spacing w:after="0" w:line="240" w:lineRule="auto"/>
        <w:jc w:val="both"/>
        <w:rPr>
          <w:rFonts w:ascii="Arial" w:hAnsi="Arial" w:cs="Arial"/>
          <w:color w:val="000000"/>
          <w:sz w:val="24"/>
          <w:szCs w:val="24"/>
          <w:lang w:val="en-GB"/>
        </w:rPr>
      </w:pPr>
      <w:r w:rsidRPr="009F1012">
        <w:rPr>
          <w:rFonts w:ascii="Arial" w:hAnsi="Arial" w:cs="Arial"/>
          <w:color w:val="000000"/>
          <w:sz w:val="24"/>
          <w:szCs w:val="24"/>
          <w:lang w:val="en-GB"/>
        </w:rPr>
        <w:t>Among them: Positive Genetics precedent RR = 6.7 (2.14-21.01) p = .001, Mother with DM type 2, RR = 28.448 (1.655 -43.118) p = .010, Smoke RR = 8.846 (2.255-34.7</w:t>
      </w:r>
      <w:proofErr w:type="gramStart"/>
      <w:r w:rsidRPr="009F1012">
        <w:rPr>
          <w:rFonts w:ascii="Arial" w:hAnsi="Arial" w:cs="Arial"/>
          <w:color w:val="000000"/>
          <w:sz w:val="24"/>
          <w:szCs w:val="24"/>
          <w:lang w:val="en-GB"/>
        </w:rPr>
        <w:t>) )</w:t>
      </w:r>
      <w:proofErr w:type="gramEnd"/>
      <w:r w:rsidRPr="009F1012">
        <w:rPr>
          <w:rFonts w:ascii="Arial" w:hAnsi="Arial" w:cs="Arial"/>
          <w:color w:val="000000"/>
          <w:sz w:val="24"/>
          <w:szCs w:val="24"/>
          <w:lang w:val="en-GB"/>
        </w:rPr>
        <w:t xml:space="preserve">, p = .001, </w:t>
      </w:r>
      <w:proofErr w:type="spellStart"/>
      <w:r w:rsidRPr="009F1012">
        <w:rPr>
          <w:rFonts w:ascii="Arial" w:hAnsi="Arial" w:cs="Arial"/>
          <w:color w:val="000000"/>
          <w:sz w:val="24"/>
          <w:szCs w:val="24"/>
          <w:lang w:val="en-GB"/>
        </w:rPr>
        <w:t>Hypertermy</w:t>
      </w:r>
      <w:proofErr w:type="spellEnd"/>
      <w:r w:rsidRPr="009F1012">
        <w:rPr>
          <w:rFonts w:ascii="Arial" w:hAnsi="Arial" w:cs="Arial"/>
          <w:color w:val="000000"/>
          <w:sz w:val="24"/>
          <w:szCs w:val="24"/>
          <w:lang w:val="en-GB"/>
        </w:rPr>
        <w:t xml:space="preserve"> RR = 23.667 (2.861-195.8), p = .000 and Precedent </w:t>
      </w:r>
      <w:r w:rsidRPr="009F1012">
        <w:rPr>
          <w:rFonts w:ascii="Arial" w:hAnsi="Arial" w:cs="Arial"/>
          <w:color w:val="000000"/>
          <w:sz w:val="24"/>
          <w:szCs w:val="24"/>
          <w:lang w:val="en-GB"/>
        </w:rPr>
        <w:lastRenderedPageBreak/>
        <w:t xml:space="preserve">Genetics and </w:t>
      </w:r>
      <w:r w:rsidR="008F57E0" w:rsidRPr="009F1012">
        <w:rPr>
          <w:rFonts w:ascii="Arial" w:hAnsi="Arial" w:cs="Arial"/>
          <w:color w:val="000000"/>
          <w:sz w:val="24"/>
          <w:szCs w:val="24"/>
          <w:lang w:val="en-GB"/>
        </w:rPr>
        <w:t>Environmental</w:t>
      </w:r>
      <w:r w:rsidRPr="009F1012">
        <w:rPr>
          <w:rFonts w:ascii="Arial" w:hAnsi="Arial" w:cs="Arial"/>
          <w:color w:val="000000"/>
          <w:sz w:val="24"/>
          <w:szCs w:val="24"/>
          <w:lang w:val="en-GB"/>
        </w:rPr>
        <w:t xml:space="preserve"> together RR = 19.783 (4.151-94.28), p = .000, which resulted in a significant GE interaction for</w:t>
      </w:r>
      <w:r w:rsidR="008F57E0" w:rsidRPr="009F1012">
        <w:rPr>
          <w:rFonts w:ascii="Arial" w:hAnsi="Arial" w:cs="Arial"/>
          <w:color w:val="000000"/>
          <w:sz w:val="24"/>
          <w:szCs w:val="24"/>
          <w:lang w:val="en-GB"/>
        </w:rPr>
        <w:t xml:space="preserve"> the</w:t>
      </w:r>
      <w:r w:rsidRPr="009F1012">
        <w:rPr>
          <w:rFonts w:ascii="Arial" w:hAnsi="Arial" w:cs="Arial"/>
          <w:color w:val="000000"/>
          <w:sz w:val="24"/>
          <w:szCs w:val="24"/>
          <w:lang w:val="en-GB"/>
        </w:rPr>
        <w:t xml:space="preserve"> additive model.</w:t>
      </w:r>
    </w:p>
    <w:p w:rsidR="008F57E0" w:rsidRPr="009F1012" w:rsidRDefault="008F57E0" w:rsidP="00551936">
      <w:pPr>
        <w:pStyle w:val="Textoindependiente"/>
        <w:spacing w:after="0" w:line="240" w:lineRule="auto"/>
        <w:jc w:val="both"/>
        <w:rPr>
          <w:rFonts w:ascii="Arial" w:hAnsi="Arial" w:cs="Arial"/>
          <w:color w:val="000000"/>
          <w:sz w:val="24"/>
          <w:szCs w:val="24"/>
          <w:lang w:val="en-GB"/>
        </w:rPr>
      </w:pPr>
      <w:r w:rsidRPr="009F1012">
        <w:rPr>
          <w:rFonts w:ascii="Arial" w:hAnsi="Arial" w:cs="Arial"/>
          <w:color w:val="000000"/>
          <w:sz w:val="24"/>
          <w:szCs w:val="24"/>
          <w:lang w:val="en-GB"/>
        </w:rPr>
        <w:t xml:space="preserve">The latter served as the basis for testing, during practical training, the different G-E interaction models that have been described. Among all of them, the one that turned out to have a significant G-E </w:t>
      </w:r>
      <w:proofErr w:type="gramStart"/>
      <w:r w:rsidRPr="009F1012">
        <w:rPr>
          <w:rFonts w:ascii="Arial" w:hAnsi="Arial" w:cs="Arial"/>
          <w:color w:val="000000"/>
          <w:sz w:val="24"/>
          <w:szCs w:val="24"/>
          <w:lang w:val="en-GB"/>
        </w:rPr>
        <w:t>interaction,</w:t>
      </w:r>
      <w:proofErr w:type="gramEnd"/>
      <w:r w:rsidRPr="009F1012">
        <w:rPr>
          <w:rFonts w:ascii="Arial" w:hAnsi="Arial" w:cs="Arial"/>
          <w:color w:val="000000"/>
          <w:sz w:val="24"/>
          <w:szCs w:val="24"/>
          <w:lang w:val="en-GB"/>
        </w:rPr>
        <w:t xml:space="preserve"> was the one that was tested under the requirements of an additive model.</w:t>
      </w:r>
    </w:p>
    <w:p w:rsidR="00E649C2" w:rsidRPr="009F1012" w:rsidRDefault="00E649C2" w:rsidP="00551936">
      <w:pPr>
        <w:pStyle w:val="Textoindependiente"/>
        <w:spacing w:after="0" w:line="240" w:lineRule="auto"/>
        <w:jc w:val="both"/>
        <w:rPr>
          <w:rFonts w:ascii="Arial" w:hAnsi="Arial" w:cs="Arial"/>
          <w:color w:val="000000"/>
          <w:sz w:val="24"/>
          <w:szCs w:val="24"/>
          <w:lang w:val="en-GB"/>
        </w:rPr>
      </w:pPr>
    </w:p>
    <w:p w:rsidR="00A056E0" w:rsidRPr="009F1012" w:rsidRDefault="0048614B" w:rsidP="00551936">
      <w:pPr>
        <w:pStyle w:val="Textoindependiente"/>
        <w:spacing w:after="0" w:line="240" w:lineRule="auto"/>
        <w:jc w:val="both"/>
        <w:rPr>
          <w:rFonts w:ascii="Arial" w:hAnsi="Arial" w:cs="Arial"/>
          <w:sz w:val="24"/>
          <w:szCs w:val="24"/>
          <w:lang w:val="en-GB"/>
        </w:rPr>
      </w:pPr>
      <w:r w:rsidRPr="009F1012">
        <w:rPr>
          <w:rFonts w:ascii="Arial" w:hAnsi="Arial" w:cs="Arial"/>
          <w:b/>
          <w:sz w:val="24"/>
          <w:szCs w:val="24"/>
          <w:lang w:val="en-GB"/>
        </w:rPr>
        <w:t xml:space="preserve">Case </w:t>
      </w:r>
      <w:r w:rsidR="004136CB">
        <w:rPr>
          <w:rFonts w:ascii="Arial" w:hAnsi="Arial" w:cs="Arial"/>
          <w:b/>
          <w:sz w:val="24"/>
          <w:szCs w:val="24"/>
          <w:lang w:val="en-GB"/>
        </w:rPr>
        <w:t xml:space="preserve">of study </w:t>
      </w:r>
      <w:r w:rsidRPr="009F1012">
        <w:rPr>
          <w:rFonts w:ascii="Arial" w:hAnsi="Arial" w:cs="Arial"/>
          <w:b/>
          <w:sz w:val="24"/>
          <w:szCs w:val="24"/>
          <w:lang w:val="en-GB"/>
        </w:rPr>
        <w:t>2</w:t>
      </w:r>
      <w:r w:rsidRPr="009F1012">
        <w:rPr>
          <w:rFonts w:ascii="Arial" w:hAnsi="Arial" w:cs="Arial"/>
          <w:sz w:val="24"/>
          <w:szCs w:val="24"/>
          <w:lang w:val="en-GB"/>
        </w:rPr>
        <w:t>: Pre</w:t>
      </w:r>
      <w:r w:rsidR="00F0557D" w:rsidRPr="009F1012">
        <w:rPr>
          <w:rFonts w:ascii="Arial" w:hAnsi="Arial" w:cs="Arial"/>
          <w:sz w:val="24"/>
          <w:szCs w:val="24"/>
          <w:lang w:val="en-GB"/>
        </w:rPr>
        <w:t>-</w:t>
      </w:r>
      <w:r w:rsidRPr="009F1012">
        <w:rPr>
          <w:rFonts w:ascii="Arial" w:hAnsi="Arial" w:cs="Arial"/>
          <w:sz w:val="24"/>
          <w:szCs w:val="24"/>
          <w:lang w:val="en-GB"/>
        </w:rPr>
        <w:t xml:space="preserve">malign </w:t>
      </w:r>
      <w:r w:rsidR="004136CB" w:rsidRPr="009F1012">
        <w:rPr>
          <w:rFonts w:ascii="Arial" w:hAnsi="Arial" w:cs="Arial"/>
          <w:sz w:val="24"/>
          <w:szCs w:val="24"/>
          <w:lang w:val="en-GB"/>
        </w:rPr>
        <w:t>lesions</w:t>
      </w:r>
      <w:r w:rsidR="004136CB">
        <w:rPr>
          <w:rFonts w:ascii="Arial" w:hAnsi="Arial" w:cs="Arial"/>
          <w:sz w:val="24"/>
          <w:szCs w:val="24"/>
          <w:lang w:val="en-GB"/>
        </w:rPr>
        <w:t xml:space="preserve"> (</w:t>
      </w:r>
      <w:r w:rsidR="004136CB" w:rsidRPr="009F1012">
        <w:rPr>
          <w:rFonts w:ascii="Arial" w:hAnsi="Arial" w:cs="Arial"/>
          <w:sz w:val="24"/>
          <w:szCs w:val="24"/>
          <w:lang w:val="en-GB"/>
        </w:rPr>
        <w:t>LIEBG, LIEAG</w:t>
      </w:r>
      <w:r w:rsidR="004136CB">
        <w:rPr>
          <w:rFonts w:ascii="Arial" w:hAnsi="Arial" w:cs="Arial"/>
          <w:sz w:val="24"/>
          <w:szCs w:val="24"/>
          <w:lang w:val="en-GB"/>
        </w:rPr>
        <w:t>)</w:t>
      </w:r>
      <w:r w:rsidR="00A056E0" w:rsidRPr="009F1012">
        <w:rPr>
          <w:rFonts w:ascii="Arial" w:hAnsi="Arial" w:cs="Arial"/>
          <w:sz w:val="24"/>
          <w:szCs w:val="24"/>
          <w:lang w:val="en-GB"/>
        </w:rPr>
        <w:t xml:space="preserve"> and </w:t>
      </w:r>
      <w:proofErr w:type="spellStart"/>
      <w:r w:rsidR="004136CB">
        <w:rPr>
          <w:rFonts w:ascii="Arial" w:hAnsi="Arial" w:cs="Arial"/>
          <w:sz w:val="24"/>
          <w:szCs w:val="24"/>
          <w:lang w:val="en-GB"/>
        </w:rPr>
        <w:t>epidermoid</w:t>
      </w:r>
      <w:proofErr w:type="spellEnd"/>
      <w:r w:rsidR="004136CB">
        <w:rPr>
          <w:rFonts w:ascii="Arial" w:hAnsi="Arial" w:cs="Arial"/>
          <w:sz w:val="24"/>
          <w:szCs w:val="24"/>
          <w:lang w:val="en-GB"/>
        </w:rPr>
        <w:t xml:space="preserve"> carcinoma of </w:t>
      </w:r>
      <w:r w:rsidR="00A056E0" w:rsidRPr="009F1012">
        <w:rPr>
          <w:rFonts w:ascii="Arial" w:hAnsi="Arial" w:cs="Arial"/>
          <w:sz w:val="24"/>
          <w:szCs w:val="24"/>
          <w:lang w:val="en-GB"/>
        </w:rPr>
        <w:t xml:space="preserve">cervix </w:t>
      </w:r>
      <w:r w:rsidR="004136CB">
        <w:rPr>
          <w:rFonts w:ascii="Arial" w:hAnsi="Arial" w:cs="Arial"/>
          <w:sz w:val="24"/>
          <w:szCs w:val="24"/>
          <w:lang w:val="en-GB"/>
        </w:rPr>
        <w:t xml:space="preserve">in </w:t>
      </w:r>
      <w:r w:rsidR="00A056E0" w:rsidRPr="009F1012">
        <w:rPr>
          <w:rFonts w:ascii="Arial" w:hAnsi="Arial" w:cs="Arial"/>
          <w:sz w:val="24"/>
          <w:szCs w:val="24"/>
          <w:lang w:val="en-GB"/>
        </w:rPr>
        <w:t>women with previous infection by human papillomavirus</w:t>
      </w:r>
      <w:r w:rsidR="00B21D6D" w:rsidRPr="009F1012">
        <w:rPr>
          <w:rFonts w:ascii="Arial" w:hAnsi="Arial" w:cs="Arial"/>
          <w:sz w:val="24"/>
          <w:szCs w:val="24"/>
          <w:lang w:val="en-GB"/>
        </w:rPr>
        <w:t xml:space="preserve"> (HPV)</w:t>
      </w:r>
      <w:r w:rsidR="00A056E0" w:rsidRPr="009F1012">
        <w:rPr>
          <w:rFonts w:ascii="Arial" w:hAnsi="Arial" w:cs="Arial"/>
          <w:sz w:val="24"/>
          <w:szCs w:val="24"/>
          <w:lang w:val="en-GB"/>
        </w:rPr>
        <w:t>.</w:t>
      </w:r>
    </w:p>
    <w:p w:rsidR="00C35954" w:rsidRPr="009F1012" w:rsidRDefault="004136CB" w:rsidP="00551936">
      <w:pPr>
        <w:pStyle w:val="Textoindependiente"/>
        <w:spacing w:after="0" w:line="240" w:lineRule="auto"/>
        <w:jc w:val="both"/>
        <w:rPr>
          <w:rFonts w:ascii="Arial" w:hAnsi="Arial" w:cs="Arial"/>
          <w:sz w:val="24"/>
          <w:szCs w:val="24"/>
          <w:lang w:val="en-GB"/>
        </w:rPr>
      </w:pPr>
      <w:r>
        <w:rPr>
          <w:rFonts w:ascii="Arial" w:hAnsi="Arial" w:cs="Arial"/>
          <w:sz w:val="24"/>
          <w:szCs w:val="24"/>
          <w:lang w:val="en-GB"/>
        </w:rPr>
        <w:t>Strategy: Population.</w:t>
      </w:r>
      <w:r w:rsidR="0048614B" w:rsidRPr="009F1012">
        <w:rPr>
          <w:rFonts w:ascii="Arial" w:hAnsi="Arial" w:cs="Arial"/>
          <w:sz w:val="24"/>
          <w:szCs w:val="24"/>
          <w:lang w:val="en-GB"/>
        </w:rPr>
        <w:t xml:space="preserve"> </w:t>
      </w:r>
    </w:p>
    <w:p w:rsidR="0048614B" w:rsidRDefault="004136CB" w:rsidP="00551936">
      <w:pPr>
        <w:pStyle w:val="Textoindependiente"/>
        <w:spacing w:after="0" w:line="240" w:lineRule="auto"/>
        <w:jc w:val="both"/>
        <w:rPr>
          <w:rFonts w:ascii="Arial" w:hAnsi="Arial" w:cs="Arial"/>
          <w:sz w:val="24"/>
          <w:szCs w:val="24"/>
          <w:lang w:val="en-GB"/>
        </w:rPr>
      </w:pPr>
      <w:r>
        <w:rPr>
          <w:rFonts w:ascii="Arial" w:hAnsi="Arial" w:cs="Arial"/>
          <w:sz w:val="24"/>
          <w:szCs w:val="24"/>
          <w:lang w:val="en-GB"/>
        </w:rPr>
        <w:t xml:space="preserve">Design: </w:t>
      </w:r>
      <w:r w:rsidR="00C35954" w:rsidRPr="009F1012">
        <w:rPr>
          <w:rFonts w:ascii="Arial" w:hAnsi="Arial" w:cs="Arial"/>
          <w:sz w:val="24"/>
          <w:szCs w:val="24"/>
          <w:lang w:val="en-GB"/>
        </w:rPr>
        <w:t xml:space="preserve">Associations studies in </w:t>
      </w:r>
      <w:r>
        <w:rPr>
          <w:rFonts w:ascii="Arial" w:hAnsi="Arial" w:cs="Arial"/>
          <w:sz w:val="24"/>
          <w:szCs w:val="24"/>
          <w:lang w:val="en-GB"/>
        </w:rPr>
        <w:t xml:space="preserve">design in </w:t>
      </w:r>
      <w:r w:rsidR="00C35954" w:rsidRPr="009F1012">
        <w:rPr>
          <w:rFonts w:ascii="Arial" w:hAnsi="Arial" w:cs="Arial"/>
          <w:sz w:val="24"/>
          <w:szCs w:val="24"/>
          <w:lang w:val="en-GB"/>
        </w:rPr>
        <w:t>unr</w:t>
      </w:r>
      <w:r>
        <w:rPr>
          <w:rFonts w:ascii="Arial" w:hAnsi="Arial" w:cs="Arial"/>
          <w:sz w:val="24"/>
          <w:szCs w:val="24"/>
          <w:lang w:val="en-GB"/>
        </w:rPr>
        <w:t xml:space="preserve">elated </w:t>
      </w:r>
      <w:proofErr w:type="gramStart"/>
      <w:r>
        <w:rPr>
          <w:rFonts w:ascii="Arial" w:hAnsi="Arial" w:cs="Arial"/>
          <w:sz w:val="24"/>
          <w:szCs w:val="24"/>
          <w:lang w:val="en-GB"/>
        </w:rPr>
        <w:t>individuals</w:t>
      </w:r>
      <w:proofErr w:type="gramEnd"/>
      <w:r>
        <w:rPr>
          <w:rFonts w:ascii="Arial" w:hAnsi="Arial" w:cs="Arial"/>
          <w:sz w:val="24"/>
          <w:szCs w:val="24"/>
          <w:lang w:val="en-GB"/>
        </w:rPr>
        <w:t xml:space="preserve"> control-case.</w:t>
      </w:r>
    </w:p>
    <w:p w:rsidR="004136CB" w:rsidRPr="009F1012" w:rsidRDefault="004136CB" w:rsidP="00551936">
      <w:pPr>
        <w:pStyle w:val="Textoindependiente"/>
        <w:spacing w:after="0" w:line="240" w:lineRule="auto"/>
        <w:jc w:val="both"/>
        <w:rPr>
          <w:rFonts w:ascii="Arial" w:hAnsi="Arial" w:cs="Arial"/>
          <w:sz w:val="24"/>
          <w:szCs w:val="24"/>
          <w:lang w:val="en-GB"/>
        </w:rPr>
      </w:pPr>
    </w:p>
    <w:p w:rsidR="00CB464B" w:rsidRPr="009F1012" w:rsidRDefault="004136CB" w:rsidP="00CB464B">
      <w:pPr>
        <w:pStyle w:val="Textoindependiente"/>
        <w:spacing w:after="0" w:line="240" w:lineRule="auto"/>
        <w:jc w:val="both"/>
        <w:rPr>
          <w:rFonts w:ascii="Arial" w:hAnsi="Arial" w:cs="Arial"/>
          <w:sz w:val="24"/>
          <w:szCs w:val="24"/>
          <w:lang w:val="en-GB"/>
        </w:rPr>
      </w:pPr>
      <w:r w:rsidRPr="00641E83">
        <w:rPr>
          <w:rFonts w:ascii="Arial" w:hAnsi="Arial" w:cs="Arial"/>
          <w:bCs/>
          <w:kern w:val="24"/>
          <w:sz w:val="24"/>
          <w:szCs w:val="24"/>
          <w:lang w:val="en-GB"/>
        </w:rPr>
        <w:t>P</w:t>
      </w:r>
      <w:r w:rsidRPr="00641E83">
        <w:rPr>
          <w:rFonts w:ascii="Arial" w:eastAsia="Calibri" w:hAnsi="Arial" w:cs="Arial"/>
          <w:bCs/>
          <w:kern w:val="24"/>
          <w:sz w:val="24"/>
          <w:szCs w:val="24"/>
          <w:lang w:val="en-GB"/>
        </w:rPr>
        <w:t>ractical tr</w:t>
      </w:r>
      <w:r>
        <w:rPr>
          <w:rFonts w:ascii="Arial" w:eastAsia="Calibri" w:hAnsi="Arial" w:cs="Arial"/>
          <w:bCs/>
          <w:kern w:val="24"/>
          <w:sz w:val="24"/>
          <w:szCs w:val="24"/>
          <w:lang w:val="en-GB"/>
        </w:rPr>
        <w:t>aining of postgraduate students:</w:t>
      </w:r>
      <w:r w:rsidRPr="009F1012">
        <w:rPr>
          <w:rFonts w:ascii="Arial" w:hAnsi="Arial" w:cs="Arial"/>
          <w:sz w:val="24"/>
          <w:szCs w:val="24"/>
          <w:lang w:val="en-GB"/>
        </w:rPr>
        <w:t xml:space="preserve"> </w:t>
      </w:r>
      <w:r w:rsidR="00A056E0" w:rsidRPr="009F1012">
        <w:rPr>
          <w:rFonts w:ascii="Arial" w:hAnsi="Arial" w:cs="Arial"/>
          <w:sz w:val="24"/>
          <w:szCs w:val="24"/>
          <w:lang w:val="en-GB"/>
        </w:rPr>
        <w:t xml:space="preserve">In this project, we focus on how to study the possible links between determinants of health and disease. In this case, the peculiarity of the process studied, on which </w:t>
      </w:r>
      <w:r w:rsidR="00CB464B" w:rsidRPr="009F1012">
        <w:rPr>
          <w:rFonts w:ascii="Arial" w:hAnsi="Arial" w:cs="Arial"/>
          <w:sz w:val="24"/>
          <w:szCs w:val="24"/>
          <w:lang w:val="en-GB"/>
        </w:rPr>
        <w:t>we</w:t>
      </w:r>
      <w:r w:rsidR="00A056E0" w:rsidRPr="009F1012">
        <w:rPr>
          <w:rFonts w:ascii="Arial" w:hAnsi="Arial" w:cs="Arial"/>
          <w:sz w:val="24"/>
          <w:szCs w:val="24"/>
          <w:lang w:val="en-GB"/>
        </w:rPr>
        <w:t xml:space="preserve"> insisted, is that these determinants </w:t>
      </w:r>
      <w:r w:rsidR="00CB464B" w:rsidRPr="009F1012">
        <w:rPr>
          <w:rFonts w:ascii="Arial" w:hAnsi="Arial" w:cs="Arial"/>
          <w:sz w:val="24"/>
          <w:szCs w:val="24"/>
          <w:lang w:val="en-GB"/>
        </w:rPr>
        <w:t>are</w:t>
      </w:r>
      <w:r w:rsidR="00A056E0" w:rsidRPr="009F1012">
        <w:rPr>
          <w:rFonts w:ascii="Arial" w:hAnsi="Arial" w:cs="Arial"/>
          <w:sz w:val="24"/>
          <w:szCs w:val="24"/>
          <w:lang w:val="en-GB"/>
        </w:rPr>
        <w:t xml:space="preserve"> evaluated in different stages of the disease, using cancer as a case study to show the existence of multiple-step diseases.</w:t>
      </w:r>
      <w:r w:rsidR="00CB464B" w:rsidRPr="009F1012">
        <w:rPr>
          <w:rFonts w:ascii="Arial" w:hAnsi="Arial" w:cs="Arial"/>
          <w:sz w:val="24"/>
          <w:szCs w:val="24"/>
          <w:lang w:val="en-GB"/>
        </w:rPr>
        <w:t xml:space="preserve"> </w:t>
      </w:r>
      <w:proofErr w:type="gramStart"/>
      <w:r w:rsidR="00CB464B" w:rsidRPr="009F1012">
        <w:rPr>
          <w:rFonts w:ascii="Arial" w:hAnsi="Arial" w:cs="Arial"/>
          <w:sz w:val="24"/>
          <w:szCs w:val="24"/>
          <w:lang w:val="en-GB"/>
        </w:rPr>
        <w:t>This help</w:t>
      </w:r>
      <w:proofErr w:type="gramEnd"/>
      <w:r w:rsidR="00CB464B" w:rsidRPr="009F1012">
        <w:rPr>
          <w:rFonts w:ascii="Arial" w:hAnsi="Arial" w:cs="Arial"/>
          <w:sz w:val="24"/>
          <w:szCs w:val="24"/>
          <w:lang w:val="en-GB"/>
        </w:rPr>
        <w:t xml:space="preserve"> us to consolidate the concepts related to genetic epidemiology as both an area of knowledge and a methodology for scientific research. Thus, genetic epidemiology </w:t>
      </w:r>
      <w:r w:rsidR="00B21D6D" w:rsidRPr="009F1012">
        <w:rPr>
          <w:rFonts w:ascii="Arial" w:hAnsi="Arial" w:cs="Arial"/>
          <w:sz w:val="24"/>
          <w:szCs w:val="24"/>
          <w:lang w:val="en-GB"/>
        </w:rPr>
        <w:t xml:space="preserve">can </w:t>
      </w:r>
      <w:r w:rsidR="00CB464B" w:rsidRPr="009F1012">
        <w:rPr>
          <w:rFonts w:ascii="Arial" w:hAnsi="Arial" w:cs="Arial"/>
          <w:sz w:val="24"/>
          <w:szCs w:val="24"/>
          <w:lang w:val="en-GB"/>
        </w:rPr>
        <w:t xml:space="preserve">provide evidence that in many human diseases, as the disease progresses through its clinical stages, </w:t>
      </w:r>
      <w:r w:rsidR="00B21D6D" w:rsidRPr="009F1012">
        <w:rPr>
          <w:rFonts w:ascii="Arial" w:hAnsi="Arial" w:cs="Arial"/>
          <w:sz w:val="24"/>
          <w:szCs w:val="24"/>
          <w:lang w:val="en-GB"/>
        </w:rPr>
        <w:t xml:space="preserve">we can expect </w:t>
      </w:r>
      <w:r w:rsidR="00CB464B" w:rsidRPr="009F1012">
        <w:rPr>
          <w:rFonts w:ascii="Arial" w:hAnsi="Arial" w:cs="Arial"/>
          <w:sz w:val="24"/>
          <w:szCs w:val="24"/>
          <w:lang w:val="en-GB"/>
        </w:rPr>
        <w:t xml:space="preserve">a </w:t>
      </w:r>
      <w:r w:rsidR="00B21D6D" w:rsidRPr="009F1012">
        <w:rPr>
          <w:rFonts w:ascii="Arial" w:hAnsi="Arial" w:cs="Arial"/>
          <w:sz w:val="24"/>
          <w:szCs w:val="24"/>
          <w:lang w:val="en-GB"/>
        </w:rPr>
        <w:t>strongest</w:t>
      </w:r>
      <w:r w:rsidR="00CB464B" w:rsidRPr="009F1012">
        <w:rPr>
          <w:rFonts w:ascii="Arial" w:hAnsi="Arial" w:cs="Arial"/>
          <w:sz w:val="24"/>
          <w:szCs w:val="24"/>
          <w:lang w:val="en-GB"/>
        </w:rPr>
        <w:t xml:space="preserve"> </w:t>
      </w:r>
      <w:r w:rsidR="00B21D6D" w:rsidRPr="009F1012">
        <w:rPr>
          <w:rFonts w:ascii="Arial" w:hAnsi="Arial" w:cs="Arial"/>
          <w:sz w:val="24"/>
          <w:szCs w:val="24"/>
          <w:lang w:val="en-GB"/>
        </w:rPr>
        <w:t>a</w:t>
      </w:r>
      <w:r w:rsidR="00CB464B" w:rsidRPr="009F1012">
        <w:rPr>
          <w:rFonts w:ascii="Arial" w:hAnsi="Arial" w:cs="Arial"/>
          <w:sz w:val="24"/>
          <w:szCs w:val="24"/>
          <w:lang w:val="en-GB"/>
        </w:rPr>
        <w:t xml:space="preserve">ssociation between </w:t>
      </w:r>
      <w:r w:rsidR="00B21D6D" w:rsidRPr="009F1012">
        <w:rPr>
          <w:rFonts w:ascii="Arial" w:hAnsi="Arial" w:cs="Arial"/>
          <w:sz w:val="24"/>
          <w:szCs w:val="24"/>
          <w:lang w:val="en-GB"/>
        </w:rPr>
        <w:t xml:space="preserve">the disease progress and </w:t>
      </w:r>
      <w:r w:rsidR="00CB464B" w:rsidRPr="009F1012">
        <w:rPr>
          <w:rFonts w:ascii="Arial" w:hAnsi="Arial" w:cs="Arial"/>
          <w:sz w:val="24"/>
          <w:szCs w:val="24"/>
          <w:lang w:val="en-GB"/>
        </w:rPr>
        <w:t xml:space="preserve">environmental and genetic factors </w:t>
      </w:r>
      <w:r w:rsidR="00B21D6D" w:rsidRPr="009F1012">
        <w:rPr>
          <w:rFonts w:ascii="Arial" w:hAnsi="Arial" w:cs="Arial"/>
          <w:sz w:val="24"/>
          <w:szCs w:val="24"/>
          <w:lang w:val="en-GB"/>
        </w:rPr>
        <w:t>determinants</w:t>
      </w:r>
      <w:r w:rsidR="00CB464B" w:rsidRPr="009F1012">
        <w:rPr>
          <w:rFonts w:ascii="Arial" w:hAnsi="Arial" w:cs="Arial"/>
          <w:sz w:val="24"/>
          <w:szCs w:val="24"/>
          <w:lang w:val="en-GB"/>
        </w:rPr>
        <w:t>.</w:t>
      </w:r>
    </w:p>
    <w:p w:rsidR="00AB381B" w:rsidRPr="00965F37" w:rsidRDefault="00CB464B" w:rsidP="00551936">
      <w:pPr>
        <w:pStyle w:val="Textoindependiente"/>
        <w:spacing w:after="0" w:line="240" w:lineRule="auto"/>
        <w:jc w:val="both"/>
        <w:rPr>
          <w:rFonts w:ascii="Arial" w:hAnsi="Arial" w:cs="Arial"/>
          <w:sz w:val="24"/>
          <w:szCs w:val="24"/>
          <w:lang w:val="en-GB"/>
        </w:rPr>
      </w:pPr>
      <w:r w:rsidRPr="009F1012">
        <w:rPr>
          <w:rFonts w:ascii="Arial" w:hAnsi="Arial" w:cs="Arial"/>
          <w:sz w:val="24"/>
          <w:szCs w:val="24"/>
          <w:lang w:val="en-GB"/>
        </w:rPr>
        <w:t>Some results that show the aforementioned influence appear, as a summary, in Table 2. Only those determinants with significant associations to all or to some of the stages of the disease are shown.</w:t>
      </w:r>
    </w:p>
    <w:p w:rsidR="00CB464B" w:rsidRPr="00965F37" w:rsidRDefault="00CB464B" w:rsidP="00551936">
      <w:pPr>
        <w:pStyle w:val="Textoindependiente"/>
        <w:spacing w:after="0" w:line="240" w:lineRule="auto"/>
        <w:jc w:val="both"/>
        <w:rPr>
          <w:rFonts w:ascii="Arial" w:hAnsi="Arial" w:cs="Arial"/>
          <w:sz w:val="24"/>
          <w:szCs w:val="24"/>
          <w:lang w:val="en-GB"/>
        </w:rPr>
      </w:pPr>
    </w:p>
    <w:p w:rsidR="0000106D" w:rsidRPr="00965F37" w:rsidRDefault="000D0D9C" w:rsidP="00551936">
      <w:pPr>
        <w:pStyle w:val="Textoindependiente"/>
        <w:spacing w:after="0" w:line="240" w:lineRule="auto"/>
        <w:jc w:val="both"/>
        <w:rPr>
          <w:rFonts w:ascii="Arial" w:hAnsi="Arial" w:cs="Arial"/>
          <w:sz w:val="24"/>
          <w:szCs w:val="24"/>
          <w:lang w:val="en-GB"/>
        </w:rPr>
      </w:pPr>
      <w:proofErr w:type="gramStart"/>
      <w:r w:rsidRPr="00965F37">
        <w:rPr>
          <w:rFonts w:ascii="Arial" w:hAnsi="Arial" w:cs="Arial"/>
          <w:sz w:val="24"/>
          <w:szCs w:val="24"/>
          <w:lang w:val="en-GB"/>
        </w:rPr>
        <w:t>Table 2.</w:t>
      </w:r>
      <w:proofErr w:type="gramEnd"/>
      <w:r w:rsidRPr="00965F37">
        <w:rPr>
          <w:rFonts w:ascii="Arial" w:hAnsi="Arial" w:cs="Arial"/>
          <w:sz w:val="24"/>
          <w:szCs w:val="24"/>
          <w:lang w:val="en-GB"/>
        </w:rPr>
        <w:t xml:space="preserve"> </w:t>
      </w:r>
      <w:proofErr w:type="gramStart"/>
      <w:r w:rsidR="00B21D6D" w:rsidRPr="00965F37">
        <w:rPr>
          <w:rFonts w:ascii="Arial" w:hAnsi="Arial" w:cs="Arial"/>
          <w:sz w:val="24"/>
          <w:szCs w:val="24"/>
          <w:lang w:val="en-GB"/>
        </w:rPr>
        <w:t>Significant risk factors in women with premalignant lesions or cervical cancer with previous HPV infection.</w:t>
      </w:r>
      <w:proofErr w:type="gramEnd"/>
    </w:p>
    <w:tbl>
      <w:tblPr>
        <w:tblpPr w:leftFromText="141" w:rightFromText="141" w:vertAnchor="text" w:tblpY="1"/>
        <w:tblOverlap w:val="neve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22"/>
        <w:gridCol w:w="1701"/>
        <w:gridCol w:w="567"/>
        <w:gridCol w:w="1559"/>
        <w:gridCol w:w="567"/>
        <w:gridCol w:w="1701"/>
        <w:gridCol w:w="567"/>
      </w:tblGrid>
      <w:tr w:rsidR="001F71C7" w:rsidRPr="00965F37" w:rsidTr="0090359C">
        <w:trPr>
          <w:trHeight w:val="360"/>
        </w:trPr>
        <w:tc>
          <w:tcPr>
            <w:tcW w:w="2122" w:type="dxa"/>
            <w:shd w:val="clear" w:color="auto" w:fill="auto"/>
            <w:tcMar>
              <w:top w:w="15" w:type="dxa"/>
              <w:left w:w="105" w:type="dxa"/>
              <w:bottom w:w="0" w:type="dxa"/>
              <w:right w:w="105" w:type="dxa"/>
            </w:tcMar>
          </w:tcPr>
          <w:p w:rsidR="001F71C7" w:rsidRPr="00965F37" w:rsidRDefault="001F71C7" w:rsidP="00551936">
            <w:pPr>
              <w:spacing w:after="0" w:line="240" w:lineRule="auto"/>
              <w:jc w:val="both"/>
              <w:rPr>
                <w:rFonts w:ascii="Arial" w:eastAsia="Times New Roman" w:hAnsi="Arial" w:cs="Arial"/>
                <w:b/>
                <w:bCs/>
                <w:kern w:val="24"/>
                <w:sz w:val="20"/>
                <w:szCs w:val="20"/>
                <w:lang w:val="en-GB" w:eastAsia="es-ES"/>
              </w:rPr>
            </w:pPr>
            <w:r w:rsidRPr="00965F37">
              <w:rPr>
                <w:rFonts w:ascii="Arial" w:eastAsia="Times New Roman" w:hAnsi="Arial" w:cs="Arial"/>
                <w:b/>
                <w:bCs/>
                <w:kern w:val="24"/>
                <w:sz w:val="20"/>
                <w:szCs w:val="20"/>
                <w:lang w:val="en-GB" w:eastAsia="es-ES"/>
              </w:rPr>
              <w:t>Risk Factors</w:t>
            </w:r>
          </w:p>
        </w:tc>
        <w:tc>
          <w:tcPr>
            <w:tcW w:w="6662" w:type="dxa"/>
            <w:gridSpan w:val="6"/>
          </w:tcPr>
          <w:p w:rsidR="001F71C7" w:rsidRPr="00965F37" w:rsidRDefault="001F71C7" w:rsidP="00551936">
            <w:pPr>
              <w:tabs>
                <w:tab w:val="left" w:pos="1128"/>
                <w:tab w:val="center" w:pos="1329"/>
              </w:tabs>
              <w:spacing w:after="0" w:line="240" w:lineRule="auto"/>
              <w:jc w:val="both"/>
              <w:rPr>
                <w:rFonts w:ascii="Arial" w:eastAsia="Times New Roman" w:hAnsi="Arial" w:cs="Arial"/>
                <w:b/>
                <w:bCs/>
                <w:kern w:val="24"/>
                <w:sz w:val="20"/>
                <w:szCs w:val="20"/>
                <w:lang w:val="en-GB" w:eastAsia="es-ES"/>
              </w:rPr>
            </w:pPr>
            <w:r w:rsidRPr="00965F37">
              <w:rPr>
                <w:rFonts w:ascii="Arial" w:eastAsia="Times New Roman" w:hAnsi="Arial" w:cs="Arial"/>
                <w:b/>
                <w:bCs/>
                <w:kern w:val="24"/>
                <w:sz w:val="20"/>
                <w:szCs w:val="20"/>
                <w:lang w:val="en-GB" w:eastAsia="es-ES"/>
              </w:rPr>
              <w:t xml:space="preserve"> Type of </w:t>
            </w:r>
            <w:r w:rsidR="00B21D6D" w:rsidRPr="00965F37">
              <w:rPr>
                <w:rFonts w:ascii="Arial" w:eastAsia="Times New Roman" w:hAnsi="Arial" w:cs="Arial"/>
                <w:b/>
                <w:bCs/>
                <w:kern w:val="24"/>
                <w:sz w:val="20"/>
                <w:szCs w:val="20"/>
                <w:lang w:val="en-GB" w:eastAsia="es-ES"/>
              </w:rPr>
              <w:t xml:space="preserve"> Cervix </w:t>
            </w:r>
            <w:r w:rsidRPr="00965F37">
              <w:rPr>
                <w:rFonts w:ascii="Arial" w:eastAsia="Times New Roman" w:hAnsi="Arial" w:cs="Arial"/>
                <w:b/>
                <w:bCs/>
                <w:kern w:val="24"/>
                <w:sz w:val="20"/>
                <w:szCs w:val="20"/>
                <w:lang w:val="en-GB" w:eastAsia="es-ES"/>
              </w:rPr>
              <w:t>Lesions</w:t>
            </w:r>
          </w:p>
        </w:tc>
      </w:tr>
      <w:tr w:rsidR="001F71C7" w:rsidRPr="00987970" w:rsidTr="0090359C">
        <w:trPr>
          <w:trHeight w:val="360"/>
        </w:trPr>
        <w:tc>
          <w:tcPr>
            <w:tcW w:w="2122" w:type="dxa"/>
            <w:shd w:val="clear" w:color="auto" w:fill="auto"/>
            <w:tcMar>
              <w:top w:w="15" w:type="dxa"/>
              <w:left w:w="105" w:type="dxa"/>
              <w:bottom w:w="0" w:type="dxa"/>
              <w:right w:w="105" w:type="dxa"/>
            </w:tcMar>
          </w:tcPr>
          <w:p w:rsidR="001F71C7" w:rsidRPr="00965F37" w:rsidRDefault="001F71C7" w:rsidP="00551936">
            <w:pPr>
              <w:spacing w:after="0" w:line="240" w:lineRule="auto"/>
              <w:jc w:val="both"/>
              <w:rPr>
                <w:rFonts w:ascii="Arial" w:eastAsia="Times New Roman" w:hAnsi="Arial" w:cs="Arial"/>
                <w:b/>
                <w:bCs/>
                <w:kern w:val="24"/>
                <w:sz w:val="20"/>
                <w:szCs w:val="20"/>
                <w:lang w:val="en-GB" w:eastAsia="es-ES"/>
              </w:rPr>
            </w:pPr>
          </w:p>
        </w:tc>
        <w:tc>
          <w:tcPr>
            <w:tcW w:w="2268" w:type="dxa"/>
            <w:gridSpan w:val="2"/>
            <w:shd w:val="clear" w:color="auto" w:fill="auto"/>
            <w:tcMar>
              <w:top w:w="15" w:type="dxa"/>
              <w:left w:w="105" w:type="dxa"/>
              <w:bottom w:w="0" w:type="dxa"/>
              <w:right w:w="105" w:type="dxa"/>
            </w:tcMar>
          </w:tcPr>
          <w:p w:rsidR="001F71C7" w:rsidRPr="00965F37" w:rsidRDefault="00544A86" w:rsidP="00551936">
            <w:pPr>
              <w:spacing w:after="0" w:line="240" w:lineRule="auto"/>
              <w:jc w:val="both"/>
              <w:rPr>
                <w:rFonts w:ascii="Arial" w:eastAsia="Times New Roman" w:hAnsi="Arial" w:cs="Arial"/>
                <w:b/>
                <w:bCs/>
                <w:kern w:val="24"/>
                <w:sz w:val="20"/>
                <w:szCs w:val="20"/>
                <w:lang w:val="en-GB" w:eastAsia="es-ES"/>
              </w:rPr>
            </w:pPr>
            <w:r w:rsidRPr="00965F37">
              <w:rPr>
                <w:rFonts w:ascii="Arial" w:eastAsia="Times New Roman" w:hAnsi="Arial" w:cs="Arial"/>
                <w:b/>
                <w:bCs/>
                <w:kern w:val="24"/>
                <w:sz w:val="20"/>
                <w:szCs w:val="20"/>
                <w:lang w:val="en-GB" w:eastAsia="es-ES"/>
              </w:rPr>
              <w:t xml:space="preserve">Risk Ratio </w:t>
            </w:r>
            <w:r w:rsidR="001F71C7" w:rsidRPr="00965F37">
              <w:rPr>
                <w:rFonts w:ascii="Arial" w:eastAsia="Times New Roman" w:hAnsi="Arial" w:cs="Arial"/>
                <w:b/>
                <w:bCs/>
                <w:kern w:val="24"/>
                <w:sz w:val="20"/>
                <w:szCs w:val="20"/>
                <w:lang w:val="en-GB" w:eastAsia="es-ES"/>
              </w:rPr>
              <w:t>LIEBG</w:t>
            </w:r>
            <w:r w:rsidRPr="00965F37">
              <w:rPr>
                <w:rFonts w:ascii="Arial" w:eastAsia="Times New Roman" w:hAnsi="Arial" w:cs="Arial"/>
                <w:b/>
                <w:bCs/>
                <w:kern w:val="24"/>
                <w:sz w:val="20"/>
                <w:szCs w:val="20"/>
                <w:lang w:val="en-GB" w:eastAsia="es-ES"/>
              </w:rPr>
              <w:t xml:space="preserve"> </w:t>
            </w:r>
            <w:proofErr w:type="spellStart"/>
            <w:r w:rsidRPr="00965F37">
              <w:rPr>
                <w:rFonts w:ascii="Arial" w:eastAsia="Times New Roman" w:hAnsi="Arial" w:cs="Arial"/>
                <w:b/>
                <w:bCs/>
                <w:kern w:val="24"/>
                <w:sz w:val="20"/>
                <w:szCs w:val="20"/>
                <w:lang w:val="en-GB" w:eastAsia="es-ES"/>
              </w:rPr>
              <w:t>vs</w:t>
            </w:r>
            <w:proofErr w:type="spellEnd"/>
            <w:r w:rsidRPr="00965F37">
              <w:rPr>
                <w:rFonts w:ascii="Arial" w:eastAsia="Times New Roman" w:hAnsi="Arial" w:cs="Arial"/>
                <w:b/>
                <w:bCs/>
                <w:kern w:val="24"/>
                <w:sz w:val="20"/>
                <w:szCs w:val="20"/>
                <w:lang w:val="en-GB" w:eastAsia="es-ES"/>
              </w:rPr>
              <w:t xml:space="preserve"> Control</w:t>
            </w:r>
          </w:p>
        </w:tc>
        <w:tc>
          <w:tcPr>
            <w:tcW w:w="2126" w:type="dxa"/>
            <w:gridSpan w:val="2"/>
          </w:tcPr>
          <w:p w:rsidR="001F71C7" w:rsidRPr="00965F37" w:rsidRDefault="00544A86" w:rsidP="00551936">
            <w:pPr>
              <w:tabs>
                <w:tab w:val="left" w:pos="1128"/>
                <w:tab w:val="center" w:pos="1329"/>
              </w:tabs>
              <w:spacing w:after="0" w:line="240" w:lineRule="auto"/>
              <w:jc w:val="both"/>
              <w:rPr>
                <w:rFonts w:ascii="Arial" w:eastAsia="Times New Roman" w:hAnsi="Arial" w:cs="Arial"/>
                <w:b/>
                <w:bCs/>
                <w:kern w:val="24"/>
                <w:sz w:val="20"/>
                <w:szCs w:val="20"/>
                <w:lang w:val="en-GB" w:eastAsia="es-ES"/>
              </w:rPr>
            </w:pPr>
            <w:r w:rsidRPr="00965F37">
              <w:rPr>
                <w:rFonts w:ascii="Arial" w:eastAsia="Times New Roman" w:hAnsi="Arial" w:cs="Arial"/>
                <w:b/>
                <w:bCs/>
                <w:kern w:val="24"/>
                <w:sz w:val="20"/>
                <w:szCs w:val="20"/>
                <w:lang w:val="en-GB" w:eastAsia="es-ES"/>
              </w:rPr>
              <w:t xml:space="preserve">Risk Ratio </w:t>
            </w:r>
            <w:r w:rsidR="001F71C7" w:rsidRPr="00965F37">
              <w:rPr>
                <w:rFonts w:ascii="Arial" w:eastAsia="Times New Roman" w:hAnsi="Arial" w:cs="Arial"/>
                <w:b/>
                <w:bCs/>
                <w:kern w:val="24"/>
                <w:sz w:val="20"/>
                <w:szCs w:val="20"/>
                <w:lang w:val="en-GB" w:eastAsia="es-ES"/>
              </w:rPr>
              <w:t>LIEAG</w:t>
            </w:r>
            <w:r w:rsidRPr="00965F37">
              <w:rPr>
                <w:rFonts w:ascii="Arial" w:eastAsia="Times New Roman" w:hAnsi="Arial" w:cs="Arial"/>
                <w:b/>
                <w:bCs/>
                <w:kern w:val="24"/>
                <w:sz w:val="20"/>
                <w:szCs w:val="20"/>
                <w:lang w:val="en-GB" w:eastAsia="es-ES"/>
              </w:rPr>
              <w:t xml:space="preserve"> </w:t>
            </w:r>
            <w:proofErr w:type="spellStart"/>
            <w:r w:rsidRPr="00965F37">
              <w:rPr>
                <w:rFonts w:ascii="Arial" w:eastAsia="Times New Roman" w:hAnsi="Arial" w:cs="Arial"/>
                <w:b/>
                <w:bCs/>
                <w:kern w:val="24"/>
                <w:sz w:val="20"/>
                <w:szCs w:val="20"/>
                <w:lang w:val="en-GB" w:eastAsia="es-ES"/>
              </w:rPr>
              <w:t>vs</w:t>
            </w:r>
            <w:proofErr w:type="spellEnd"/>
            <w:r w:rsidRPr="00965F37">
              <w:rPr>
                <w:rFonts w:ascii="Arial" w:eastAsia="Times New Roman" w:hAnsi="Arial" w:cs="Arial"/>
                <w:b/>
                <w:bCs/>
                <w:kern w:val="24"/>
                <w:sz w:val="20"/>
                <w:szCs w:val="20"/>
                <w:lang w:val="en-GB" w:eastAsia="es-ES"/>
              </w:rPr>
              <w:t xml:space="preserve"> Control</w:t>
            </w:r>
          </w:p>
        </w:tc>
        <w:tc>
          <w:tcPr>
            <w:tcW w:w="2268" w:type="dxa"/>
            <w:gridSpan w:val="2"/>
          </w:tcPr>
          <w:p w:rsidR="001F71C7" w:rsidRPr="00965F37" w:rsidRDefault="00544A86" w:rsidP="00551936">
            <w:pPr>
              <w:tabs>
                <w:tab w:val="left" w:pos="1128"/>
                <w:tab w:val="center" w:pos="1329"/>
              </w:tabs>
              <w:spacing w:after="0" w:line="240" w:lineRule="auto"/>
              <w:jc w:val="both"/>
              <w:rPr>
                <w:rFonts w:ascii="Arial" w:eastAsia="Times New Roman" w:hAnsi="Arial" w:cs="Arial"/>
                <w:b/>
                <w:bCs/>
                <w:kern w:val="24"/>
                <w:sz w:val="20"/>
                <w:szCs w:val="20"/>
                <w:lang w:val="en-GB" w:eastAsia="es-ES"/>
              </w:rPr>
            </w:pPr>
            <w:r w:rsidRPr="00965F37">
              <w:rPr>
                <w:rFonts w:ascii="Arial" w:eastAsia="Times New Roman" w:hAnsi="Arial" w:cs="Arial"/>
                <w:b/>
                <w:bCs/>
                <w:kern w:val="24"/>
                <w:sz w:val="20"/>
                <w:szCs w:val="20"/>
                <w:lang w:val="en-GB" w:eastAsia="es-ES"/>
              </w:rPr>
              <w:t xml:space="preserve">Risk Ratio </w:t>
            </w:r>
            <w:proofErr w:type="spellStart"/>
            <w:r w:rsidR="001F71C7" w:rsidRPr="00965F37">
              <w:rPr>
                <w:rFonts w:ascii="Arial" w:eastAsia="Times New Roman" w:hAnsi="Arial" w:cs="Arial"/>
                <w:b/>
                <w:bCs/>
                <w:kern w:val="24"/>
                <w:sz w:val="20"/>
                <w:szCs w:val="20"/>
                <w:lang w:val="en-GB" w:eastAsia="es-ES"/>
              </w:rPr>
              <w:t>Epiderm</w:t>
            </w:r>
            <w:proofErr w:type="spellEnd"/>
            <w:r w:rsidR="001F71C7" w:rsidRPr="00965F37">
              <w:rPr>
                <w:rFonts w:ascii="Arial" w:eastAsia="Times New Roman" w:hAnsi="Arial" w:cs="Arial"/>
                <w:b/>
                <w:bCs/>
                <w:kern w:val="24"/>
                <w:sz w:val="20"/>
                <w:szCs w:val="20"/>
                <w:lang w:val="en-GB" w:eastAsia="es-ES"/>
              </w:rPr>
              <w:t xml:space="preserve"> carcinoma</w:t>
            </w:r>
            <w:r w:rsidRPr="00965F37">
              <w:rPr>
                <w:rFonts w:ascii="Arial" w:eastAsia="Times New Roman" w:hAnsi="Arial" w:cs="Arial"/>
                <w:b/>
                <w:bCs/>
                <w:kern w:val="24"/>
                <w:sz w:val="20"/>
                <w:szCs w:val="20"/>
                <w:lang w:val="en-GB" w:eastAsia="es-ES"/>
              </w:rPr>
              <w:t xml:space="preserve"> </w:t>
            </w:r>
            <w:proofErr w:type="spellStart"/>
            <w:r w:rsidRPr="00965F37">
              <w:rPr>
                <w:rFonts w:ascii="Arial" w:eastAsia="Times New Roman" w:hAnsi="Arial" w:cs="Arial"/>
                <w:b/>
                <w:bCs/>
                <w:kern w:val="24"/>
                <w:sz w:val="20"/>
                <w:szCs w:val="20"/>
                <w:lang w:val="en-GB" w:eastAsia="es-ES"/>
              </w:rPr>
              <w:t>vs</w:t>
            </w:r>
            <w:proofErr w:type="spellEnd"/>
            <w:r w:rsidRPr="00965F37">
              <w:rPr>
                <w:rFonts w:ascii="Arial" w:eastAsia="Times New Roman" w:hAnsi="Arial" w:cs="Arial"/>
                <w:b/>
                <w:bCs/>
                <w:kern w:val="24"/>
                <w:sz w:val="20"/>
                <w:szCs w:val="20"/>
                <w:lang w:val="en-GB" w:eastAsia="es-ES"/>
              </w:rPr>
              <w:t xml:space="preserve"> Control</w:t>
            </w:r>
          </w:p>
        </w:tc>
      </w:tr>
      <w:tr w:rsidR="00137AC2" w:rsidRPr="00965F37" w:rsidTr="0090359C">
        <w:trPr>
          <w:trHeight w:val="360"/>
        </w:trPr>
        <w:tc>
          <w:tcPr>
            <w:tcW w:w="2122" w:type="dxa"/>
            <w:shd w:val="clear" w:color="auto" w:fill="auto"/>
            <w:tcMar>
              <w:top w:w="15" w:type="dxa"/>
              <w:left w:w="105" w:type="dxa"/>
              <w:bottom w:w="0" w:type="dxa"/>
              <w:right w:w="105" w:type="dxa"/>
            </w:tcMar>
          </w:tcPr>
          <w:p w:rsidR="00137AC2" w:rsidRPr="00965F37" w:rsidRDefault="001F71C7" w:rsidP="00551936">
            <w:pPr>
              <w:tabs>
                <w:tab w:val="left" w:pos="516"/>
                <w:tab w:val="center" w:pos="1701"/>
              </w:tabs>
              <w:spacing w:after="0" w:line="240" w:lineRule="auto"/>
              <w:jc w:val="both"/>
              <w:rPr>
                <w:rFonts w:ascii="Arial" w:eastAsia="Times New Roman" w:hAnsi="Arial" w:cs="Arial"/>
                <w:sz w:val="20"/>
                <w:szCs w:val="20"/>
                <w:lang w:val="en-GB" w:eastAsia="es-ES"/>
              </w:rPr>
            </w:pPr>
            <w:proofErr w:type="spellStart"/>
            <w:r w:rsidRPr="00965F37">
              <w:rPr>
                <w:rFonts w:ascii="Arial" w:eastAsia="Times New Roman" w:hAnsi="Arial" w:cs="Arial"/>
                <w:sz w:val="20"/>
                <w:szCs w:val="20"/>
                <w:lang w:val="en-GB" w:eastAsia="es-ES"/>
              </w:rPr>
              <w:t>Antec</w:t>
            </w:r>
            <w:proofErr w:type="spellEnd"/>
            <w:r w:rsidRPr="00965F37">
              <w:rPr>
                <w:rFonts w:ascii="Arial" w:eastAsia="Times New Roman" w:hAnsi="Arial" w:cs="Arial"/>
                <w:sz w:val="20"/>
                <w:szCs w:val="20"/>
                <w:lang w:val="en-GB" w:eastAsia="es-ES"/>
              </w:rPr>
              <w:t xml:space="preserve"> CCU +</w:t>
            </w:r>
          </w:p>
        </w:tc>
        <w:tc>
          <w:tcPr>
            <w:tcW w:w="1701" w:type="dxa"/>
            <w:shd w:val="clear" w:color="auto" w:fill="auto"/>
            <w:tcMar>
              <w:top w:w="15" w:type="dxa"/>
              <w:left w:w="105" w:type="dxa"/>
              <w:bottom w:w="0" w:type="dxa"/>
              <w:right w:w="105" w:type="dxa"/>
            </w:tcMar>
          </w:tcPr>
          <w:p w:rsidR="00137AC2" w:rsidRPr="00965F37" w:rsidRDefault="0090359C" w:rsidP="00551936">
            <w:pPr>
              <w:spacing w:after="0" w:line="240" w:lineRule="auto"/>
              <w:jc w:val="both"/>
              <w:rPr>
                <w:rFonts w:ascii="Arial" w:eastAsia="Times New Roman" w:hAnsi="Arial" w:cs="Arial"/>
                <w:sz w:val="20"/>
                <w:szCs w:val="20"/>
                <w:lang w:val="en-GB" w:eastAsia="es-ES"/>
              </w:rPr>
            </w:pPr>
            <w:r w:rsidRPr="00965F37">
              <w:rPr>
                <w:rFonts w:ascii="Arial" w:eastAsia="Times New Roman" w:hAnsi="Arial" w:cs="Arial"/>
                <w:sz w:val="20"/>
                <w:szCs w:val="20"/>
                <w:lang w:val="en-GB" w:eastAsia="es-ES"/>
              </w:rPr>
              <w:t>1.60(1.21-2.12)</w:t>
            </w:r>
          </w:p>
        </w:tc>
        <w:tc>
          <w:tcPr>
            <w:tcW w:w="567" w:type="dxa"/>
          </w:tcPr>
          <w:p w:rsidR="00137AC2" w:rsidRPr="00965F37" w:rsidRDefault="001F71C7"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w:t>
            </w:r>
          </w:p>
        </w:tc>
        <w:tc>
          <w:tcPr>
            <w:tcW w:w="1559" w:type="dxa"/>
          </w:tcPr>
          <w:p w:rsidR="00137AC2" w:rsidRPr="00965F37" w:rsidRDefault="0090359C"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1.73</w:t>
            </w:r>
            <w:r w:rsidR="004462D7" w:rsidRPr="00965F37">
              <w:rPr>
                <w:rFonts w:ascii="Arial" w:eastAsia="Times New Roman" w:hAnsi="Arial" w:cs="Arial"/>
                <w:bCs/>
                <w:kern w:val="24"/>
                <w:sz w:val="20"/>
                <w:szCs w:val="20"/>
                <w:lang w:val="en-GB" w:eastAsia="es-ES"/>
              </w:rPr>
              <w:t xml:space="preserve"> </w:t>
            </w:r>
            <w:r w:rsidR="00504472" w:rsidRPr="00965F37">
              <w:rPr>
                <w:rFonts w:ascii="Arial" w:eastAsia="Times New Roman" w:hAnsi="Arial" w:cs="Arial"/>
                <w:bCs/>
                <w:kern w:val="24"/>
                <w:sz w:val="20"/>
                <w:szCs w:val="20"/>
                <w:lang w:val="en-GB" w:eastAsia="es-ES"/>
              </w:rPr>
              <w:t>(</w:t>
            </w:r>
            <w:r w:rsidR="004462D7" w:rsidRPr="00965F37">
              <w:rPr>
                <w:rFonts w:ascii="Arial" w:eastAsia="Times New Roman" w:hAnsi="Arial" w:cs="Arial"/>
                <w:bCs/>
                <w:kern w:val="24"/>
                <w:sz w:val="20"/>
                <w:szCs w:val="20"/>
                <w:lang w:val="en-GB" w:eastAsia="es-ES"/>
              </w:rPr>
              <w:t xml:space="preserve">1.31 </w:t>
            </w:r>
            <w:r w:rsidR="00251AA8" w:rsidRPr="00965F37">
              <w:rPr>
                <w:rFonts w:ascii="Arial" w:eastAsia="Times New Roman" w:hAnsi="Arial" w:cs="Arial"/>
                <w:bCs/>
                <w:kern w:val="24"/>
                <w:sz w:val="20"/>
                <w:szCs w:val="20"/>
                <w:lang w:val="en-GB" w:eastAsia="es-ES"/>
              </w:rPr>
              <w:t>-</w:t>
            </w:r>
            <w:r w:rsidR="004462D7" w:rsidRPr="00965F37">
              <w:rPr>
                <w:rFonts w:ascii="Arial" w:eastAsia="Times New Roman" w:hAnsi="Arial" w:cs="Arial"/>
                <w:bCs/>
                <w:kern w:val="24"/>
                <w:sz w:val="20"/>
                <w:szCs w:val="20"/>
                <w:lang w:val="en-GB" w:eastAsia="es-ES"/>
              </w:rPr>
              <w:t>2.30</w:t>
            </w:r>
            <w:r w:rsidR="00251AA8" w:rsidRPr="00965F37">
              <w:rPr>
                <w:rFonts w:ascii="Arial" w:eastAsia="Times New Roman" w:hAnsi="Arial" w:cs="Arial"/>
                <w:bCs/>
                <w:kern w:val="24"/>
                <w:sz w:val="20"/>
                <w:szCs w:val="20"/>
                <w:lang w:val="en-GB" w:eastAsia="es-ES"/>
              </w:rPr>
              <w:t>)</w:t>
            </w:r>
          </w:p>
        </w:tc>
        <w:tc>
          <w:tcPr>
            <w:tcW w:w="567" w:type="dxa"/>
          </w:tcPr>
          <w:p w:rsidR="00137AC2" w:rsidRPr="00965F37" w:rsidRDefault="001F71C7"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w:t>
            </w:r>
          </w:p>
        </w:tc>
        <w:tc>
          <w:tcPr>
            <w:tcW w:w="1701" w:type="dxa"/>
          </w:tcPr>
          <w:p w:rsidR="00137AC2" w:rsidRPr="00965F37" w:rsidRDefault="004462D7"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 xml:space="preserve">1.66 </w:t>
            </w:r>
            <w:r w:rsidR="00504472"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 xml:space="preserve">1.29 </w:t>
            </w:r>
            <w:r w:rsidR="00251AA8"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2.14</w:t>
            </w:r>
            <w:r w:rsidR="00251AA8" w:rsidRPr="00965F37">
              <w:rPr>
                <w:rFonts w:ascii="Arial" w:eastAsia="Times New Roman" w:hAnsi="Arial" w:cs="Arial"/>
                <w:bCs/>
                <w:kern w:val="24"/>
                <w:sz w:val="20"/>
                <w:szCs w:val="20"/>
                <w:lang w:val="en-GB" w:eastAsia="es-ES"/>
              </w:rPr>
              <w:t>)</w:t>
            </w:r>
          </w:p>
        </w:tc>
        <w:tc>
          <w:tcPr>
            <w:tcW w:w="567" w:type="dxa"/>
          </w:tcPr>
          <w:p w:rsidR="00137AC2" w:rsidRPr="00965F37" w:rsidRDefault="001F71C7"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w:t>
            </w:r>
          </w:p>
        </w:tc>
      </w:tr>
      <w:tr w:rsidR="00137AC2" w:rsidRPr="00965F37" w:rsidTr="0090359C">
        <w:trPr>
          <w:trHeight w:val="360"/>
        </w:trPr>
        <w:tc>
          <w:tcPr>
            <w:tcW w:w="2122" w:type="dxa"/>
            <w:shd w:val="clear" w:color="auto" w:fill="auto"/>
            <w:tcMar>
              <w:top w:w="15" w:type="dxa"/>
              <w:left w:w="105" w:type="dxa"/>
              <w:bottom w:w="0" w:type="dxa"/>
              <w:right w:w="105" w:type="dxa"/>
            </w:tcMar>
          </w:tcPr>
          <w:p w:rsidR="00137AC2" w:rsidRPr="00965F37" w:rsidRDefault="00F53F3B" w:rsidP="00551936">
            <w:pPr>
              <w:spacing w:after="0" w:line="240" w:lineRule="auto"/>
              <w:jc w:val="both"/>
              <w:rPr>
                <w:rFonts w:ascii="Arial" w:eastAsia="Times New Roman" w:hAnsi="Arial" w:cs="Arial"/>
                <w:sz w:val="20"/>
                <w:szCs w:val="20"/>
                <w:lang w:val="en-GB" w:eastAsia="es-ES"/>
              </w:rPr>
            </w:pPr>
            <w:r w:rsidRPr="00965F37">
              <w:rPr>
                <w:rFonts w:ascii="Arial" w:eastAsia="Times New Roman" w:hAnsi="Arial" w:cs="Arial"/>
                <w:sz w:val="20"/>
                <w:szCs w:val="20"/>
                <w:lang w:val="en-GB" w:eastAsia="es-ES"/>
              </w:rPr>
              <w:t>Antecedent another gynaecological cancer</w:t>
            </w:r>
          </w:p>
        </w:tc>
        <w:tc>
          <w:tcPr>
            <w:tcW w:w="1701" w:type="dxa"/>
            <w:shd w:val="clear" w:color="auto" w:fill="auto"/>
            <w:tcMar>
              <w:top w:w="15" w:type="dxa"/>
              <w:left w:w="105" w:type="dxa"/>
              <w:bottom w:w="0" w:type="dxa"/>
              <w:right w:w="105" w:type="dxa"/>
            </w:tcMar>
          </w:tcPr>
          <w:p w:rsidR="00137AC2" w:rsidRPr="00965F37" w:rsidRDefault="004462D7" w:rsidP="00551936">
            <w:pPr>
              <w:spacing w:after="0" w:line="240" w:lineRule="auto"/>
              <w:jc w:val="both"/>
              <w:rPr>
                <w:rFonts w:ascii="Arial" w:eastAsia="Times New Roman" w:hAnsi="Arial" w:cs="Arial"/>
                <w:sz w:val="20"/>
                <w:szCs w:val="20"/>
                <w:lang w:val="en-GB" w:eastAsia="es-ES"/>
              </w:rPr>
            </w:pPr>
            <w:r w:rsidRPr="00965F37">
              <w:rPr>
                <w:rFonts w:ascii="Arial" w:eastAsia="Times New Roman" w:hAnsi="Arial" w:cs="Arial"/>
                <w:sz w:val="20"/>
                <w:szCs w:val="20"/>
                <w:lang w:val="en-GB" w:eastAsia="es-ES"/>
              </w:rPr>
              <w:t xml:space="preserve">1.41 </w:t>
            </w:r>
            <w:r w:rsidR="00504472" w:rsidRPr="00965F37">
              <w:rPr>
                <w:rFonts w:ascii="Arial" w:eastAsia="Times New Roman" w:hAnsi="Arial" w:cs="Arial"/>
                <w:sz w:val="20"/>
                <w:szCs w:val="20"/>
                <w:lang w:val="en-GB" w:eastAsia="es-ES"/>
              </w:rPr>
              <w:t>(</w:t>
            </w:r>
            <w:r w:rsidRPr="00965F37">
              <w:rPr>
                <w:rFonts w:ascii="Arial" w:eastAsia="Times New Roman" w:hAnsi="Arial" w:cs="Arial"/>
                <w:sz w:val="20"/>
                <w:szCs w:val="20"/>
                <w:lang w:val="en-GB" w:eastAsia="es-ES"/>
              </w:rPr>
              <w:t xml:space="preserve">0.99 </w:t>
            </w:r>
            <w:r w:rsidR="00251AA8" w:rsidRPr="00965F37">
              <w:rPr>
                <w:rFonts w:ascii="Arial" w:eastAsia="Times New Roman" w:hAnsi="Arial" w:cs="Arial"/>
                <w:sz w:val="20"/>
                <w:szCs w:val="20"/>
                <w:lang w:val="en-GB" w:eastAsia="es-ES"/>
              </w:rPr>
              <w:t>-</w:t>
            </w:r>
            <w:r w:rsidRPr="00965F37">
              <w:rPr>
                <w:rFonts w:ascii="Arial" w:eastAsia="Times New Roman" w:hAnsi="Arial" w:cs="Arial"/>
                <w:sz w:val="20"/>
                <w:szCs w:val="20"/>
                <w:lang w:val="en-GB" w:eastAsia="es-ES"/>
              </w:rPr>
              <w:t>1.98</w:t>
            </w:r>
            <w:r w:rsidR="00251AA8" w:rsidRPr="00965F37">
              <w:rPr>
                <w:rFonts w:ascii="Arial" w:eastAsia="Times New Roman" w:hAnsi="Arial" w:cs="Arial"/>
                <w:sz w:val="20"/>
                <w:szCs w:val="20"/>
                <w:lang w:val="en-GB" w:eastAsia="es-ES"/>
              </w:rPr>
              <w:t>)</w:t>
            </w:r>
          </w:p>
        </w:tc>
        <w:tc>
          <w:tcPr>
            <w:tcW w:w="567" w:type="dxa"/>
          </w:tcPr>
          <w:p w:rsidR="00137AC2" w:rsidRPr="00965F37" w:rsidRDefault="001F71C7"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ns</w:t>
            </w:r>
          </w:p>
        </w:tc>
        <w:tc>
          <w:tcPr>
            <w:tcW w:w="1559" w:type="dxa"/>
          </w:tcPr>
          <w:p w:rsidR="00137AC2" w:rsidRPr="00965F37" w:rsidRDefault="004462D7"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 xml:space="preserve">1.54 </w:t>
            </w:r>
            <w:r w:rsidR="00504472"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 xml:space="preserve">1.12 </w:t>
            </w:r>
            <w:r w:rsidR="00251AA8"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2.13</w:t>
            </w:r>
            <w:r w:rsidR="00251AA8" w:rsidRPr="00965F37">
              <w:rPr>
                <w:rFonts w:ascii="Arial" w:eastAsia="Times New Roman" w:hAnsi="Arial" w:cs="Arial"/>
                <w:bCs/>
                <w:kern w:val="24"/>
                <w:sz w:val="20"/>
                <w:szCs w:val="20"/>
                <w:lang w:val="en-GB" w:eastAsia="es-ES"/>
              </w:rPr>
              <w:t>)</w:t>
            </w:r>
          </w:p>
        </w:tc>
        <w:tc>
          <w:tcPr>
            <w:tcW w:w="567" w:type="dxa"/>
          </w:tcPr>
          <w:p w:rsidR="00137AC2" w:rsidRPr="00965F37" w:rsidRDefault="001F71C7"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w:t>
            </w:r>
          </w:p>
        </w:tc>
        <w:tc>
          <w:tcPr>
            <w:tcW w:w="1701" w:type="dxa"/>
          </w:tcPr>
          <w:p w:rsidR="00137AC2" w:rsidRPr="00965F37" w:rsidRDefault="004462D7"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 xml:space="preserve">1.32 </w:t>
            </w:r>
            <w:r w:rsidR="00504472"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 xml:space="preserve">0.92 </w:t>
            </w:r>
            <w:r w:rsidR="00251AA8"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1.90</w:t>
            </w:r>
            <w:r w:rsidR="00251AA8" w:rsidRPr="00965F37">
              <w:rPr>
                <w:rFonts w:ascii="Arial" w:eastAsia="Times New Roman" w:hAnsi="Arial" w:cs="Arial"/>
                <w:bCs/>
                <w:kern w:val="24"/>
                <w:sz w:val="20"/>
                <w:szCs w:val="20"/>
                <w:lang w:val="en-GB" w:eastAsia="es-ES"/>
              </w:rPr>
              <w:t>)</w:t>
            </w:r>
          </w:p>
        </w:tc>
        <w:tc>
          <w:tcPr>
            <w:tcW w:w="567" w:type="dxa"/>
          </w:tcPr>
          <w:p w:rsidR="00137AC2" w:rsidRPr="00965F37" w:rsidRDefault="001F71C7"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ns</w:t>
            </w:r>
          </w:p>
        </w:tc>
      </w:tr>
      <w:tr w:rsidR="00137AC2" w:rsidRPr="00965F37" w:rsidTr="0090359C">
        <w:trPr>
          <w:trHeight w:val="360"/>
        </w:trPr>
        <w:tc>
          <w:tcPr>
            <w:tcW w:w="2122" w:type="dxa"/>
            <w:shd w:val="clear" w:color="auto" w:fill="auto"/>
            <w:tcMar>
              <w:top w:w="15" w:type="dxa"/>
              <w:left w:w="105" w:type="dxa"/>
              <w:bottom w:w="0" w:type="dxa"/>
              <w:right w:w="105" w:type="dxa"/>
            </w:tcMar>
          </w:tcPr>
          <w:p w:rsidR="00137AC2" w:rsidRPr="00965F37" w:rsidRDefault="0090359C" w:rsidP="00551936">
            <w:pPr>
              <w:spacing w:after="0" w:line="240" w:lineRule="auto"/>
              <w:jc w:val="both"/>
              <w:rPr>
                <w:rFonts w:ascii="Arial" w:eastAsia="Times New Roman" w:hAnsi="Arial" w:cs="Arial"/>
                <w:sz w:val="20"/>
                <w:szCs w:val="20"/>
                <w:lang w:val="en-GB" w:eastAsia="es-ES"/>
              </w:rPr>
            </w:pPr>
            <w:r w:rsidRPr="00965F37">
              <w:rPr>
                <w:rFonts w:ascii="Arial" w:eastAsia="Times New Roman" w:hAnsi="Arial" w:cs="Arial"/>
                <w:sz w:val="20"/>
                <w:szCs w:val="20"/>
                <w:lang w:val="en-GB" w:eastAsia="es-ES"/>
              </w:rPr>
              <w:t>Smoke</w:t>
            </w:r>
            <w:r w:rsidR="00B21D6D" w:rsidRPr="00965F37">
              <w:rPr>
                <w:rFonts w:ascii="Arial" w:eastAsia="Times New Roman" w:hAnsi="Arial" w:cs="Arial"/>
                <w:sz w:val="20"/>
                <w:szCs w:val="20"/>
                <w:lang w:val="en-GB" w:eastAsia="es-ES"/>
              </w:rPr>
              <w:t>r</w:t>
            </w:r>
          </w:p>
        </w:tc>
        <w:tc>
          <w:tcPr>
            <w:tcW w:w="1701" w:type="dxa"/>
            <w:shd w:val="clear" w:color="auto" w:fill="auto"/>
            <w:tcMar>
              <w:top w:w="15" w:type="dxa"/>
              <w:left w:w="105" w:type="dxa"/>
              <w:bottom w:w="0" w:type="dxa"/>
              <w:right w:w="105" w:type="dxa"/>
            </w:tcMar>
          </w:tcPr>
          <w:p w:rsidR="00137AC2" w:rsidRPr="00965F37" w:rsidRDefault="004462D7" w:rsidP="00551936">
            <w:pPr>
              <w:spacing w:after="0" w:line="240" w:lineRule="auto"/>
              <w:jc w:val="both"/>
              <w:rPr>
                <w:rFonts w:ascii="Arial" w:eastAsia="Times New Roman" w:hAnsi="Arial" w:cs="Arial"/>
                <w:sz w:val="20"/>
                <w:szCs w:val="20"/>
                <w:lang w:val="en-GB" w:eastAsia="es-ES"/>
              </w:rPr>
            </w:pPr>
            <w:r w:rsidRPr="00965F37">
              <w:rPr>
                <w:rFonts w:ascii="Arial" w:eastAsia="Times New Roman" w:hAnsi="Arial" w:cs="Arial"/>
                <w:sz w:val="20"/>
                <w:szCs w:val="20"/>
                <w:lang w:val="en-GB" w:eastAsia="es-ES"/>
              </w:rPr>
              <w:t xml:space="preserve">1.70 </w:t>
            </w:r>
            <w:r w:rsidR="00504472" w:rsidRPr="00965F37">
              <w:rPr>
                <w:rFonts w:ascii="Arial" w:eastAsia="Times New Roman" w:hAnsi="Arial" w:cs="Arial"/>
                <w:sz w:val="20"/>
                <w:szCs w:val="20"/>
                <w:lang w:val="en-GB" w:eastAsia="es-ES"/>
              </w:rPr>
              <w:t>(</w:t>
            </w:r>
            <w:r w:rsidRPr="00965F37">
              <w:rPr>
                <w:rFonts w:ascii="Arial" w:eastAsia="Times New Roman" w:hAnsi="Arial" w:cs="Arial"/>
                <w:sz w:val="20"/>
                <w:szCs w:val="20"/>
                <w:lang w:val="en-GB" w:eastAsia="es-ES"/>
              </w:rPr>
              <w:t>1.20</w:t>
            </w:r>
            <w:r w:rsidR="00251AA8" w:rsidRPr="00965F37">
              <w:rPr>
                <w:rFonts w:ascii="Arial" w:eastAsia="Times New Roman" w:hAnsi="Arial" w:cs="Arial"/>
                <w:sz w:val="20"/>
                <w:szCs w:val="20"/>
                <w:lang w:val="en-GB" w:eastAsia="es-ES"/>
              </w:rPr>
              <w:t>-</w:t>
            </w:r>
            <w:r w:rsidRPr="00965F37">
              <w:rPr>
                <w:rFonts w:ascii="Arial" w:eastAsia="Times New Roman" w:hAnsi="Arial" w:cs="Arial"/>
                <w:sz w:val="20"/>
                <w:szCs w:val="20"/>
                <w:lang w:val="en-GB" w:eastAsia="es-ES"/>
              </w:rPr>
              <w:t xml:space="preserve"> 2.40</w:t>
            </w:r>
            <w:r w:rsidR="00251AA8" w:rsidRPr="00965F37">
              <w:rPr>
                <w:rFonts w:ascii="Arial" w:eastAsia="Times New Roman" w:hAnsi="Arial" w:cs="Arial"/>
                <w:sz w:val="20"/>
                <w:szCs w:val="20"/>
                <w:lang w:val="en-GB" w:eastAsia="es-ES"/>
              </w:rPr>
              <w:t>)</w:t>
            </w:r>
          </w:p>
        </w:tc>
        <w:tc>
          <w:tcPr>
            <w:tcW w:w="567" w:type="dxa"/>
          </w:tcPr>
          <w:p w:rsidR="00137AC2" w:rsidRPr="00965F37" w:rsidRDefault="001F71C7"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w:t>
            </w:r>
          </w:p>
        </w:tc>
        <w:tc>
          <w:tcPr>
            <w:tcW w:w="1559" w:type="dxa"/>
          </w:tcPr>
          <w:p w:rsidR="00137AC2" w:rsidRPr="00965F37" w:rsidRDefault="004462D7"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 xml:space="preserve">1.66 </w:t>
            </w:r>
            <w:r w:rsidR="00504472"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1.16</w:t>
            </w:r>
            <w:r w:rsidR="00251AA8"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 xml:space="preserve"> 2.36</w:t>
            </w:r>
            <w:r w:rsidR="00251AA8" w:rsidRPr="00965F37">
              <w:rPr>
                <w:rFonts w:ascii="Arial" w:eastAsia="Times New Roman" w:hAnsi="Arial" w:cs="Arial"/>
                <w:bCs/>
                <w:kern w:val="24"/>
                <w:sz w:val="20"/>
                <w:szCs w:val="20"/>
                <w:lang w:val="en-GB" w:eastAsia="es-ES"/>
              </w:rPr>
              <w:t>)</w:t>
            </w:r>
          </w:p>
        </w:tc>
        <w:tc>
          <w:tcPr>
            <w:tcW w:w="567" w:type="dxa"/>
          </w:tcPr>
          <w:p w:rsidR="00137AC2" w:rsidRPr="00965F37" w:rsidRDefault="001F71C7"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w:t>
            </w:r>
          </w:p>
        </w:tc>
        <w:tc>
          <w:tcPr>
            <w:tcW w:w="1701" w:type="dxa"/>
          </w:tcPr>
          <w:p w:rsidR="00137AC2" w:rsidRPr="00965F37" w:rsidRDefault="004462D7"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 xml:space="preserve">3.51 </w:t>
            </w:r>
            <w:r w:rsidR="00504472"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1.91</w:t>
            </w:r>
            <w:r w:rsidR="00251AA8"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 xml:space="preserve"> 6.45</w:t>
            </w:r>
            <w:r w:rsidR="00251AA8" w:rsidRPr="00965F37">
              <w:rPr>
                <w:rFonts w:ascii="Arial" w:eastAsia="Times New Roman" w:hAnsi="Arial" w:cs="Arial"/>
                <w:bCs/>
                <w:kern w:val="24"/>
                <w:sz w:val="20"/>
                <w:szCs w:val="20"/>
                <w:lang w:val="en-GB" w:eastAsia="es-ES"/>
              </w:rPr>
              <w:t>)</w:t>
            </w:r>
          </w:p>
        </w:tc>
        <w:tc>
          <w:tcPr>
            <w:tcW w:w="567" w:type="dxa"/>
          </w:tcPr>
          <w:p w:rsidR="00137AC2" w:rsidRPr="00965F37" w:rsidRDefault="001F71C7"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w:t>
            </w:r>
          </w:p>
        </w:tc>
      </w:tr>
      <w:tr w:rsidR="00137AC2" w:rsidRPr="00965F37" w:rsidTr="0090359C">
        <w:trPr>
          <w:trHeight w:val="213"/>
        </w:trPr>
        <w:tc>
          <w:tcPr>
            <w:tcW w:w="2122" w:type="dxa"/>
            <w:shd w:val="clear" w:color="auto" w:fill="auto"/>
            <w:tcMar>
              <w:top w:w="15" w:type="dxa"/>
              <w:left w:w="105" w:type="dxa"/>
              <w:bottom w:w="0" w:type="dxa"/>
              <w:right w:w="105" w:type="dxa"/>
            </w:tcMar>
          </w:tcPr>
          <w:p w:rsidR="00137AC2" w:rsidRPr="00965F37" w:rsidRDefault="001F71C7" w:rsidP="00551936">
            <w:pPr>
              <w:spacing w:after="0" w:line="240" w:lineRule="auto"/>
              <w:jc w:val="both"/>
              <w:rPr>
                <w:rFonts w:ascii="Arial" w:eastAsia="Times New Roman" w:hAnsi="Arial" w:cs="Arial"/>
                <w:sz w:val="20"/>
                <w:szCs w:val="20"/>
                <w:lang w:val="en-GB" w:eastAsia="es-ES"/>
              </w:rPr>
            </w:pPr>
            <w:r w:rsidRPr="00965F37">
              <w:rPr>
                <w:rFonts w:ascii="Arial" w:eastAsia="Times New Roman" w:hAnsi="Arial" w:cs="Arial"/>
                <w:sz w:val="20"/>
                <w:szCs w:val="20"/>
                <w:lang w:val="en-GB" w:eastAsia="es-ES"/>
              </w:rPr>
              <w:t>DIU</w:t>
            </w:r>
          </w:p>
        </w:tc>
        <w:tc>
          <w:tcPr>
            <w:tcW w:w="1701" w:type="dxa"/>
            <w:shd w:val="clear" w:color="auto" w:fill="auto"/>
            <w:tcMar>
              <w:top w:w="15" w:type="dxa"/>
              <w:left w:w="105" w:type="dxa"/>
              <w:bottom w:w="0" w:type="dxa"/>
              <w:right w:w="105" w:type="dxa"/>
            </w:tcMar>
          </w:tcPr>
          <w:p w:rsidR="00137AC2" w:rsidRPr="00965F37" w:rsidRDefault="004462D7" w:rsidP="00551936">
            <w:pPr>
              <w:spacing w:after="0" w:line="240" w:lineRule="auto"/>
              <w:jc w:val="both"/>
              <w:rPr>
                <w:rFonts w:ascii="Arial" w:eastAsia="Times New Roman" w:hAnsi="Arial" w:cs="Arial"/>
                <w:sz w:val="20"/>
                <w:szCs w:val="20"/>
                <w:lang w:val="en-GB" w:eastAsia="es-ES"/>
              </w:rPr>
            </w:pPr>
            <w:r w:rsidRPr="00965F37">
              <w:rPr>
                <w:rFonts w:ascii="Arial" w:eastAsia="Times New Roman" w:hAnsi="Arial" w:cs="Arial"/>
                <w:sz w:val="20"/>
                <w:szCs w:val="20"/>
                <w:lang w:val="en-GB" w:eastAsia="es-ES"/>
              </w:rPr>
              <w:t xml:space="preserve">1.93 </w:t>
            </w:r>
            <w:r w:rsidR="00504472" w:rsidRPr="00965F37">
              <w:rPr>
                <w:rFonts w:ascii="Arial" w:eastAsia="Times New Roman" w:hAnsi="Arial" w:cs="Arial"/>
                <w:sz w:val="20"/>
                <w:szCs w:val="20"/>
                <w:lang w:val="en-GB" w:eastAsia="es-ES"/>
              </w:rPr>
              <w:t>(</w:t>
            </w:r>
            <w:r w:rsidRPr="00965F37">
              <w:rPr>
                <w:rFonts w:ascii="Arial" w:eastAsia="Times New Roman" w:hAnsi="Arial" w:cs="Arial"/>
                <w:sz w:val="20"/>
                <w:szCs w:val="20"/>
                <w:lang w:val="en-GB" w:eastAsia="es-ES"/>
              </w:rPr>
              <w:t xml:space="preserve">1.12 </w:t>
            </w:r>
            <w:r w:rsidR="00251AA8" w:rsidRPr="00965F37">
              <w:rPr>
                <w:rFonts w:ascii="Arial" w:eastAsia="Times New Roman" w:hAnsi="Arial" w:cs="Arial"/>
                <w:sz w:val="20"/>
                <w:szCs w:val="20"/>
                <w:lang w:val="en-GB" w:eastAsia="es-ES"/>
              </w:rPr>
              <w:t>-</w:t>
            </w:r>
            <w:r w:rsidRPr="00965F37">
              <w:rPr>
                <w:rFonts w:ascii="Arial" w:eastAsia="Times New Roman" w:hAnsi="Arial" w:cs="Arial"/>
                <w:sz w:val="20"/>
                <w:szCs w:val="20"/>
                <w:lang w:val="en-GB" w:eastAsia="es-ES"/>
              </w:rPr>
              <w:t>3.31</w:t>
            </w:r>
            <w:r w:rsidR="00251AA8" w:rsidRPr="00965F37">
              <w:rPr>
                <w:rFonts w:ascii="Arial" w:eastAsia="Times New Roman" w:hAnsi="Arial" w:cs="Arial"/>
                <w:sz w:val="20"/>
                <w:szCs w:val="20"/>
                <w:lang w:val="en-GB" w:eastAsia="es-ES"/>
              </w:rPr>
              <w:t>)</w:t>
            </w:r>
          </w:p>
        </w:tc>
        <w:tc>
          <w:tcPr>
            <w:tcW w:w="567" w:type="dxa"/>
          </w:tcPr>
          <w:p w:rsidR="00137AC2" w:rsidRPr="00965F37" w:rsidRDefault="001F71C7"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w:t>
            </w:r>
          </w:p>
        </w:tc>
        <w:tc>
          <w:tcPr>
            <w:tcW w:w="1559" w:type="dxa"/>
          </w:tcPr>
          <w:p w:rsidR="00137AC2" w:rsidRPr="00965F37" w:rsidRDefault="004462D7"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 xml:space="preserve">1.88 </w:t>
            </w:r>
            <w:r w:rsidR="00504472"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 xml:space="preserve">1.09 </w:t>
            </w:r>
            <w:r w:rsidR="00251AA8"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3.28</w:t>
            </w:r>
            <w:r w:rsidR="00251AA8" w:rsidRPr="00965F37">
              <w:rPr>
                <w:rFonts w:ascii="Arial" w:eastAsia="Times New Roman" w:hAnsi="Arial" w:cs="Arial"/>
                <w:bCs/>
                <w:kern w:val="24"/>
                <w:sz w:val="20"/>
                <w:szCs w:val="20"/>
                <w:lang w:val="en-GB" w:eastAsia="es-ES"/>
              </w:rPr>
              <w:t>)</w:t>
            </w:r>
          </w:p>
        </w:tc>
        <w:tc>
          <w:tcPr>
            <w:tcW w:w="567" w:type="dxa"/>
          </w:tcPr>
          <w:p w:rsidR="00137AC2" w:rsidRPr="00965F37" w:rsidRDefault="001F71C7"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w:t>
            </w:r>
          </w:p>
        </w:tc>
        <w:tc>
          <w:tcPr>
            <w:tcW w:w="1701" w:type="dxa"/>
          </w:tcPr>
          <w:p w:rsidR="00137AC2" w:rsidRPr="00965F37" w:rsidRDefault="004462D7"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 xml:space="preserve">2.34 </w:t>
            </w:r>
            <w:r w:rsidR="00504472"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 xml:space="preserve">1.25 </w:t>
            </w:r>
            <w:r w:rsidR="00251AA8"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4.40</w:t>
            </w:r>
            <w:r w:rsidR="00251AA8" w:rsidRPr="00965F37">
              <w:rPr>
                <w:rFonts w:ascii="Arial" w:eastAsia="Times New Roman" w:hAnsi="Arial" w:cs="Arial"/>
                <w:bCs/>
                <w:kern w:val="24"/>
                <w:sz w:val="20"/>
                <w:szCs w:val="20"/>
                <w:lang w:val="en-GB" w:eastAsia="es-ES"/>
              </w:rPr>
              <w:t>)</w:t>
            </w:r>
          </w:p>
        </w:tc>
        <w:tc>
          <w:tcPr>
            <w:tcW w:w="567" w:type="dxa"/>
          </w:tcPr>
          <w:p w:rsidR="00137AC2" w:rsidRPr="00965F37" w:rsidRDefault="001F71C7"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w:t>
            </w:r>
          </w:p>
        </w:tc>
      </w:tr>
      <w:tr w:rsidR="00137AC2" w:rsidRPr="00965F37" w:rsidTr="0090359C">
        <w:trPr>
          <w:trHeight w:val="213"/>
        </w:trPr>
        <w:tc>
          <w:tcPr>
            <w:tcW w:w="2122" w:type="dxa"/>
            <w:shd w:val="clear" w:color="auto" w:fill="auto"/>
            <w:tcMar>
              <w:top w:w="15" w:type="dxa"/>
              <w:left w:w="105" w:type="dxa"/>
              <w:bottom w:w="0" w:type="dxa"/>
              <w:right w:w="105" w:type="dxa"/>
            </w:tcMar>
          </w:tcPr>
          <w:p w:rsidR="00137AC2" w:rsidRPr="00965F37" w:rsidRDefault="0090359C"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 xml:space="preserve">1ra R sexual&lt;18 </w:t>
            </w:r>
            <w:proofErr w:type="spellStart"/>
            <w:r w:rsidRPr="00965F37">
              <w:rPr>
                <w:rFonts w:ascii="Arial" w:eastAsia="Times New Roman" w:hAnsi="Arial" w:cs="Arial"/>
                <w:bCs/>
                <w:kern w:val="24"/>
                <w:sz w:val="20"/>
                <w:szCs w:val="20"/>
                <w:lang w:val="en-GB" w:eastAsia="es-ES"/>
              </w:rPr>
              <w:t>ys</w:t>
            </w:r>
            <w:proofErr w:type="spellEnd"/>
          </w:p>
        </w:tc>
        <w:tc>
          <w:tcPr>
            <w:tcW w:w="1701" w:type="dxa"/>
            <w:shd w:val="clear" w:color="auto" w:fill="auto"/>
            <w:tcMar>
              <w:top w:w="15" w:type="dxa"/>
              <w:left w:w="105" w:type="dxa"/>
              <w:bottom w:w="0" w:type="dxa"/>
              <w:right w:w="105" w:type="dxa"/>
            </w:tcMar>
          </w:tcPr>
          <w:p w:rsidR="00137AC2" w:rsidRPr="00965F37" w:rsidRDefault="00C46E4A"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 xml:space="preserve">2.09 </w:t>
            </w:r>
            <w:r w:rsidR="00504472"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 xml:space="preserve">1.30 </w:t>
            </w:r>
            <w:r w:rsidR="00251AA8"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3.35</w:t>
            </w:r>
            <w:r w:rsidR="00251AA8" w:rsidRPr="00965F37">
              <w:rPr>
                <w:rFonts w:ascii="Arial" w:eastAsia="Times New Roman" w:hAnsi="Arial" w:cs="Arial"/>
                <w:bCs/>
                <w:kern w:val="24"/>
                <w:sz w:val="20"/>
                <w:szCs w:val="20"/>
                <w:lang w:val="en-GB" w:eastAsia="es-ES"/>
              </w:rPr>
              <w:t>)</w:t>
            </w:r>
          </w:p>
        </w:tc>
        <w:tc>
          <w:tcPr>
            <w:tcW w:w="567" w:type="dxa"/>
          </w:tcPr>
          <w:p w:rsidR="00137AC2" w:rsidRPr="00965F37" w:rsidRDefault="001F71C7"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w:t>
            </w:r>
          </w:p>
        </w:tc>
        <w:tc>
          <w:tcPr>
            <w:tcW w:w="1559" w:type="dxa"/>
          </w:tcPr>
          <w:p w:rsidR="00137AC2" w:rsidRPr="00965F37" w:rsidRDefault="00C46E4A"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 xml:space="preserve">1.75 </w:t>
            </w:r>
            <w:r w:rsidR="00504472"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1.15</w:t>
            </w:r>
            <w:r w:rsidR="00251AA8"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 xml:space="preserve"> 2.67</w:t>
            </w:r>
            <w:r w:rsidR="00251AA8" w:rsidRPr="00965F37">
              <w:rPr>
                <w:rFonts w:ascii="Arial" w:eastAsia="Times New Roman" w:hAnsi="Arial" w:cs="Arial"/>
                <w:bCs/>
                <w:kern w:val="24"/>
                <w:sz w:val="20"/>
                <w:szCs w:val="20"/>
                <w:lang w:val="en-GB" w:eastAsia="es-ES"/>
              </w:rPr>
              <w:t>)</w:t>
            </w:r>
          </w:p>
        </w:tc>
        <w:tc>
          <w:tcPr>
            <w:tcW w:w="567" w:type="dxa"/>
          </w:tcPr>
          <w:p w:rsidR="00137AC2" w:rsidRPr="00965F37" w:rsidRDefault="001F71C7"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w:t>
            </w:r>
          </w:p>
        </w:tc>
        <w:tc>
          <w:tcPr>
            <w:tcW w:w="1701" w:type="dxa"/>
          </w:tcPr>
          <w:p w:rsidR="00137AC2" w:rsidRPr="00965F37" w:rsidRDefault="00C46E4A"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 xml:space="preserve">1.75 </w:t>
            </w:r>
            <w:r w:rsidR="00504472"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 xml:space="preserve">1.18 </w:t>
            </w:r>
            <w:r w:rsidR="00251AA8"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2.60</w:t>
            </w:r>
            <w:r w:rsidR="00251AA8" w:rsidRPr="00965F37">
              <w:rPr>
                <w:rFonts w:ascii="Arial" w:eastAsia="Times New Roman" w:hAnsi="Arial" w:cs="Arial"/>
                <w:bCs/>
                <w:kern w:val="24"/>
                <w:sz w:val="20"/>
                <w:szCs w:val="20"/>
                <w:lang w:val="en-GB" w:eastAsia="es-ES"/>
              </w:rPr>
              <w:t>)</w:t>
            </w:r>
          </w:p>
        </w:tc>
        <w:tc>
          <w:tcPr>
            <w:tcW w:w="567" w:type="dxa"/>
          </w:tcPr>
          <w:p w:rsidR="00137AC2" w:rsidRPr="00965F37" w:rsidRDefault="001F71C7"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w:t>
            </w:r>
          </w:p>
        </w:tc>
      </w:tr>
      <w:tr w:rsidR="00137AC2" w:rsidRPr="00965F37" w:rsidTr="0090359C">
        <w:trPr>
          <w:trHeight w:val="213"/>
        </w:trPr>
        <w:tc>
          <w:tcPr>
            <w:tcW w:w="2122" w:type="dxa"/>
            <w:shd w:val="clear" w:color="auto" w:fill="auto"/>
            <w:tcMar>
              <w:top w:w="15" w:type="dxa"/>
              <w:left w:w="105" w:type="dxa"/>
              <w:bottom w:w="0" w:type="dxa"/>
              <w:right w:w="105" w:type="dxa"/>
            </w:tcMar>
          </w:tcPr>
          <w:p w:rsidR="00137AC2" w:rsidRPr="00965F37" w:rsidRDefault="00F53F3B"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More than 3 sexual partners</w:t>
            </w:r>
          </w:p>
        </w:tc>
        <w:tc>
          <w:tcPr>
            <w:tcW w:w="1701" w:type="dxa"/>
            <w:shd w:val="clear" w:color="auto" w:fill="auto"/>
            <w:tcMar>
              <w:top w:w="15" w:type="dxa"/>
              <w:left w:w="105" w:type="dxa"/>
              <w:bottom w:w="0" w:type="dxa"/>
              <w:right w:w="105" w:type="dxa"/>
            </w:tcMar>
          </w:tcPr>
          <w:p w:rsidR="00137AC2" w:rsidRPr="00965F37" w:rsidRDefault="00C46E4A" w:rsidP="00551936">
            <w:pPr>
              <w:tabs>
                <w:tab w:val="left" w:pos="231"/>
              </w:tabs>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 xml:space="preserve">1.78 </w:t>
            </w:r>
            <w:r w:rsidR="00504472"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 xml:space="preserve">1.23 </w:t>
            </w:r>
            <w:r w:rsidR="00251AA8"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2.58</w:t>
            </w:r>
            <w:r w:rsidR="00251AA8" w:rsidRPr="00965F37">
              <w:rPr>
                <w:rFonts w:ascii="Arial" w:eastAsia="Times New Roman" w:hAnsi="Arial" w:cs="Arial"/>
                <w:bCs/>
                <w:kern w:val="24"/>
                <w:sz w:val="20"/>
                <w:szCs w:val="20"/>
                <w:lang w:val="en-GB" w:eastAsia="es-ES"/>
              </w:rPr>
              <w:t>)</w:t>
            </w:r>
          </w:p>
        </w:tc>
        <w:tc>
          <w:tcPr>
            <w:tcW w:w="567" w:type="dxa"/>
          </w:tcPr>
          <w:p w:rsidR="00137AC2" w:rsidRPr="00965F37" w:rsidRDefault="001F71C7"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w:t>
            </w:r>
          </w:p>
        </w:tc>
        <w:tc>
          <w:tcPr>
            <w:tcW w:w="1559" w:type="dxa"/>
          </w:tcPr>
          <w:p w:rsidR="00137AC2" w:rsidRPr="00965F37" w:rsidRDefault="00C46E4A"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 xml:space="preserve">1.62 </w:t>
            </w:r>
            <w:r w:rsidR="00504472"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1.13</w:t>
            </w:r>
            <w:r w:rsidR="00251AA8"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 xml:space="preserve"> 2.33</w:t>
            </w:r>
            <w:r w:rsidR="00251AA8" w:rsidRPr="00965F37">
              <w:rPr>
                <w:rFonts w:ascii="Arial" w:eastAsia="Times New Roman" w:hAnsi="Arial" w:cs="Arial"/>
                <w:bCs/>
                <w:kern w:val="24"/>
                <w:sz w:val="20"/>
                <w:szCs w:val="20"/>
                <w:lang w:val="en-GB" w:eastAsia="es-ES"/>
              </w:rPr>
              <w:t>)</w:t>
            </w:r>
          </w:p>
        </w:tc>
        <w:tc>
          <w:tcPr>
            <w:tcW w:w="567" w:type="dxa"/>
          </w:tcPr>
          <w:p w:rsidR="00137AC2" w:rsidRPr="00965F37" w:rsidRDefault="001F71C7"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w:t>
            </w:r>
          </w:p>
        </w:tc>
        <w:tc>
          <w:tcPr>
            <w:tcW w:w="1701" w:type="dxa"/>
          </w:tcPr>
          <w:p w:rsidR="00137AC2" w:rsidRPr="00965F37" w:rsidRDefault="00C46E4A"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 xml:space="preserve">1.43 </w:t>
            </w:r>
            <w:r w:rsidR="00504472"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 xml:space="preserve">1.04 </w:t>
            </w:r>
            <w:r w:rsidR="00251AA8"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1.97</w:t>
            </w:r>
            <w:r w:rsidR="00251AA8" w:rsidRPr="00965F37">
              <w:rPr>
                <w:rFonts w:ascii="Arial" w:eastAsia="Times New Roman" w:hAnsi="Arial" w:cs="Arial"/>
                <w:bCs/>
                <w:kern w:val="24"/>
                <w:sz w:val="20"/>
                <w:szCs w:val="20"/>
                <w:lang w:val="en-GB" w:eastAsia="es-ES"/>
              </w:rPr>
              <w:t>)</w:t>
            </w:r>
          </w:p>
        </w:tc>
        <w:tc>
          <w:tcPr>
            <w:tcW w:w="567" w:type="dxa"/>
          </w:tcPr>
          <w:p w:rsidR="00137AC2" w:rsidRPr="00965F37" w:rsidRDefault="001F71C7"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w:t>
            </w:r>
          </w:p>
        </w:tc>
      </w:tr>
      <w:tr w:rsidR="00137AC2" w:rsidRPr="00965F37" w:rsidTr="0090359C">
        <w:trPr>
          <w:trHeight w:val="213"/>
        </w:trPr>
        <w:tc>
          <w:tcPr>
            <w:tcW w:w="2122" w:type="dxa"/>
            <w:shd w:val="clear" w:color="auto" w:fill="auto"/>
            <w:tcMar>
              <w:top w:w="15" w:type="dxa"/>
              <w:left w:w="105" w:type="dxa"/>
              <w:bottom w:w="0" w:type="dxa"/>
              <w:right w:w="105" w:type="dxa"/>
            </w:tcMar>
          </w:tcPr>
          <w:p w:rsidR="00137AC2" w:rsidRPr="00965F37" w:rsidRDefault="00B21D6D"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Unprotected sexual relationship</w:t>
            </w:r>
          </w:p>
        </w:tc>
        <w:tc>
          <w:tcPr>
            <w:tcW w:w="1701" w:type="dxa"/>
            <w:shd w:val="clear" w:color="auto" w:fill="auto"/>
            <w:tcMar>
              <w:top w:w="15" w:type="dxa"/>
              <w:left w:w="105" w:type="dxa"/>
              <w:bottom w:w="0" w:type="dxa"/>
              <w:right w:w="105" w:type="dxa"/>
            </w:tcMar>
          </w:tcPr>
          <w:p w:rsidR="00137AC2" w:rsidRPr="00965F37" w:rsidRDefault="00C46E4A"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 xml:space="preserve">0.89 </w:t>
            </w:r>
            <w:r w:rsidR="00504472"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 xml:space="preserve">0.62 </w:t>
            </w:r>
            <w:r w:rsidR="00251AA8"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1.29</w:t>
            </w:r>
            <w:r w:rsidR="00251AA8" w:rsidRPr="00965F37">
              <w:rPr>
                <w:rFonts w:ascii="Arial" w:eastAsia="Times New Roman" w:hAnsi="Arial" w:cs="Arial"/>
                <w:bCs/>
                <w:kern w:val="24"/>
                <w:sz w:val="20"/>
                <w:szCs w:val="20"/>
                <w:lang w:val="en-GB" w:eastAsia="es-ES"/>
              </w:rPr>
              <w:t>)</w:t>
            </w:r>
          </w:p>
        </w:tc>
        <w:tc>
          <w:tcPr>
            <w:tcW w:w="567" w:type="dxa"/>
          </w:tcPr>
          <w:p w:rsidR="00137AC2" w:rsidRPr="00965F37" w:rsidRDefault="001F71C7"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ns</w:t>
            </w:r>
          </w:p>
        </w:tc>
        <w:tc>
          <w:tcPr>
            <w:tcW w:w="1559" w:type="dxa"/>
          </w:tcPr>
          <w:p w:rsidR="00137AC2" w:rsidRPr="00965F37" w:rsidRDefault="00C46E4A"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 xml:space="preserve">1.07 </w:t>
            </w:r>
            <w:r w:rsidR="00504472" w:rsidRPr="00965F37">
              <w:rPr>
                <w:rFonts w:ascii="Arial" w:eastAsia="Times New Roman" w:hAnsi="Arial" w:cs="Arial"/>
                <w:bCs/>
                <w:kern w:val="24"/>
                <w:sz w:val="20"/>
                <w:szCs w:val="20"/>
                <w:lang w:val="en-GB" w:eastAsia="es-ES"/>
              </w:rPr>
              <w:t>(</w:t>
            </w:r>
            <w:r w:rsidR="00251AA8" w:rsidRPr="00965F37">
              <w:rPr>
                <w:rFonts w:ascii="Arial" w:eastAsia="Times New Roman" w:hAnsi="Arial" w:cs="Arial"/>
                <w:bCs/>
                <w:kern w:val="24"/>
                <w:sz w:val="20"/>
                <w:szCs w:val="20"/>
                <w:lang w:val="en-GB" w:eastAsia="es-ES"/>
              </w:rPr>
              <w:t>0.74-</w:t>
            </w:r>
            <w:r w:rsidRPr="00965F37">
              <w:rPr>
                <w:rFonts w:ascii="Arial" w:eastAsia="Times New Roman" w:hAnsi="Arial" w:cs="Arial"/>
                <w:bCs/>
                <w:kern w:val="24"/>
                <w:sz w:val="20"/>
                <w:szCs w:val="20"/>
                <w:lang w:val="en-GB" w:eastAsia="es-ES"/>
              </w:rPr>
              <w:t>1.55</w:t>
            </w:r>
            <w:r w:rsidR="00251AA8" w:rsidRPr="00965F37">
              <w:rPr>
                <w:rFonts w:ascii="Arial" w:eastAsia="Times New Roman" w:hAnsi="Arial" w:cs="Arial"/>
                <w:bCs/>
                <w:kern w:val="24"/>
                <w:sz w:val="20"/>
                <w:szCs w:val="20"/>
                <w:lang w:val="en-GB" w:eastAsia="es-ES"/>
              </w:rPr>
              <w:t>)</w:t>
            </w:r>
          </w:p>
        </w:tc>
        <w:tc>
          <w:tcPr>
            <w:tcW w:w="567" w:type="dxa"/>
          </w:tcPr>
          <w:p w:rsidR="00137AC2" w:rsidRPr="00965F37" w:rsidRDefault="001F71C7"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ns</w:t>
            </w:r>
          </w:p>
        </w:tc>
        <w:tc>
          <w:tcPr>
            <w:tcW w:w="1701" w:type="dxa"/>
          </w:tcPr>
          <w:p w:rsidR="00137AC2" w:rsidRPr="00965F37" w:rsidRDefault="00C46E4A"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 xml:space="preserve">1.63 </w:t>
            </w:r>
            <w:r w:rsidR="00504472"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1.05</w:t>
            </w:r>
            <w:r w:rsidR="00251AA8"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 xml:space="preserve"> 2.52</w:t>
            </w:r>
            <w:r w:rsidR="00251AA8" w:rsidRPr="00965F37">
              <w:rPr>
                <w:rFonts w:ascii="Arial" w:eastAsia="Times New Roman" w:hAnsi="Arial" w:cs="Arial"/>
                <w:bCs/>
                <w:kern w:val="24"/>
                <w:sz w:val="20"/>
                <w:szCs w:val="20"/>
                <w:lang w:val="en-GB" w:eastAsia="es-ES"/>
              </w:rPr>
              <w:t>)</w:t>
            </w:r>
          </w:p>
        </w:tc>
        <w:tc>
          <w:tcPr>
            <w:tcW w:w="567" w:type="dxa"/>
          </w:tcPr>
          <w:p w:rsidR="00137AC2" w:rsidRPr="00965F37" w:rsidRDefault="001F71C7"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w:t>
            </w:r>
          </w:p>
        </w:tc>
      </w:tr>
      <w:tr w:rsidR="00137AC2" w:rsidRPr="00965F37" w:rsidTr="0090359C">
        <w:trPr>
          <w:trHeight w:val="213"/>
        </w:trPr>
        <w:tc>
          <w:tcPr>
            <w:tcW w:w="2122" w:type="dxa"/>
            <w:shd w:val="clear" w:color="auto" w:fill="auto"/>
            <w:tcMar>
              <w:top w:w="15" w:type="dxa"/>
              <w:left w:w="105" w:type="dxa"/>
              <w:bottom w:w="0" w:type="dxa"/>
              <w:right w:w="105" w:type="dxa"/>
            </w:tcMar>
          </w:tcPr>
          <w:p w:rsidR="00137AC2" w:rsidRPr="00965F37" w:rsidRDefault="00B21D6D"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Environmental toxicity</w:t>
            </w:r>
          </w:p>
        </w:tc>
        <w:tc>
          <w:tcPr>
            <w:tcW w:w="1701" w:type="dxa"/>
            <w:shd w:val="clear" w:color="auto" w:fill="auto"/>
            <w:tcMar>
              <w:top w:w="15" w:type="dxa"/>
              <w:left w:w="105" w:type="dxa"/>
              <w:bottom w:w="0" w:type="dxa"/>
              <w:right w:w="105" w:type="dxa"/>
            </w:tcMar>
          </w:tcPr>
          <w:p w:rsidR="00137AC2" w:rsidRPr="00965F37" w:rsidRDefault="00504472"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 xml:space="preserve">0.98 </w:t>
            </w:r>
            <w:r w:rsidR="00251AA8"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 xml:space="preserve">0.68 </w:t>
            </w:r>
            <w:r w:rsidR="00251AA8"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1.42</w:t>
            </w:r>
            <w:r w:rsidR="00251AA8" w:rsidRPr="00965F37">
              <w:rPr>
                <w:rFonts w:ascii="Arial" w:eastAsia="Times New Roman" w:hAnsi="Arial" w:cs="Arial"/>
                <w:bCs/>
                <w:kern w:val="24"/>
                <w:sz w:val="20"/>
                <w:szCs w:val="20"/>
                <w:lang w:val="en-GB" w:eastAsia="es-ES"/>
              </w:rPr>
              <w:t>)</w:t>
            </w:r>
          </w:p>
        </w:tc>
        <w:tc>
          <w:tcPr>
            <w:tcW w:w="567" w:type="dxa"/>
          </w:tcPr>
          <w:p w:rsidR="00137AC2" w:rsidRPr="00965F37" w:rsidRDefault="00544A86"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ns</w:t>
            </w:r>
          </w:p>
        </w:tc>
        <w:tc>
          <w:tcPr>
            <w:tcW w:w="1559" w:type="dxa"/>
          </w:tcPr>
          <w:p w:rsidR="00137AC2" w:rsidRPr="00965F37" w:rsidRDefault="00504472"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 xml:space="preserve">1.14 </w:t>
            </w:r>
            <w:r w:rsidR="00251AA8"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 xml:space="preserve">0.79 </w:t>
            </w:r>
            <w:r w:rsidR="00251AA8"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1.64</w:t>
            </w:r>
            <w:r w:rsidR="00251AA8" w:rsidRPr="00965F37">
              <w:rPr>
                <w:rFonts w:ascii="Arial" w:eastAsia="Times New Roman" w:hAnsi="Arial" w:cs="Arial"/>
                <w:bCs/>
                <w:kern w:val="24"/>
                <w:sz w:val="20"/>
                <w:szCs w:val="20"/>
                <w:lang w:val="en-GB" w:eastAsia="es-ES"/>
              </w:rPr>
              <w:t>)</w:t>
            </w:r>
          </w:p>
        </w:tc>
        <w:tc>
          <w:tcPr>
            <w:tcW w:w="567" w:type="dxa"/>
          </w:tcPr>
          <w:p w:rsidR="00137AC2" w:rsidRPr="00965F37" w:rsidRDefault="00544A86"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ns</w:t>
            </w:r>
          </w:p>
        </w:tc>
        <w:tc>
          <w:tcPr>
            <w:tcW w:w="1701" w:type="dxa"/>
          </w:tcPr>
          <w:p w:rsidR="00137AC2" w:rsidRPr="00965F37" w:rsidRDefault="00504472"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 xml:space="preserve">1.44 </w:t>
            </w:r>
            <w:r w:rsidR="00251AA8"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 xml:space="preserve">1.03 </w:t>
            </w:r>
            <w:r w:rsidR="00251AA8"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2.05</w:t>
            </w:r>
            <w:r w:rsidR="00251AA8" w:rsidRPr="00965F37">
              <w:rPr>
                <w:rFonts w:ascii="Arial" w:eastAsia="Times New Roman" w:hAnsi="Arial" w:cs="Arial"/>
                <w:bCs/>
                <w:kern w:val="24"/>
                <w:sz w:val="20"/>
                <w:szCs w:val="20"/>
                <w:lang w:val="en-GB" w:eastAsia="es-ES"/>
              </w:rPr>
              <w:t>)</w:t>
            </w:r>
          </w:p>
        </w:tc>
        <w:tc>
          <w:tcPr>
            <w:tcW w:w="567" w:type="dxa"/>
          </w:tcPr>
          <w:p w:rsidR="00137AC2" w:rsidRPr="00965F37" w:rsidRDefault="00544A86"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w:t>
            </w:r>
          </w:p>
        </w:tc>
      </w:tr>
      <w:tr w:rsidR="00137AC2" w:rsidRPr="00965F37" w:rsidTr="0090359C">
        <w:trPr>
          <w:trHeight w:val="213"/>
        </w:trPr>
        <w:tc>
          <w:tcPr>
            <w:tcW w:w="2122" w:type="dxa"/>
            <w:shd w:val="clear" w:color="auto" w:fill="auto"/>
            <w:tcMar>
              <w:top w:w="15" w:type="dxa"/>
              <w:left w:w="105" w:type="dxa"/>
              <w:bottom w:w="0" w:type="dxa"/>
              <w:right w:w="105" w:type="dxa"/>
            </w:tcMar>
          </w:tcPr>
          <w:p w:rsidR="00137AC2" w:rsidRPr="00965F37" w:rsidRDefault="00F53F3B"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Genetic and Environmental</w:t>
            </w:r>
          </w:p>
        </w:tc>
        <w:tc>
          <w:tcPr>
            <w:tcW w:w="1701" w:type="dxa"/>
            <w:shd w:val="clear" w:color="auto" w:fill="auto"/>
            <w:tcMar>
              <w:top w:w="15" w:type="dxa"/>
              <w:left w:w="105" w:type="dxa"/>
              <w:bottom w:w="0" w:type="dxa"/>
              <w:right w:w="105" w:type="dxa"/>
            </w:tcMar>
          </w:tcPr>
          <w:p w:rsidR="00137AC2" w:rsidRPr="00965F37" w:rsidRDefault="004462D7"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 xml:space="preserve">1.60 </w:t>
            </w:r>
            <w:r w:rsidR="00251AA8"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1.21</w:t>
            </w:r>
            <w:r w:rsidR="00251AA8"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 xml:space="preserve"> 2.12</w:t>
            </w:r>
            <w:r w:rsidR="00251AA8" w:rsidRPr="00965F37">
              <w:rPr>
                <w:rFonts w:ascii="Arial" w:eastAsia="Times New Roman" w:hAnsi="Arial" w:cs="Arial"/>
                <w:bCs/>
                <w:kern w:val="24"/>
                <w:sz w:val="20"/>
                <w:szCs w:val="20"/>
                <w:lang w:val="en-GB" w:eastAsia="es-ES"/>
              </w:rPr>
              <w:t>)</w:t>
            </w:r>
          </w:p>
        </w:tc>
        <w:tc>
          <w:tcPr>
            <w:tcW w:w="567" w:type="dxa"/>
          </w:tcPr>
          <w:p w:rsidR="00137AC2" w:rsidRPr="00965F37" w:rsidRDefault="00544A86"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w:t>
            </w:r>
          </w:p>
        </w:tc>
        <w:tc>
          <w:tcPr>
            <w:tcW w:w="1559" w:type="dxa"/>
          </w:tcPr>
          <w:p w:rsidR="00137AC2" w:rsidRPr="00965F37" w:rsidRDefault="004462D7"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 xml:space="preserve">1.63 </w:t>
            </w:r>
            <w:r w:rsidR="00251AA8"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 xml:space="preserve">1.20 </w:t>
            </w:r>
            <w:r w:rsidR="00251AA8"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2.19</w:t>
            </w:r>
            <w:r w:rsidR="00251AA8" w:rsidRPr="00965F37">
              <w:rPr>
                <w:rFonts w:ascii="Arial" w:eastAsia="Times New Roman" w:hAnsi="Arial" w:cs="Arial"/>
                <w:bCs/>
                <w:kern w:val="24"/>
                <w:sz w:val="20"/>
                <w:szCs w:val="20"/>
                <w:lang w:val="en-GB" w:eastAsia="es-ES"/>
              </w:rPr>
              <w:t>)</w:t>
            </w:r>
          </w:p>
        </w:tc>
        <w:tc>
          <w:tcPr>
            <w:tcW w:w="567" w:type="dxa"/>
          </w:tcPr>
          <w:p w:rsidR="00137AC2" w:rsidRPr="00965F37" w:rsidRDefault="00544A86"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w:t>
            </w:r>
          </w:p>
        </w:tc>
        <w:tc>
          <w:tcPr>
            <w:tcW w:w="1701" w:type="dxa"/>
          </w:tcPr>
          <w:p w:rsidR="00137AC2" w:rsidRPr="00965F37" w:rsidRDefault="004462D7"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 xml:space="preserve">1.61 </w:t>
            </w:r>
            <w:r w:rsidR="00251AA8"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 xml:space="preserve">1.24 </w:t>
            </w:r>
            <w:r w:rsidR="00251AA8" w:rsidRPr="00965F37">
              <w:rPr>
                <w:rFonts w:ascii="Arial" w:eastAsia="Times New Roman" w:hAnsi="Arial" w:cs="Arial"/>
                <w:bCs/>
                <w:kern w:val="24"/>
                <w:sz w:val="20"/>
                <w:szCs w:val="20"/>
                <w:lang w:val="en-GB" w:eastAsia="es-ES"/>
              </w:rPr>
              <w:t>-</w:t>
            </w:r>
            <w:r w:rsidRPr="00965F37">
              <w:rPr>
                <w:rFonts w:ascii="Arial" w:eastAsia="Times New Roman" w:hAnsi="Arial" w:cs="Arial"/>
                <w:bCs/>
                <w:kern w:val="24"/>
                <w:sz w:val="20"/>
                <w:szCs w:val="20"/>
                <w:lang w:val="en-GB" w:eastAsia="es-ES"/>
              </w:rPr>
              <w:t>2.08</w:t>
            </w:r>
            <w:r w:rsidR="00251AA8" w:rsidRPr="00965F37">
              <w:rPr>
                <w:rFonts w:ascii="Arial" w:eastAsia="Times New Roman" w:hAnsi="Arial" w:cs="Arial"/>
                <w:bCs/>
                <w:kern w:val="24"/>
                <w:sz w:val="20"/>
                <w:szCs w:val="20"/>
                <w:lang w:val="en-GB" w:eastAsia="es-ES"/>
              </w:rPr>
              <w:t>)</w:t>
            </w:r>
          </w:p>
        </w:tc>
        <w:tc>
          <w:tcPr>
            <w:tcW w:w="567" w:type="dxa"/>
          </w:tcPr>
          <w:p w:rsidR="00137AC2" w:rsidRPr="00965F37" w:rsidRDefault="00544A86"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w:t>
            </w:r>
          </w:p>
        </w:tc>
      </w:tr>
      <w:tr w:rsidR="00251AA8" w:rsidRPr="00965F37" w:rsidTr="0090359C">
        <w:trPr>
          <w:trHeight w:val="213"/>
        </w:trPr>
        <w:tc>
          <w:tcPr>
            <w:tcW w:w="2122" w:type="dxa"/>
            <w:shd w:val="clear" w:color="auto" w:fill="auto"/>
            <w:tcMar>
              <w:top w:w="15" w:type="dxa"/>
              <w:left w:w="105" w:type="dxa"/>
              <w:bottom w:w="0" w:type="dxa"/>
              <w:right w:w="105" w:type="dxa"/>
            </w:tcMar>
          </w:tcPr>
          <w:p w:rsidR="00251AA8" w:rsidRPr="00965F37" w:rsidRDefault="00251AA8"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Total</w:t>
            </w:r>
          </w:p>
        </w:tc>
        <w:tc>
          <w:tcPr>
            <w:tcW w:w="1701" w:type="dxa"/>
            <w:shd w:val="clear" w:color="auto" w:fill="auto"/>
            <w:tcMar>
              <w:top w:w="15" w:type="dxa"/>
              <w:left w:w="105" w:type="dxa"/>
              <w:bottom w:w="0" w:type="dxa"/>
              <w:right w:w="105" w:type="dxa"/>
            </w:tcMar>
          </w:tcPr>
          <w:p w:rsidR="00251AA8" w:rsidRPr="00965F37" w:rsidRDefault="00251AA8"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48</w:t>
            </w:r>
          </w:p>
        </w:tc>
        <w:tc>
          <w:tcPr>
            <w:tcW w:w="567" w:type="dxa"/>
          </w:tcPr>
          <w:p w:rsidR="00251AA8" w:rsidRPr="00965F37" w:rsidRDefault="00251AA8" w:rsidP="00551936">
            <w:pPr>
              <w:spacing w:after="0" w:line="240" w:lineRule="auto"/>
              <w:jc w:val="both"/>
              <w:rPr>
                <w:rFonts w:ascii="Arial" w:eastAsia="Times New Roman" w:hAnsi="Arial" w:cs="Arial"/>
                <w:bCs/>
                <w:kern w:val="24"/>
                <w:sz w:val="20"/>
                <w:szCs w:val="20"/>
                <w:lang w:val="en-GB" w:eastAsia="es-ES"/>
              </w:rPr>
            </w:pPr>
          </w:p>
        </w:tc>
        <w:tc>
          <w:tcPr>
            <w:tcW w:w="1559" w:type="dxa"/>
          </w:tcPr>
          <w:p w:rsidR="00251AA8" w:rsidRPr="00965F37" w:rsidRDefault="00251AA8"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45</w:t>
            </w:r>
          </w:p>
        </w:tc>
        <w:tc>
          <w:tcPr>
            <w:tcW w:w="567" w:type="dxa"/>
          </w:tcPr>
          <w:p w:rsidR="00251AA8" w:rsidRPr="00965F37" w:rsidRDefault="00251AA8" w:rsidP="00551936">
            <w:pPr>
              <w:spacing w:after="0" w:line="240" w:lineRule="auto"/>
              <w:jc w:val="both"/>
              <w:rPr>
                <w:rFonts w:ascii="Arial" w:eastAsia="Times New Roman" w:hAnsi="Arial" w:cs="Arial"/>
                <w:bCs/>
                <w:kern w:val="24"/>
                <w:sz w:val="20"/>
                <w:szCs w:val="20"/>
                <w:lang w:val="en-GB" w:eastAsia="es-ES"/>
              </w:rPr>
            </w:pPr>
          </w:p>
        </w:tc>
        <w:tc>
          <w:tcPr>
            <w:tcW w:w="1701" w:type="dxa"/>
          </w:tcPr>
          <w:p w:rsidR="00251AA8" w:rsidRPr="00965F37" w:rsidRDefault="00251AA8" w:rsidP="00551936">
            <w:pPr>
              <w:spacing w:after="0" w:line="240" w:lineRule="auto"/>
              <w:jc w:val="both"/>
              <w:rPr>
                <w:rFonts w:ascii="Arial" w:eastAsia="Times New Roman" w:hAnsi="Arial" w:cs="Arial"/>
                <w:bCs/>
                <w:kern w:val="24"/>
                <w:sz w:val="20"/>
                <w:szCs w:val="20"/>
                <w:lang w:val="en-GB" w:eastAsia="es-ES"/>
              </w:rPr>
            </w:pPr>
            <w:r w:rsidRPr="00965F37">
              <w:rPr>
                <w:rFonts w:ascii="Arial" w:eastAsia="Times New Roman" w:hAnsi="Arial" w:cs="Arial"/>
                <w:bCs/>
                <w:kern w:val="24"/>
                <w:sz w:val="20"/>
                <w:szCs w:val="20"/>
                <w:lang w:val="en-GB" w:eastAsia="es-ES"/>
              </w:rPr>
              <w:t>51</w:t>
            </w:r>
          </w:p>
        </w:tc>
        <w:tc>
          <w:tcPr>
            <w:tcW w:w="567" w:type="dxa"/>
          </w:tcPr>
          <w:p w:rsidR="00251AA8" w:rsidRPr="00965F37" w:rsidRDefault="00251AA8" w:rsidP="00551936">
            <w:pPr>
              <w:spacing w:after="0" w:line="240" w:lineRule="auto"/>
              <w:jc w:val="both"/>
              <w:rPr>
                <w:rFonts w:ascii="Arial" w:eastAsia="Times New Roman" w:hAnsi="Arial" w:cs="Arial"/>
                <w:bCs/>
                <w:kern w:val="24"/>
                <w:sz w:val="20"/>
                <w:szCs w:val="20"/>
                <w:lang w:val="en-GB" w:eastAsia="es-ES"/>
              </w:rPr>
            </w:pPr>
          </w:p>
        </w:tc>
      </w:tr>
    </w:tbl>
    <w:p w:rsidR="00A421C6" w:rsidRPr="004B4F83" w:rsidRDefault="00251AA8" w:rsidP="00551936">
      <w:pPr>
        <w:spacing w:after="0" w:line="240" w:lineRule="auto"/>
        <w:jc w:val="both"/>
        <w:rPr>
          <w:rFonts w:ascii="Arial" w:hAnsi="Arial" w:cs="Arial"/>
          <w:sz w:val="20"/>
          <w:szCs w:val="20"/>
          <w:lang w:val="en-GB"/>
        </w:rPr>
      </w:pPr>
      <w:r w:rsidRPr="004B4F83">
        <w:rPr>
          <w:rFonts w:ascii="Arial" w:hAnsi="Arial" w:cs="Arial"/>
          <w:sz w:val="20"/>
          <w:szCs w:val="20"/>
          <w:lang w:val="en-GB"/>
        </w:rPr>
        <w:t>Control:</w:t>
      </w:r>
      <w:r w:rsidR="004B4F83">
        <w:rPr>
          <w:rFonts w:ascii="Arial" w:hAnsi="Arial" w:cs="Arial"/>
          <w:sz w:val="20"/>
          <w:szCs w:val="20"/>
          <w:lang w:val="en-GB"/>
        </w:rPr>
        <w:t xml:space="preserve"> </w:t>
      </w:r>
      <w:r w:rsidRPr="004B4F83">
        <w:rPr>
          <w:rFonts w:ascii="Arial" w:hAnsi="Arial" w:cs="Arial"/>
          <w:sz w:val="20"/>
          <w:szCs w:val="20"/>
          <w:lang w:val="en-GB"/>
        </w:rPr>
        <w:t>30</w:t>
      </w:r>
    </w:p>
    <w:p w:rsidR="005C5F4C" w:rsidRPr="00965F37" w:rsidRDefault="005C5F4C" w:rsidP="00551936">
      <w:pPr>
        <w:pStyle w:val="Lista"/>
        <w:spacing w:after="0" w:line="240" w:lineRule="auto"/>
        <w:jc w:val="both"/>
        <w:rPr>
          <w:rFonts w:ascii="Arial" w:hAnsi="Arial" w:cs="Arial"/>
          <w:sz w:val="24"/>
          <w:szCs w:val="24"/>
          <w:lang w:val="en-GB"/>
        </w:rPr>
      </w:pPr>
    </w:p>
    <w:p w:rsidR="00FC10B6" w:rsidRDefault="00FC10B6" w:rsidP="00551936">
      <w:pPr>
        <w:pStyle w:val="Lista"/>
        <w:spacing w:after="0" w:line="240" w:lineRule="auto"/>
        <w:jc w:val="both"/>
        <w:rPr>
          <w:rFonts w:ascii="Arial" w:hAnsi="Arial" w:cs="Arial"/>
          <w:b/>
          <w:sz w:val="24"/>
          <w:szCs w:val="24"/>
          <w:lang w:val="en-GB"/>
        </w:rPr>
      </w:pPr>
    </w:p>
    <w:p w:rsidR="00FC10B6" w:rsidRDefault="00FC10B6" w:rsidP="00551936">
      <w:pPr>
        <w:pStyle w:val="Lista"/>
        <w:spacing w:after="0" w:line="240" w:lineRule="auto"/>
        <w:jc w:val="both"/>
        <w:rPr>
          <w:rFonts w:ascii="Arial" w:hAnsi="Arial" w:cs="Arial"/>
          <w:b/>
          <w:sz w:val="24"/>
          <w:szCs w:val="24"/>
          <w:lang w:val="en-GB"/>
        </w:rPr>
      </w:pPr>
    </w:p>
    <w:p w:rsidR="00FC10B6" w:rsidRDefault="00FC10B6" w:rsidP="00551936">
      <w:pPr>
        <w:pStyle w:val="Lista"/>
        <w:spacing w:after="0" w:line="240" w:lineRule="auto"/>
        <w:jc w:val="both"/>
        <w:rPr>
          <w:rFonts w:ascii="Arial" w:hAnsi="Arial" w:cs="Arial"/>
          <w:b/>
          <w:sz w:val="24"/>
          <w:szCs w:val="24"/>
          <w:lang w:val="en-GB"/>
        </w:rPr>
      </w:pPr>
    </w:p>
    <w:p w:rsidR="0069171E" w:rsidRPr="00965F37" w:rsidRDefault="00923EB7" w:rsidP="00551936">
      <w:pPr>
        <w:pStyle w:val="Lista"/>
        <w:spacing w:after="0" w:line="240" w:lineRule="auto"/>
        <w:jc w:val="both"/>
        <w:rPr>
          <w:rFonts w:ascii="Arial" w:hAnsi="Arial" w:cs="Arial"/>
          <w:sz w:val="24"/>
          <w:szCs w:val="24"/>
          <w:lang w:val="en-GB"/>
        </w:rPr>
      </w:pPr>
      <w:r w:rsidRPr="00965F37">
        <w:rPr>
          <w:rFonts w:ascii="Arial" w:hAnsi="Arial" w:cs="Arial"/>
          <w:b/>
          <w:sz w:val="24"/>
          <w:szCs w:val="24"/>
          <w:lang w:val="en-GB"/>
        </w:rPr>
        <w:t xml:space="preserve">Case </w:t>
      </w:r>
      <w:r w:rsidR="00FC10B6">
        <w:rPr>
          <w:rFonts w:ascii="Arial" w:hAnsi="Arial" w:cs="Arial"/>
          <w:b/>
          <w:sz w:val="24"/>
          <w:szCs w:val="24"/>
          <w:lang w:val="en-GB"/>
        </w:rPr>
        <w:t xml:space="preserve">of study </w:t>
      </w:r>
      <w:r w:rsidRPr="00965F37">
        <w:rPr>
          <w:rFonts w:ascii="Arial" w:hAnsi="Arial" w:cs="Arial"/>
          <w:b/>
          <w:sz w:val="24"/>
          <w:szCs w:val="24"/>
          <w:lang w:val="en-GB"/>
        </w:rPr>
        <w:t>3</w:t>
      </w:r>
      <w:r w:rsidRPr="00965F37">
        <w:rPr>
          <w:rFonts w:ascii="Arial" w:hAnsi="Arial" w:cs="Arial"/>
          <w:sz w:val="24"/>
          <w:szCs w:val="24"/>
          <w:lang w:val="en-GB"/>
        </w:rPr>
        <w:t>: Longevity.</w:t>
      </w:r>
    </w:p>
    <w:p w:rsidR="0069171E" w:rsidRPr="00965F37" w:rsidRDefault="00FC10B6" w:rsidP="00551936">
      <w:pPr>
        <w:spacing w:after="0" w:line="240" w:lineRule="auto"/>
        <w:jc w:val="both"/>
        <w:rPr>
          <w:rFonts w:ascii="Arial" w:hAnsi="Arial" w:cs="Arial"/>
          <w:bCs/>
          <w:i/>
          <w:iCs/>
          <w:color w:val="231F20"/>
          <w:sz w:val="24"/>
          <w:szCs w:val="24"/>
          <w:lang w:val="en-GB"/>
        </w:rPr>
      </w:pPr>
      <w:r>
        <w:rPr>
          <w:rFonts w:ascii="Arial" w:hAnsi="Arial" w:cs="Arial"/>
          <w:bCs/>
          <w:i/>
          <w:iCs/>
          <w:color w:val="231F20"/>
          <w:sz w:val="24"/>
          <w:szCs w:val="24"/>
          <w:lang w:val="en-GB"/>
        </w:rPr>
        <w:t>Strategies</w:t>
      </w:r>
      <w:r w:rsidR="00CB464B" w:rsidRPr="00965F37">
        <w:rPr>
          <w:rFonts w:ascii="Arial" w:hAnsi="Arial" w:cs="Arial"/>
          <w:bCs/>
          <w:i/>
          <w:iCs/>
          <w:color w:val="231F20"/>
          <w:sz w:val="24"/>
          <w:szCs w:val="24"/>
          <w:lang w:val="en-GB"/>
        </w:rPr>
        <w:t>:</w:t>
      </w:r>
      <w:r>
        <w:rPr>
          <w:rFonts w:ascii="Arial" w:hAnsi="Arial" w:cs="Arial"/>
          <w:bCs/>
          <w:i/>
          <w:iCs/>
          <w:color w:val="231F20"/>
          <w:sz w:val="24"/>
          <w:szCs w:val="24"/>
          <w:lang w:val="en-GB"/>
        </w:rPr>
        <w:t xml:space="preserve"> Family</w:t>
      </w:r>
      <w:r w:rsidR="0069171E" w:rsidRPr="00965F37">
        <w:rPr>
          <w:rFonts w:ascii="Arial" w:hAnsi="Arial" w:cs="Arial"/>
          <w:bCs/>
          <w:i/>
          <w:iCs/>
          <w:color w:val="231F20"/>
          <w:sz w:val="24"/>
          <w:szCs w:val="24"/>
          <w:lang w:val="en-GB"/>
        </w:rPr>
        <w:t>.</w:t>
      </w:r>
    </w:p>
    <w:p w:rsidR="00505007" w:rsidRDefault="00B62572" w:rsidP="00551936">
      <w:pPr>
        <w:pStyle w:val="Lista"/>
        <w:spacing w:after="0" w:line="240" w:lineRule="auto"/>
        <w:jc w:val="both"/>
        <w:rPr>
          <w:rFonts w:ascii="Arial" w:eastAsia="Calibri" w:hAnsi="Arial" w:cs="Arial"/>
          <w:bCs/>
          <w:kern w:val="24"/>
          <w:sz w:val="24"/>
          <w:szCs w:val="24"/>
          <w:lang w:val="en-GB"/>
        </w:rPr>
      </w:pPr>
      <w:r>
        <w:rPr>
          <w:rFonts w:ascii="Arial" w:hAnsi="Arial" w:cs="Arial"/>
          <w:sz w:val="24"/>
          <w:szCs w:val="24"/>
          <w:lang w:val="en-GB"/>
        </w:rPr>
        <w:t>Design</w:t>
      </w:r>
      <w:r w:rsidR="00B761F9" w:rsidRPr="00965F37">
        <w:rPr>
          <w:rFonts w:ascii="Arial" w:hAnsi="Arial" w:cs="Arial"/>
          <w:sz w:val="24"/>
          <w:szCs w:val="24"/>
          <w:lang w:val="en-GB"/>
        </w:rPr>
        <w:t xml:space="preserve">: </w:t>
      </w:r>
      <w:r w:rsidR="00505007" w:rsidRPr="00505007">
        <w:rPr>
          <w:rFonts w:ascii="Arial" w:eastAsia="Calibri" w:hAnsi="Arial"/>
          <w:bCs/>
          <w:kern w:val="24"/>
          <w:sz w:val="24"/>
          <w:szCs w:val="24"/>
          <w:lang w:val="en-GB"/>
        </w:rPr>
        <w:t>studies of associations in</w:t>
      </w:r>
      <w:r w:rsidR="00505007" w:rsidRPr="00505007">
        <w:rPr>
          <w:rFonts w:ascii="Arial" w:eastAsia="Calibri" w:hAnsi="Arial" w:cs="Arial"/>
          <w:bCs/>
          <w:kern w:val="24"/>
          <w:sz w:val="24"/>
          <w:szCs w:val="24"/>
          <w:lang w:val="en-GB"/>
        </w:rPr>
        <w:t xml:space="preserve"> design case studies - sick siblings</w:t>
      </w:r>
      <w:r w:rsidR="00505007">
        <w:rPr>
          <w:rFonts w:ascii="Arial" w:eastAsia="Calibri" w:hAnsi="Arial" w:cs="Arial"/>
          <w:bCs/>
          <w:kern w:val="24"/>
          <w:sz w:val="24"/>
          <w:szCs w:val="24"/>
          <w:lang w:val="en-GB"/>
        </w:rPr>
        <w:t>.</w:t>
      </w:r>
    </w:p>
    <w:p w:rsidR="009A161D" w:rsidRPr="00965F37" w:rsidRDefault="00505007" w:rsidP="00551936">
      <w:pPr>
        <w:pStyle w:val="Lista"/>
        <w:spacing w:after="0" w:line="240" w:lineRule="auto"/>
        <w:jc w:val="both"/>
        <w:rPr>
          <w:rFonts w:ascii="Arial" w:hAnsi="Arial" w:cs="Arial"/>
          <w:sz w:val="24"/>
          <w:szCs w:val="24"/>
          <w:lang w:val="en-GB"/>
        </w:rPr>
      </w:pPr>
      <w:r w:rsidRPr="00505007">
        <w:rPr>
          <w:rFonts w:ascii="Arial" w:hAnsi="Arial" w:cs="Arial"/>
          <w:sz w:val="24"/>
          <w:szCs w:val="24"/>
          <w:lang w:val="en-GB"/>
        </w:rPr>
        <w:t xml:space="preserve"> </w:t>
      </w:r>
    </w:p>
    <w:p w:rsidR="00513795" w:rsidRPr="009F1012" w:rsidRDefault="00F655AE" w:rsidP="00513795">
      <w:pPr>
        <w:pStyle w:val="Lista"/>
        <w:spacing w:after="0" w:line="240" w:lineRule="auto"/>
        <w:ind w:left="0" w:firstLine="0"/>
        <w:jc w:val="both"/>
        <w:rPr>
          <w:rFonts w:ascii="Arial" w:hAnsi="Arial" w:cs="Arial"/>
          <w:sz w:val="24"/>
          <w:szCs w:val="24"/>
          <w:lang w:val="en-GB"/>
        </w:rPr>
      </w:pPr>
      <w:r w:rsidRPr="00641E83">
        <w:rPr>
          <w:rFonts w:ascii="Arial" w:hAnsi="Arial" w:cs="Arial"/>
          <w:bCs/>
          <w:kern w:val="24"/>
          <w:sz w:val="24"/>
          <w:szCs w:val="24"/>
          <w:lang w:val="en-GB"/>
        </w:rPr>
        <w:t>P</w:t>
      </w:r>
      <w:r w:rsidRPr="00641E83">
        <w:rPr>
          <w:rFonts w:ascii="Arial" w:eastAsia="Calibri" w:hAnsi="Arial" w:cs="Arial"/>
          <w:bCs/>
          <w:kern w:val="24"/>
          <w:sz w:val="24"/>
          <w:szCs w:val="24"/>
          <w:lang w:val="en-GB"/>
        </w:rPr>
        <w:t>ractical tr</w:t>
      </w:r>
      <w:r>
        <w:rPr>
          <w:rFonts w:ascii="Arial" w:eastAsia="Calibri" w:hAnsi="Arial" w:cs="Arial"/>
          <w:bCs/>
          <w:kern w:val="24"/>
          <w:sz w:val="24"/>
          <w:szCs w:val="24"/>
          <w:lang w:val="en-GB"/>
        </w:rPr>
        <w:t xml:space="preserve">aining of postgraduate students: </w:t>
      </w:r>
      <w:r w:rsidR="00513795" w:rsidRPr="009F1012">
        <w:rPr>
          <w:rFonts w:ascii="Arial" w:hAnsi="Arial" w:cs="Arial"/>
          <w:sz w:val="24"/>
          <w:szCs w:val="24"/>
          <w:lang w:val="en-GB"/>
        </w:rPr>
        <w:t xml:space="preserve">This last case of study constitutes the third doctoral project that deals with topics of study area 2 of genetic epidemiology. This is the only research of the doctoral program that is based on a family strategy design. These designs are very important nowadays because they allow </w:t>
      </w:r>
      <w:proofErr w:type="gramStart"/>
      <w:r w:rsidR="00513795" w:rsidRPr="009F1012">
        <w:rPr>
          <w:rFonts w:ascii="Arial" w:hAnsi="Arial" w:cs="Arial"/>
          <w:sz w:val="24"/>
          <w:szCs w:val="24"/>
          <w:lang w:val="en-GB"/>
        </w:rPr>
        <w:t>to find</w:t>
      </w:r>
      <w:proofErr w:type="gramEnd"/>
      <w:r w:rsidR="00513795" w:rsidRPr="009F1012">
        <w:rPr>
          <w:rFonts w:ascii="Arial" w:hAnsi="Arial" w:cs="Arial"/>
          <w:sz w:val="24"/>
          <w:szCs w:val="24"/>
          <w:lang w:val="en-GB"/>
        </w:rPr>
        <w:t xml:space="preserve"> significant associations between traits and genetic or environmental factors. This type of study is also interesting because to carry </w:t>
      </w:r>
      <w:proofErr w:type="gramStart"/>
      <w:r w:rsidR="00513795" w:rsidRPr="009F1012">
        <w:rPr>
          <w:rFonts w:ascii="Arial" w:hAnsi="Arial" w:cs="Arial"/>
          <w:sz w:val="24"/>
          <w:szCs w:val="24"/>
          <w:lang w:val="en-GB"/>
        </w:rPr>
        <w:t>them</w:t>
      </w:r>
      <w:proofErr w:type="gramEnd"/>
      <w:r w:rsidR="00513795" w:rsidRPr="009F1012">
        <w:rPr>
          <w:rFonts w:ascii="Arial" w:hAnsi="Arial" w:cs="Arial"/>
          <w:sz w:val="24"/>
          <w:szCs w:val="24"/>
          <w:lang w:val="en-GB"/>
        </w:rPr>
        <w:t xml:space="preserve"> out you must first find informative families for the phenotype that is going to be studied. Therefore, the project served to strengthen aspects related to research strategies in Genetics aimed at finding families with significant family aggregation.</w:t>
      </w:r>
    </w:p>
    <w:p w:rsidR="00513795" w:rsidRPr="009F1012" w:rsidRDefault="00513795" w:rsidP="00513795">
      <w:pPr>
        <w:pStyle w:val="Lista"/>
        <w:spacing w:after="0" w:line="240" w:lineRule="auto"/>
        <w:ind w:left="0" w:firstLine="0"/>
        <w:jc w:val="both"/>
        <w:rPr>
          <w:rFonts w:ascii="Arial" w:hAnsi="Arial" w:cs="Arial"/>
          <w:sz w:val="24"/>
          <w:szCs w:val="24"/>
          <w:lang w:val="en-GB"/>
        </w:rPr>
      </w:pPr>
      <w:r w:rsidRPr="009F1012">
        <w:rPr>
          <w:rFonts w:ascii="Arial" w:hAnsi="Arial" w:cs="Arial"/>
          <w:sz w:val="24"/>
          <w:szCs w:val="24"/>
          <w:lang w:val="en-GB"/>
        </w:rPr>
        <w:t>In this investigation, the case and the control are people who live together, but they are not consanguineous relatives (called cohabitants). Whenever the spouse was alive, this individual was the control employed, otherwise daughters-in-law or sons-in-law were used, which gave homogeneity to the study.</w:t>
      </w:r>
    </w:p>
    <w:p w:rsidR="00513795" w:rsidRPr="009F1012" w:rsidRDefault="004E6070" w:rsidP="00513795">
      <w:pPr>
        <w:pStyle w:val="Lista"/>
        <w:spacing w:after="0" w:line="240" w:lineRule="auto"/>
        <w:ind w:left="0" w:firstLine="0"/>
        <w:jc w:val="both"/>
        <w:rPr>
          <w:rFonts w:ascii="Arial" w:hAnsi="Arial" w:cs="Arial"/>
          <w:sz w:val="24"/>
          <w:szCs w:val="24"/>
          <w:lang w:val="en-GB"/>
        </w:rPr>
      </w:pPr>
      <w:r w:rsidRPr="009F1012">
        <w:rPr>
          <w:rFonts w:ascii="Arial" w:hAnsi="Arial" w:cs="Arial"/>
          <w:sz w:val="24"/>
          <w:szCs w:val="24"/>
          <w:lang w:val="en-GB"/>
        </w:rPr>
        <w:t>Family design implies that people are studied within the family; that is, with a close relationship of kinship - in this case of first degree. Since we studied brother-brother cases</w:t>
      </w:r>
      <w:r w:rsidRPr="00735C8F">
        <w:rPr>
          <w:rFonts w:ascii="Arial" w:hAnsi="Arial" w:cs="Arial"/>
          <w:sz w:val="24"/>
          <w:szCs w:val="24"/>
          <w:lang w:val="en-GB"/>
        </w:rPr>
        <w:t xml:space="preserve">, the basic design was </w:t>
      </w:r>
      <w:r w:rsidR="00735C8F" w:rsidRPr="00735C8F">
        <w:rPr>
          <w:rFonts w:ascii="Arial" w:hAnsi="Arial" w:cs="Arial"/>
          <w:sz w:val="24"/>
          <w:szCs w:val="24"/>
          <w:lang w:val="en-GB"/>
        </w:rPr>
        <w:t>case-sick siblings</w:t>
      </w:r>
      <w:r w:rsidRPr="00735C8F">
        <w:rPr>
          <w:rFonts w:ascii="Arial" w:hAnsi="Arial" w:cs="Arial"/>
          <w:sz w:val="24"/>
          <w:szCs w:val="24"/>
          <w:lang w:val="en-GB"/>
        </w:rPr>
        <w:t xml:space="preserve">, with which the possibility of consolidating </w:t>
      </w:r>
      <w:r w:rsidRPr="009F1012">
        <w:rPr>
          <w:rFonts w:ascii="Arial" w:hAnsi="Arial" w:cs="Arial"/>
          <w:sz w:val="24"/>
          <w:szCs w:val="24"/>
          <w:lang w:val="en-GB"/>
        </w:rPr>
        <w:t>these designs in the scientific collective was introduced.</w:t>
      </w:r>
    </w:p>
    <w:p w:rsidR="00505007" w:rsidRPr="009F1012" w:rsidRDefault="00550497" w:rsidP="00513795">
      <w:pPr>
        <w:pStyle w:val="Lista"/>
        <w:spacing w:after="0" w:line="240" w:lineRule="auto"/>
        <w:ind w:left="0" w:firstLine="0"/>
        <w:jc w:val="both"/>
        <w:rPr>
          <w:rFonts w:ascii="Arial" w:hAnsi="Arial" w:cs="Arial"/>
          <w:sz w:val="24"/>
          <w:szCs w:val="24"/>
          <w:lang w:val="en-GB"/>
        </w:rPr>
      </w:pPr>
      <w:r w:rsidRPr="009F1012">
        <w:rPr>
          <w:rFonts w:ascii="Arial" w:hAnsi="Arial" w:cs="Arial"/>
          <w:sz w:val="24"/>
          <w:szCs w:val="24"/>
          <w:lang w:val="en-GB"/>
        </w:rPr>
        <w:t xml:space="preserve">Case studies - sick siblings and other combinations of sick </w:t>
      </w:r>
      <w:proofErr w:type="gramStart"/>
      <w:r w:rsidRPr="009F1012">
        <w:rPr>
          <w:rFonts w:ascii="Arial" w:hAnsi="Arial" w:cs="Arial"/>
          <w:sz w:val="24"/>
          <w:szCs w:val="24"/>
          <w:lang w:val="en-GB"/>
        </w:rPr>
        <w:t>relatives,</w:t>
      </w:r>
      <w:proofErr w:type="gramEnd"/>
      <w:r w:rsidRPr="009F1012">
        <w:rPr>
          <w:rFonts w:ascii="Arial" w:hAnsi="Arial" w:cs="Arial"/>
          <w:sz w:val="24"/>
          <w:szCs w:val="24"/>
          <w:lang w:val="en-GB"/>
        </w:rPr>
        <w:t xml:space="preserve"> have been appearing in the literature on the subject. In this project, a variation of said designs is carried out. In addition to the common model, we use a non-</w:t>
      </w:r>
      <w:proofErr w:type="spellStart"/>
      <w:r w:rsidRPr="009F1012">
        <w:rPr>
          <w:rFonts w:ascii="Arial" w:hAnsi="Arial" w:cs="Arial"/>
          <w:sz w:val="24"/>
          <w:szCs w:val="24"/>
          <w:lang w:val="en-GB"/>
        </w:rPr>
        <w:t>consanguineal</w:t>
      </w:r>
      <w:proofErr w:type="spellEnd"/>
      <w:r w:rsidRPr="009F1012">
        <w:rPr>
          <w:rFonts w:ascii="Arial" w:hAnsi="Arial" w:cs="Arial"/>
          <w:sz w:val="24"/>
          <w:szCs w:val="24"/>
          <w:lang w:val="en-GB"/>
        </w:rPr>
        <w:t xml:space="preserve"> </w:t>
      </w:r>
      <w:proofErr w:type="spellStart"/>
      <w:r w:rsidRPr="009F1012">
        <w:rPr>
          <w:rFonts w:ascii="Arial" w:hAnsi="Arial" w:cs="Arial"/>
          <w:sz w:val="24"/>
          <w:szCs w:val="24"/>
          <w:lang w:val="en-GB"/>
        </w:rPr>
        <w:t>intrafamilial</w:t>
      </w:r>
      <w:proofErr w:type="spellEnd"/>
      <w:r w:rsidRPr="009F1012">
        <w:rPr>
          <w:rFonts w:ascii="Arial" w:hAnsi="Arial" w:cs="Arial"/>
          <w:sz w:val="24"/>
          <w:szCs w:val="24"/>
          <w:lang w:val="en-GB"/>
        </w:rPr>
        <w:t xml:space="preserve"> control that we take advantage of to evaluate genetic epidemiology techniques that allow us to assess the specificity of the similarity in terms of environmental influences. This is possible because the control has coexisted at least 5 consecutive years with the case without having genetic endowment of the same origin, which brings interesting challenges to the epidemiological genetic analysis.</w:t>
      </w:r>
      <w:r w:rsidR="00B03AC8">
        <w:rPr>
          <w:rFonts w:ascii="Arial" w:hAnsi="Arial" w:cs="Arial"/>
          <w:sz w:val="24"/>
          <w:szCs w:val="24"/>
          <w:lang w:val="en-GB"/>
        </w:rPr>
        <w:t xml:space="preserve"> In summary was a design </w:t>
      </w:r>
      <w:r w:rsidR="00B03AC8" w:rsidRPr="009F1012">
        <w:rPr>
          <w:rFonts w:ascii="Arial" w:hAnsi="Arial" w:cs="Arial"/>
          <w:sz w:val="24"/>
          <w:szCs w:val="24"/>
          <w:lang w:val="en-GB"/>
        </w:rPr>
        <w:t>Case studies - sick siblings</w:t>
      </w:r>
      <w:r w:rsidR="00B03AC8" w:rsidRPr="00505007">
        <w:rPr>
          <w:rFonts w:ascii="Arial" w:hAnsi="Arial" w:cs="Arial"/>
          <w:sz w:val="24"/>
          <w:szCs w:val="24"/>
          <w:lang w:val="en-GB"/>
        </w:rPr>
        <w:t xml:space="preserve"> </w:t>
      </w:r>
      <w:r w:rsidR="00B03AC8">
        <w:rPr>
          <w:rFonts w:ascii="Arial" w:hAnsi="Arial" w:cs="Arial"/>
          <w:sz w:val="24"/>
          <w:szCs w:val="24"/>
          <w:lang w:val="en-GB"/>
        </w:rPr>
        <w:t xml:space="preserve">- </w:t>
      </w:r>
      <w:r w:rsidR="00505007" w:rsidRPr="00505007">
        <w:rPr>
          <w:rFonts w:ascii="Arial" w:hAnsi="Arial" w:cs="Arial"/>
          <w:sz w:val="24"/>
          <w:szCs w:val="24"/>
          <w:lang w:val="en-GB"/>
        </w:rPr>
        <w:t xml:space="preserve">control </w:t>
      </w:r>
      <w:proofErr w:type="spellStart"/>
      <w:r w:rsidR="00505007" w:rsidRPr="00505007">
        <w:rPr>
          <w:rFonts w:ascii="Arial" w:hAnsi="Arial" w:cs="Arial"/>
          <w:sz w:val="24"/>
          <w:szCs w:val="24"/>
          <w:lang w:val="en-GB"/>
        </w:rPr>
        <w:t>intrafa</w:t>
      </w:r>
      <w:r w:rsidR="00505007" w:rsidRPr="00965F37">
        <w:rPr>
          <w:rFonts w:ascii="Arial" w:hAnsi="Arial" w:cs="Arial"/>
          <w:sz w:val="24"/>
          <w:szCs w:val="24"/>
          <w:lang w:val="en-GB"/>
        </w:rPr>
        <w:t>mily</w:t>
      </w:r>
      <w:proofErr w:type="spellEnd"/>
      <w:r w:rsidR="00505007" w:rsidRPr="00965F37">
        <w:rPr>
          <w:rFonts w:ascii="Arial" w:hAnsi="Arial" w:cs="Arial"/>
          <w:sz w:val="24"/>
          <w:szCs w:val="24"/>
          <w:lang w:val="en-GB"/>
        </w:rPr>
        <w:t xml:space="preserve"> non consanguineous</w:t>
      </w:r>
    </w:p>
    <w:p w:rsidR="00550497" w:rsidRPr="009F1012" w:rsidRDefault="00550497" w:rsidP="00513795">
      <w:pPr>
        <w:pStyle w:val="Lista"/>
        <w:spacing w:after="0" w:line="240" w:lineRule="auto"/>
        <w:ind w:left="0" w:firstLine="0"/>
        <w:jc w:val="both"/>
        <w:rPr>
          <w:rFonts w:ascii="Arial" w:hAnsi="Arial" w:cs="Arial"/>
          <w:sz w:val="24"/>
          <w:szCs w:val="24"/>
          <w:lang w:val="en-GB"/>
        </w:rPr>
      </w:pPr>
      <w:r w:rsidRPr="009F1012">
        <w:rPr>
          <w:rFonts w:ascii="Arial" w:hAnsi="Arial" w:cs="Arial"/>
          <w:sz w:val="24"/>
          <w:szCs w:val="24"/>
          <w:lang w:val="en-GB"/>
        </w:rPr>
        <w:t>Another singularity of the project is that it is not a disease but a phenotype, which is also advantageous; therefore, instead of showing the association results as a risk ratio, we show an advantage ratio. In addition, the analysis and design of the contingency tables had to be adapted to these concepts.</w:t>
      </w:r>
    </w:p>
    <w:p w:rsidR="00550497" w:rsidRPr="009F1012" w:rsidRDefault="00550497" w:rsidP="00513795">
      <w:pPr>
        <w:pStyle w:val="Lista"/>
        <w:spacing w:after="0" w:line="240" w:lineRule="auto"/>
        <w:ind w:left="0" w:firstLine="0"/>
        <w:jc w:val="both"/>
        <w:rPr>
          <w:rFonts w:ascii="Arial" w:hAnsi="Arial" w:cs="Arial"/>
          <w:sz w:val="24"/>
          <w:szCs w:val="24"/>
          <w:lang w:val="en-GB"/>
        </w:rPr>
      </w:pPr>
      <w:r w:rsidRPr="009F1012">
        <w:rPr>
          <w:rFonts w:ascii="Arial" w:hAnsi="Arial" w:cs="Arial"/>
          <w:sz w:val="24"/>
          <w:szCs w:val="24"/>
          <w:lang w:val="en-GB"/>
        </w:rPr>
        <w:t>Among the findings with significant interest, we discussed the genetic background of longevit</w:t>
      </w:r>
      <w:r w:rsidR="0029388A">
        <w:rPr>
          <w:rFonts w:ascii="Arial" w:hAnsi="Arial" w:cs="Arial"/>
          <w:sz w:val="24"/>
          <w:szCs w:val="24"/>
          <w:lang w:val="en-GB"/>
        </w:rPr>
        <w:t>y in first-degree relatives (Ratio Advantage=7.1</w:t>
      </w:r>
      <w:proofErr w:type="gramStart"/>
      <w:r w:rsidR="0029388A">
        <w:rPr>
          <w:rFonts w:ascii="Arial" w:hAnsi="Arial" w:cs="Arial"/>
          <w:sz w:val="24"/>
          <w:szCs w:val="24"/>
          <w:lang w:val="en-GB"/>
        </w:rPr>
        <w:t>,CI</w:t>
      </w:r>
      <w:proofErr w:type="gramEnd"/>
      <w:r w:rsidR="0029388A">
        <w:rPr>
          <w:rFonts w:ascii="Arial" w:hAnsi="Arial" w:cs="Arial"/>
          <w:sz w:val="24"/>
          <w:szCs w:val="24"/>
          <w:lang w:val="en-GB"/>
        </w:rPr>
        <w:t>=</w:t>
      </w:r>
      <w:r w:rsidR="00AD62EC">
        <w:rPr>
          <w:rFonts w:ascii="Arial" w:hAnsi="Arial" w:cs="Arial"/>
          <w:sz w:val="24"/>
          <w:szCs w:val="24"/>
          <w:lang w:val="en-GB"/>
        </w:rPr>
        <w:t>1.07-47.1,p=0.0015</w:t>
      </w:r>
      <w:r w:rsidRPr="009F1012">
        <w:rPr>
          <w:rFonts w:ascii="Arial" w:hAnsi="Arial" w:cs="Arial"/>
          <w:sz w:val="24"/>
          <w:szCs w:val="24"/>
          <w:lang w:val="en-GB"/>
        </w:rPr>
        <w:t>); and the joint evaluation of genetic factors and environmental advantages</w:t>
      </w:r>
      <w:r w:rsidR="0029388A">
        <w:rPr>
          <w:rFonts w:ascii="Arial" w:hAnsi="Arial" w:cs="Arial"/>
          <w:sz w:val="24"/>
          <w:szCs w:val="24"/>
          <w:lang w:val="en-GB"/>
        </w:rPr>
        <w:t xml:space="preserve"> (Ratio Advantage</w:t>
      </w:r>
      <w:r w:rsidR="00905362">
        <w:rPr>
          <w:rFonts w:ascii="Arial" w:hAnsi="Arial" w:cs="Arial"/>
          <w:sz w:val="24"/>
          <w:szCs w:val="24"/>
          <w:lang w:val="en-GB"/>
        </w:rPr>
        <w:t>=2.72,CI=1.1-6.7,p=0.006)</w:t>
      </w:r>
      <w:r w:rsidRPr="009F1012">
        <w:rPr>
          <w:rFonts w:ascii="Arial" w:hAnsi="Arial" w:cs="Arial"/>
          <w:sz w:val="24"/>
          <w:szCs w:val="24"/>
          <w:lang w:val="en-GB"/>
        </w:rPr>
        <w:t>, which was significant when exploring additive models of G-E interaction. The possibility of consolidating practices and knowledge, in the valuation of different theoretical models of environmental genetic interaction, was a result of this project, for the group of young researchers.</w:t>
      </w:r>
    </w:p>
    <w:p w:rsidR="004E6070" w:rsidRPr="009F1012" w:rsidRDefault="004E6070" w:rsidP="00B36492">
      <w:pPr>
        <w:pStyle w:val="Lista"/>
        <w:spacing w:after="0" w:line="240" w:lineRule="auto"/>
        <w:ind w:left="0" w:firstLine="0"/>
        <w:jc w:val="both"/>
        <w:rPr>
          <w:rFonts w:ascii="Arial" w:hAnsi="Arial" w:cs="Arial"/>
          <w:sz w:val="24"/>
          <w:szCs w:val="24"/>
          <w:lang w:val="en-GB"/>
        </w:rPr>
      </w:pPr>
    </w:p>
    <w:p w:rsidR="001A38AC" w:rsidRPr="00E649C2" w:rsidRDefault="00965F37" w:rsidP="00551936">
      <w:pPr>
        <w:pStyle w:val="Textoindependiente"/>
        <w:spacing w:after="0" w:line="240" w:lineRule="auto"/>
        <w:jc w:val="both"/>
        <w:rPr>
          <w:rFonts w:ascii="Arial" w:hAnsi="Arial" w:cs="Arial"/>
          <w:sz w:val="24"/>
          <w:szCs w:val="24"/>
          <w:lang w:val="en-GB"/>
        </w:rPr>
      </w:pPr>
      <w:r w:rsidRPr="009F1012">
        <w:rPr>
          <w:rFonts w:ascii="Arial" w:hAnsi="Arial" w:cs="Arial"/>
          <w:b/>
          <w:sz w:val="24"/>
          <w:szCs w:val="24"/>
          <w:lang w:val="en-GB"/>
        </w:rPr>
        <w:t xml:space="preserve">Area </w:t>
      </w:r>
      <w:r w:rsidR="001A38AC" w:rsidRPr="009F1012">
        <w:rPr>
          <w:rFonts w:ascii="Arial" w:hAnsi="Arial" w:cs="Arial"/>
          <w:b/>
          <w:sz w:val="24"/>
          <w:szCs w:val="24"/>
          <w:lang w:val="en-GB"/>
        </w:rPr>
        <w:t xml:space="preserve">3) </w:t>
      </w:r>
      <w:r w:rsidR="00550497" w:rsidRPr="009F1012">
        <w:rPr>
          <w:rFonts w:ascii="Arial" w:hAnsi="Arial" w:cs="Arial"/>
          <w:sz w:val="24"/>
          <w:szCs w:val="24"/>
          <w:lang w:val="en-GB"/>
        </w:rPr>
        <w:t>Studies that formally evaluate the effectiveness of the interventions applied to individuals or groups of individuals in the general population, both already applied and potentially applicable.</w:t>
      </w:r>
    </w:p>
    <w:p w:rsidR="00550497" w:rsidRPr="00E649C2" w:rsidRDefault="00550497" w:rsidP="00551936">
      <w:pPr>
        <w:pStyle w:val="Textoindependiente"/>
        <w:spacing w:after="0" w:line="240" w:lineRule="auto"/>
        <w:jc w:val="both"/>
        <w:rPr>
          <w:rFonts w:ascii="Arial" w:hAnsi="Arial" w:cs="Arial"/>
          <w:sz w:val="24"/>
          <w:szCs w:val="24"/>
          <w:lang w:val="en-GB"/>
        </w:rPr>
      </w:pPr>
    </w:p>
    <w:p w:rsidR="00550497" w:rsidRPr="0063752D" w:rsidRDefault="00B74949" w:rsidP="00551936">
      <w:pPr>
        <w:spacing w:after="0" w:line="240" w:lineRule="auto"/>
        <w:jc w:val="both"/>
        <w:rPr>
          <w:rFonts w:ascii="Arial" w:hAnsi="Arial" w:cs="Arial"/>
          <w:sz w:val="24"/>
          <w:szCs w:val="24"/>
          <w:lang w:val="en-GB"/>
        </w:rPr>
      </w:pPr>
      <w:r w:rsidRPr="009F1012">
        <w:rPr>
          <w:rFonts w:ascii="Arial" w:hAnsi="Arial" w:cs="Arial"/>
          <w:b/>
          <w:sz w:val="24"/>
          <w:szCs w:val="24"/>
          <w:lang w:val="en-GB"/>
        </w:rPr>
        <w:t>Case</w:t>
      </w:r>
      <w:r w:rsidR="001A38AC" w:rsidRPr="009F1012">
        <w:rPr>
          <w:rFonts w:ascii="Arial" w:hAnsi="Arial" w:cs="Arial"/>
          <w:b/>
          <w:sz w:val="24"/>
          <w:szCs w:val="24"/>
          <w:lang w:val="en-GB"/>
        </w:rPr>
        <w:t xml:space="preserve"> </w:t>
      </w:r>
      <w:r w:rsidR="0017552D">
        <w:rPr>
          <w:rFonts w:ascii="Arial" w:hAnsi="Arial" w:cs="Arial"/>
          <w:b/>
          <w:sz w:val="24"/>
          <w:szCs w:val="24"/>
          <w:lang w:val="en-GB"/>
        </w:rPr>
        <w:t xml:space="preserve">of study </w:t>
      </w:r>
      <w:r w:rsidR="00441487" w:rsidRPr="009F1012">
        <w:rPr>
          <w:rFonts w:ascii="Arial" w:hAnsi="Arial" w:cs="Arial"/>
          <w:b/>
          <w:sz w:val="24"/>
          <w:szCs w:val="24"/>
          <w:lang w:val="en-GB"/>
        </w:rPr>
        <w:t>1</w:t>
      </w:r>
      <w:r w:rsidR="00E3721D" w:rsidRPr="009F1012">
        <w:rPr>
          <w:rFonts w:ascii="Arial" w:hAnsi="Arial" w:cs="Arial"/>
          <w:sz w:val="24"/>
          <w:szCs w:val="24"/>
          <w:lang w:val="en-GB"/>
        </w:rPr>
        <w:t>:</w:t>
      </w:r>
      <w:r w:rsidRPr="0063752D">
        <w:rPr>
          <w:rFonts w:ascii="Arial" w:hAnsi="Arial" w:cs="Arial"/>
          <w:sz w:val="24"/>
          <w:szCs w:val="24"/>
          <w:lang w:val="en-GB"/>
        </w:rPr>
        <w:t xml:space="preserve"> </w:t>
      </w:r>
      <w:r w:rsidR="00550497" w:rsidRPr="0063752D">
        <w:rPr>
          <w:rFonts w:ascii="Arial" w:hAnsi="Arial" w:cs="Arial"/>
          <w:sz w:val="24"/>
          <w:szCs w:val="24"/>
          <w:lang w:val="en-GB"/>
        </w:rPr>
        <w:t xml:space="preserve">Hypoplasia of the </w:t>
      </w:r>
      <w:r w:rsidR="00735C8F" w:rsidRPr="0063752D">
        <w:rPr>
          <w:rFonts w:ascii="Arial" w:hAnsi="Arial" w:cs="Arial"/>
          <w:sz w:val="24"/>
          <w:szCs w:val="24"/>
          <w:lang w:val="en-GB"/>
        </w:rPr>
        <w:t>foetal</w:t>
      </w:r>
      <w:r w:rsidR="00550497" w:rsidRPr="0063752D">
        <w:rPr>
          <w:rFonts w:ascii="Arial" w:hAnsi="Arial" w:cs="Arial"/>
          <w:sz w:val="24"/>
          <w:szCs w:val="24"/>
          <w:lang w:val="en-GB"/>
        </w:rPr>
        <w:t xml:space="preserve"> thymus</w:t>
      </w:r>
    </w:p>
    <w:p w:rsidR="0017552D" w:rsidRDefault="0017552D" w:rsidP="00551936">
      <w:pPr>
        <w:spacing w:after="0" w:line="240" w:lineRule="auto"/>
        <w:jc w:val="both"/>
        <w:rPr>
          <w:rFonts w:ascii="Arial" w:hAnsi="Arial" w:cs="Arial"/>
          <w:bCs/>
          <w:i/>
          <w:iCs/>
          <w:color w:val="231F20"/>
          <w:sz w:val="24"/>
          <w:szCs w:val="24"/>
          <w:lang w:val="en-GB"/>
        </w:rPr>
      </w:pPr>
      <w:r>
        <w:rPr>
          <w:rFonts w:ascii="Arial" w:hAnsi="Arial" w:cs="Arial"/>
          <w:bCs/>
          <w:i/>
          <w:iCs/>
          <w:sz w:val="24"/>
          <w:szCs w:val="24"/>
          <w:lang w:val="en-GB"/>
        </w:rPr>
        <w:t>Strategy</w:t>
      </w:r>
      <w:r w:rsidR="00DB2E79" w:rsidRPr="009F1012">
        <w:rPr>
          <w:rFonts w:ascii="Arial" w:hAnsi="Arial" w:cs="Arial"/>
          <w:bCs/>
          <w:i/>
          <w:iCs/>
          <w:color w:val="231F20"/>
          <w:sz w:val="24"/>
          <w:szCs w:val="24"/>
          <w:lang w:val="en-GB"/>
        </w:rPr>
        <w:t xml:space="preserve">: </w:t>
      </w:r>
      <w:r w:rsidR="00B74949" w:rsidRPr="009F1012">
        <w:rPr>
          <w:rFonts w:ascii="Arial" w:hAnsi="Arial" w:cs="Arial"/>
          <w:bCs/>
          <w:i/>
          <w:iCs/>
          <w:color w:val="231F20"/>
          <w:sz w:val="24"/>
          <w:szCs w:val="24"/>
          <w:lang w:val="en-GB"/>
        </w:rPr>
        <w:t>Population</w:t>
      </w:r>
    </w:p>
    <w:p w:rsidR="0017552D" w:rsidRPr="00DA3B5C" w:rsidRDefault="00B74949" w:rsidP="0017552D">
      <w:pPr>
        <w:autoSpaceDE w:val="0"/>
        <w:autoSpaceDN w:val="0"/>
        <w:adjustRightInd w:val="0"/>
        <w:spacing w:after="0" w:line="240" w:lineRule="auto"/>
        <w:jc w:val="both"/>
        <w:rPr>
          <w:rFonts w:ascii="Arial" w:hAnsi="Arial" w:cs="Arial"/>
          <w:bCs/>
          <w:i/>
          <w:sz w:val="24"/>
          <w:szCs w:val="24"/>
          <w:lang w:val="en-GB"/>
        </w:rPr>
      </w:pPr>
      <w:r w:rsidRPr="009F1012">
        <w:rPr>
          <w:rFonts w:ascii="Arial" w:hAnsi="Arial" w:cs="Arial"/>
          <w:bCs/>
          <w:i/>
          <w:iCs/>
          <w:color w:val="231F20"/>
          <w:sz w:val="24"/>
          <w:szCs w:val="24"/>
          <w:lang w:val="en-GB"/>
        </w:rPr>
        <w:lastRenderedPageBreak/>
        <w:t xml:space="preserve"> </w:t>
      </w:r>
      <w:r w:rsidR="0017552D">
        <w:rPr>
          <w:rFonts w:ascii="Arial" w:hAnsi="Arial" w:cs="Arial"/>
          <w:bCs/>
          <w:i/>
          <w:iCs/>
          <w:color w:val="231F20"/>
          <w:sz w:val="24"/>
          <w:szCs w:val="24"/>
          <w:lang w:val="en-GB"/>
        </w:rPr>
        <w:t xml:space="preserve">Design: </w:t>
      </w:r>
      <w:r w:rsidR="0017552D">
        <w:rPr>
          <w:rFonts w:ascii="Arial" w:eastAsia="Calibri" w:hAnsi="Arial"/>
          <w:bCs/>
          <w:i/>
          <w:iCs/>
          <w:kern w:val="24"/>
          <w:sz w:val="24"/>
          <w:szCs w:val="24"/>
          <w:lang w:val="en-GB"/>
        </w:rPr>
        <w:t xml:space="preserve">case –only </w:t>
      </w:r>
      <w:r w:rsidR="0017552D" w:rsidRPr="00DA3B5C">
        <w:rPr>
          <w:rFonts w:ascii="Arial" w:eastAsia="Calibri" w:hAnsi="Arial"/>
          <w:bCs/>
          <w:i/>
          <w:iCs/>
          <w:kern w:val="24"/>
          <w:sz w:val="24"/>
          <w:szCs w:val="24"/>
          <w:lang w:val="en-GB"/>
        </w:rPr>
        <w:t>design</w:t>
      </w:r>
      <w:r w:rsidR="0017552D">
        <w:rPr>
          <w:rFonts w:ascii="Arial" w:eastAsia="Calibri" w:hAnsi="Arial"/>
          <w:bCs/>
          <w:kern w:val="24"/>
          <w:sz w:val="24"/>
          <w:szCs w:val="24"/>
          <w:lang w:val="en-GB"/>
        </w:rPr>
        <w:t xml:space="preserve">, </w:t>
      </w:r>
      <w:r w:rsidR="00872100">
        <w:rPr>
          <w:rFonts w:ascii="Arial" w:eastAsia="Calibri" w:hAnsi="Arial"/>
          <w:bCs/>
          <w:kern w:val="24"/>
          <w:sz w:val="24"/>
          <w:szCs w:val="24"/>
          <w:lang w:val="en-GB"/>
        </w:rPr>
        <w:t>‘nested’ in</w:t>
      </w:r>
      <w:r w:rsidR="0017552D">
        <w:rPr>
          <w:rFonts w:ascii="Arial" w:eastAsia="Calibri" w:hAnsi="Arial"/>
          <w:bCs/>
          <w:kern w:val="24"/>
          <w:sz w:val="24"/>
          <w:szCs w:val="24"/>
          <w:lang w:val="en-GB"/>
        </w:rPr>
        <w:t xml:space="preserve"> a longitudinal cohort.</w:t>
      </w:r>
    </w:p>
    <w:p w:rsidR="00DB2E79" w:rsidRPr="009F1012" w:rsidRDefault="00DB2E79" w:rsidP="00551936">
      <w:pPr>
        <w:spacing w:after="0" w:line="240" w:lineRule="auto"/>
        <w:jc w:val="both"/>
        <w:rPr>
          <w:rFonts w:ascii="Arial" w:eastAsia="Times New Roman" w:hAnsi="Arial" w:cs="Arial"/>
          <w:color w:val="000000"/>
          <w:sz w:val="24"/>
          <w:szCs w:val="24"/>
          <w:lang w:val="en-GB"/>
        </w:rPr>
      </w:pPr>
    </w:p>
    <w:p w:rsidR="00A57C3D" w:rsidRPr="009F1012" w:rsidRDefault="00872100" w:rsidP="001B65AF">
      <w:pPr>
        <w:pStyle w:val="Textoindependiente"/>
        <w:spacing w:after="0" w:line="240" w:lineRule="auto"/>
        <w:jc w:val="both"/>
        <w:rPr>
          <w:rFonts w:ascii="Arial" w:eastAsia="Calibri" w:hAnsi="Arial" w:cs="Arial"/>
          <w:sz w:val="24"/>
          <w:szCs w:val="24"/>
          <w:lang w:val="en-GB"/>
        </w:rPr>
      </w:pPr>
      <w:r w:rsidRPr="00641E83">
        <w:rPr>
          <w:rFonts w:ascii="Arial" w:hAnsi="Arial" w:cs="Arial"/>
          <w:bCs/>
          <w:kern w:val="24"/>
          <w:sz w:val="24"/>
          <w:szCs w:val="24"/>
          <w:lang w:val="en-GB"/>
        </w:rPr>
        <w:t>P</w:t>
      </w:r>
      <w:r w:rsidRPr="00641E83">
        <w:rPr>
          <w:rFonts w:ascii="Arial" w:eastAsia="Calibri" w:hAnsi="Arial" w:cs="Arial"/>
          <w:bCs/>
          <w:kern w:val="24"/>
          <w:sz w:val="24"/>
          <w:szCs w:val="24"/>
          <w:lang w:val="en-GB"/>
        </w:rPr>
        <w:t>ractical tr</w:t>
      </w:r>
      <w:r>
        <w:rPr>
          <w:rFonts w:ascii="Arial" w:eastAsia="Calibri" w:hAnsi="Arial" w:cs="Arial"/>
          <w:bCs/>
          <w:kern w:val="24"/>
          <w:sz w:val="24"/>
          <w:szCs w:val="24"/>
          <w:lang w:val="en-GB"/>
        </w:rPr>
        <w:t>aining of postgraduate students:</w:t>
      </w:r>
      <w:r w:rsidR="000C2037" w:rsidRPr="009F1012">
        <w:rPr>
          <w:rFonts w:ascii="Arial" w:eastAsia="Calibri" w:hAnsi="Arial" w:cs="Arial"/>
          <w:sz w:val="24"/>
          <w:szCs w:val="24"/>
          <w:lang w:val="en-GB"/>
        </w:rPr>
        <w:t xml:space="preserve"> </w:t>
      </w:r>
      <w:r>
        <w:rPr>
          <w:rFonts w:ascii="Arial" w:eastAsia="Calibri" w:hAnsi="Arial" w:cs="Arial"/>
          <w:sz w:val="24"/>
          <w:szCs w:val="24"/>
          <w:lang w:val="en-GB"/>
        </w:rPr>
        <w:t xml:space="preserve">In this project we </w:t>
      </w:r>
      <w:r w:rsidRPr="00872100">
        <w:rPr>
          <w:rFonts w:ascii="Arial" w:eastAsia="Calibri" w:hAnsi="Arial"/>
          <w:bCs/>
          <w:kern w:val="24"/>
          <w:sz w:val="24"/>
          <w:szCs w:val="24"/>
          <w:lang w:val="en-GB"/>
        </w:rPr>
        <w:t>analyses of  effectiveness of program whit hypothetical application in pregnancy at risk</w:t>
      </w:r>
      <w:r w:rsidR="006C552F" w:rsidRPr="00872100">
        <w:rPr>
          <w:rFonts w:ascii="Arial" w:eastAsia="Calibri" w:hAnsi="Arial" w:cs="Arial"/>
          <w:sz w:val="24"/>
          <w:szCs w:val="24"/>
          <w:lang w:val="en-GB"/>
        </w:rPr>
        <w:t xml:space="preserve"> using ultrasound images of the thymus in the view of fo</w:t>
      </w:r>
      <w:r w:rsidR="006C552F" w:rsidRPr="009F1012">
        <w:rPr>
          <w:rFonts w:ascii="Arial" w:eastAsia="Calibri" w:hAnsi="Arial" w:cs="Arial"/>
          <w:sz w:val="24"/>
          <w:szCs w:val="24"/>
          <w:lang w:val="en-GB"/>
        </w:rPr>
        <w:t xml:space="preserve">ur vessels in the so-called </w:t>
      </w:r>
      <w:proofErr w:type="spellStart"/>
      <w:r w:rsidR="006C552F" w:rsidRPr="009F1012">
        <w:rPr>
          <w:rFonts w:ascii="Arial" w:eastAsia="Calibri" w:hAnsi="Arial" w:cs="Arial"/>
          <w:sz w:val="24"/>
          <w:szCs w:val="24"/>
          <w:lang w:val="en-GB"/>
        </w:rPr>
        <w:t>thymic</w:t>
      </w:r>
      <w:proofErr w:type="spellEnd"/>
      <w:r w:rsidR="006C552F" w:rsidRPr="009F1012">
        <w:rPr>
          <w:rFonts w:ascii="Arial" w:eastAsia="Calibri" w:hAnsi="Arial" w:cs="Arial"/>
          <w:sz w:val="24"/>
          <w:szCs w:val="24"/>
          <w:lang w:val="en-GB"/>
        </w:rPr>
        <w:t xml:space="preserve"> box, in the superior mediastinum</w:t>
      </w:r>
      <w:r w:rsidR="00B74949" w:rsidRPr="009F1012">
        <w:rPr>
          <w:rFonts w:ascii="Arial" w:eastAsia="Calibri" w:hAnsi="Arial" w:cs="Arial"/>
          <w:sz w:val="24"/>
          <w:szCs w:val="24"/>
          <w:lang w:val="en-GB"/>
        </w:rPr>
        <w:t>.</w:t>
      </w:r>
    </w:p>
    <w:p w:rsidR="006C552F" w:rsidRPr="009F1012" w:rsidRDefault="006C552F" w:rsidP="001B65AF">
      <w:pPr>
        <w:pStyle w:val="Textoindependiente"/>
        <w:spacing w:after="0" w:line="240" w:lineRule="auto"/>
        <w:jc w:val="both"/>
        <w:rPr>
          <w:rFonts w:ascii="Arial" w:hAnsi="Arial" w:cs="Arial"/>
          <w:sz w:val="24"/>
          <w:szCs w:val="24"/>
          <w:lang w:val="en-GB"/>
        </w:rPr>
      </w:pPr>
      <w:r w:rsidRPr="009F1012">
        <w:rPr>
          <w:rFonts w:ascii="Arial" w:hAnsi="Arial" w:cs="Arial"/>
          <w:sz w:val="24"/>
          <w:szCs w:val="24"/>
          <w:lang w:val="en-GB"/>
        </w:rPr>
        <w:t>This area of study allows for research aimed at studying the effectiveness of prenatal diagnosis programs, neonatal screening, and application of new technologies. With this project in the line of research was achieved by the aspirants to strengthen research methodologies aimed at assessing the effectiveness and effectiveness of the use of technologies and health programs in genetics.</w:t>
      </w:r>
    </w:p>
    <w:p w:rsidR="006C552F" w:rsidRPr="009F1012" w:rsidRDefault="006C552F" w:rsidP="006C552F">
      <w:pPr>
        <w:spacing w:after="0" w:line="240" w:lineRule="auto"/>
        <w:jc w:val="both"/>
        <w:rPr>
          <w:rFonts w:ascii="Arial" w:hAnsi="Arial" w:cs="Arial"/>
          <w:sz w:val="24"/>
          <w:szCs w:val="24"/>
          <w:lang w:val="en-GB"/>
        </w:rPr>
      </w:pPr>
      <w:r w:rsidRPr="009F1012">
        <w:rPr>
          <w:rFonts w:ascii="Arial" w:hAnsi="Arial" w:cs="Arial"/>
          <w:sz w:val="24"/>
          <w:szCs w:val="24"/>
          <w:lang w:val="en-GB"/>
        </w:rPr>
        <w:t xml:space="preserve">Some results of the project aimed at evaluating the effectiveness of the introduction of </w:t>
      </w:r>
      <w:proofErr w:type="spellStart"/>
      <w:r w:rsidRPr="009F1012">
        <w:rPr>
          <w:rFonts w:ascii="Arial" w:hAnsi="Arial" w:cs="Arial"/>
          <w:sz w:val="24"/>
          <w:szCs w:val="24"/>
          <w:lang w:val="en-GB"/>
        </w:rPr>
        <w:t>sonographic</w:t>
      </w:r>
      <w:proofErr w:type="spellEnd"/>
      <w:r w:rsidRPr="009F1012">
        <w:rPr>
          <w:rFonts w:ascii="Arial" w:hAnsi="Arial" w:cs="Arial"/>
          <w:sz w:val="24"/>
          <w:szCs w:val="24"/>
          <w:lang w:val="en-GB"/>
        </w:rPr>
        <w:t xml:space="preserve"> evaluation in the second trimester of gestation of </w:t>
      </w:r>
      <w:r w:rsidRPr="0063752D">
        <w:rPr>
          <w:rFonts w:ascii="Arial" w:hAnsi="Arial" w:cs="Arial"/>
          <w:sz w:val="24"/>
          <w:szCs w:val="24"/>
          <w:lang w:val="en-GB"/>
        </w:rPr>
        <w:t xml:space="preserve">hypoplasia of the </w:t>
      </w:r>
      <w:r w:rsidR="0063752D" w:rsidRPr="0063752D">
        <w:rPr>
          <w:rFonts w:ascii="Arial" w:hAnsi="Arial" w:cs="Arial"/>
          <w:sz w:val="24"/>
          <w:szCs w:val="24"/>
          <w:lang w:val="en-GB"/>
        </w:rPr>
        <w:t>foetal</w:t>
      </w:r>
      <w:r w:rsidRPr="0063752D">
        <w:rPr>
          <w:rFonts w:ascii="Arial" w:hAnsi="Arial" w:cs="Arial"/>
          <w:sz w:val="24"/>
          <w:szCs w:val="24"/>
          <w:lang w:val="en-GB"/>
        </w:rPr>
        <w:t xml:space="preserve"> thymus, which has been related to other important genetic </w:t>
      </w:r>
      <w:r w:rsidRPr="009F1012">
        <w:rPr>
          <w:rFonts w:ascii="Arial" w:hAnsi="Arial" w:cs="Arial"/>
          <w:sz w:val="24"/>
          <w:szCs w:val="24"/>
          <w:lang w:val="en-GB"/>
        </w:rPr>
        <w:t>and obstetric defects, are discussed in the next paragraph.</w:t>
      </w:r>
    </w:p>
    <w:p w:rsidR="006C552F" w:rsidRPr="00965F37" w:rsidRDefault="006C552F" w:rsidP="001B65AF">
      <w:pPr>
        <w:pStyle w:val="Textoindependiente"/>
        <w:spacing w:after="0" w:line="240" w:lineRule="auto"/>
        <w:jc w:val="both"/>
        <w:rPr>
          <w:rFonts w:ascii="Arial" w:hAnsi="Arial" w:cs="Arial"/>
          <w:sz w:val="24"/>
          <w:szCs w:val="24"/>
          <w:lang w:val="en-GB"/>
        </w:rPr>
      </w:pPr>
      <w:r w:rsidRPr="009F1012">
        <w:rPr>
          <w:rFonts w:ascii="Arial" w:hAnsi="Arial" w:cs="Arial"/>
          <w:sz w:val="24"/>
          <w:szCs w:val="24"/>
          <w:lang w:val="en-GB"/>
        </w:rPr>
        <w:t xml:space="preserve">In order to obtain the proportion of positivity of the study (PPS), we studied the risk factors that were the reason for consultation with greater frequency when thymus-thorax index less than or equal to 0.30 was detected. As a result, we found that these were: suspicious image of heart disease with 5 </w:t>
      </w:r>
      <w:proofErr w:type="spellStart"/>
      <w:r w:rsidRPr="009F1012">
        <w:rPr>
          <w:rFonts w:ascii="Arial" w:hAnsi="Arial" w:cs="Arial"/>
          <w:sz w:val="24"/>
          <w:szCs w:val="24"/>
          <w:lang w:val="en-GB"/>
        </w:rPr>
        <w:t>fetuses</w:t>
      </w:r>
      <w:proofErr w:type="spellEnd"/>
      <w:r w:rsidRPr="009F1012">
        <w:rPr>
          <w:rFonts w:ascii="Arial" w:hAnsi="Arial" w:cs="Arial"/>
          <w:sz w:val="24"/>
          <w:szCs w:val="24"/>
          <w:lang w:val="en-GB"/>
        </w:rPr>
        <w:t xml:space="preserve"> with hypoplasia of the gland (33.3% of the total of 16 cases with hypoplasia), followed by maternal hypothyroidism with 4 cases (26.6% of the total number of </w:t>
      </w:r>
      <w:proofErr w:type="spellStart"/>
      <w:r w:rsidRPr="009F1012">
        <w:rPr>
          <w:rFonts w:ascii="Arial" w:hAnsi="Arial" w:cs="Arial"/>
          <w:sz w:val="24"/>
          <w:szCs w:val="24"/>
          <w:lang w:val="en-GB"/>
        </w:rPr>
        <w:t>fetuses</w:t>
      </w:r>
      <w:proofErr w:type="spellEnd"/>
      <w:r w:rsidRPr="009F1012">
        <w:rPr>
          <w:rFonts w:ascii="Arial" w:hAnsi="Arial" w:cs="Arial"/>
          <w:sz w:val="24"/>
          <w:szCs w:val="24"/>
          <w:lang w:val="en-GB"/>
        </w:rPr>
        <w:t xml:space="preserve"> with </w:t>
      </w:r>
      <w:proofErr w:type="spellStart"/>
      <w:r w:rsidRPr="009F1012">
        <w:rPr>
          <w:rFonts w:ascii="Arial" w:hAnsi="Arial" w:cs="Arial"/>
          <w:sz w:val="24"/>
          <w:szCs w:val="24"/>
          <w:lang w:val="en-GB"/>
        </w:rPr>
        <w:t>thymic</w:t>
      </w:r>
      <w:proofErr w:type="spellEnd"/>
      <w:r w:rsidRPr="009F1012">
        <w:rPr>
          <w:rFonts w:ascii="Arial" w:hAnsi="Arial" w:cs="Arial"/>
          <w:sz w:val="24"/>
          <w:szCs w:val="24"/>
          <w:lang w:val="en-GB"/>
        </w:rPr>
        <w:t xml:space="preserve"> hypoplasia).</w:t>
      </w:r>
    </w:p>
    <w:p w:rsidR="006C552F" w:rsidRPr="0063752D" w:rsidRDefault="00DD6BDB" w:rsidP="001B65AF">
      <w:pPr>
        <w:pStyle w:val="Textoindependiente"/>
        <w:spacing w:after="0" w:line="240" w:lineRule="auto"/>
        <w:jc w:val="both"/>
        <w:rPr>
          <w:rFonts w:ascii="Arial" w:hAnsi="Arial" w:cs="Arial"/>
          <w:sz w:val="24"/>
          <w:szCs w:val="24"/>
          <w:lang w:val="en-GB"/>
        </w:rPr>
      </w:pPr>
      <w:r w:rsidRPr="0063752D">
        <w:rPr>
          <w:rFonts w:ascii="Arial" w:hAnsi="Arial" w:cs="Arial"/>
          <w:sz w:val="24"/>
          <w:szCs w:val="24"/>
          <w:lang w:val="en-GB"/>
        </w:rPr>
        <w:t xml:space="preserve">When </w:t>
      </w:r>
      <w:r w:rsidR="009F1012" w:rsidRPr="0063752D">
        <w:rPr>
          <w:rFonts w:ascii="Arial" w:hAnsi="Arial" w:cs="Arial"/>
          <w:sz w:val="24"/>
          <w:szCs w:val="24"/>
          <w:lang w:val="en-GB"/>
        </w:rPr>
        <w:t>analysing</w:t>
      </w:r>
      <w:r w:rsidRPr="0063752D">
        <w:rPr>
          <w:rFonts w:ascii="Arial" w:hAnsi="Arial" w:cs="Arial"/>
          <w:sz w:val="24"/>
          <w:szCs w:val="24"/>
          <w:lang w:val="en-GB"/>
        </w:rPr>
        <w:t xml:space="preserve"> the frequency of </w:t>
      </w:r>
      <w:proofErr w:type="spellStart"/>
      <w:r w:rsidRPr="0063752D">
        <w:rPr>
          <w:rFonts w:ascii="Arial" w:hAnsi="Arial" w:cs="Arial"/>
          <w:sz w:val="24"/>
          <w:szCs w:val="24"/>
          <w:lang w:val="en-GB"/>
        </w:rPr>
        <w:t>thymic</w:t>
      </w:r>
      <w:proofErr w:type="spellEnd"/>
      <w:r w:rsidRPr="0063752D">
        <w:rPr>
          <w:rFonts w:ascii="Arial" w:hAnsi="Arial" w:cs="Arial"/>
          <w:sz w:val="24"/>
          <w:szCs w:val="24"/>
          <w:lang w:val="en-GB"/>
        </w:rPr>
        <w:t xml:space="preserve"> hypoplasia according to the risk factor for which the study was performed, the risk factors with higher PPS were: increased nuchal translucency (PPS 33.3%), </w:t>
      </w:r>
      <w:r w:rsidR="00B75A75">
        <w:rPr>
          <w:rFonts w:ascii="Arial" w:hAnsi="Arial" w:cs="Arial"/>
          <w:sz w:val="24"/>
          <w:szCs w:val="24"/>
          <w:lang w:val="en-GB"/>
        </w:rPr>
        <w:t>image of suspected heart malformation</w:t>
      </w:r>
      <w:r w:rsidRPr="0063752D">
        <w:rPr>
          <w:rFonts w:ascii="Arial" w:hAnsi="Arial" w:cs="Arial"/>
          <w:sz w:val="24"/>
          <w:szCs w:val="24"/>
          <w:lang w:val="en-GB"/>
        </w:rPr>
        <w:t xml:space="preserve"> in the US of screening (PPS 20.0%), systemic lupus </w:t>
      </w:r>
      <w:proofErr w:type="spellStart"/>
      <w:r w:rsidRPr="0063752D">
        <w:rPr>
          <w:rFonts w:ascii="Arial" w:hAnsi="Arial" w:cs="Arial"/>
          <w:sz w:val="24"/>
          <w:szCs w:val="24"/>
          <w:lang w:val="en-GB"/>
        </w:rPr>
        <w:t>erythematosus</w:t>
      </w:r>
      <w:proofErr w:type="spellEnd"/>
      <w:r w:rsidRPr="0063752D">
        <w:rPr>
          <w:rFonts w:ascii="Arial" w:hAnsi="Arial" w:cs="Arial"/>
          <w:sz w:val="24"/>
          <w:szCs w:val="24"/>
          <w:lang w:val="en-GB"/>
        </w:rPr>
        <w:t xml:space="preserve"> (PPS 16.7%) and maternal hypothyroidism (PPE 9.1%). The only risk factor with significantly different PPS was the im</w:t>
      </w:r>
      <w:r w:rsidR="00B75A75">
        <w:rPr>
          <w:rFonts w:ascii="Arial" w:hAnsi="Arial" w:cs="Arial"/>
          <w:sz w:val="24"/>
          <w:szCs w:val="24"/>
          <w:lang w:val="en-GB"/>
        </w:rPr>
        <w:t>age with suspected heart malformation</w:t>
      </w:r>
      <w:r w:rsidRPr="0063752D">
        <w:rPr>
          <w:rFonts w:ascii="Arial" w:hAnsi="Arial" w:cs="Arial"/>
          <w:sz w:val="24"/>
          <w:szCs w:val="24"/>
          <w:lang w:val="en-GB"/>
        </w:rPr>
        <w:t>.</w:t>
      </w:r>
    </w:p>
    <w:p w:rsidR="00DD6BDB" w:rsidRPr="009F1012" w:rsidRDefault="00DD6BDB" w:rsidP="001B65AF">
      <w:pPr>
        <w:pStyle w:val="Textoindependiente"/>
        <w:spacing w:after="0" w:line="240" w:lineRule="auto"/>
        <w:jc w:val="both"/>
        <w:rPr>
          <w:rFonts w:ascii="Arial" w:hAnsi="Arial" w:cs="Arial"/>
          <w:sz w:val="24"/>
          <w:szCs w:val="24"/>
          <w:lang w:val="en-GB"/>
        </w:rPr>
      </w:pPr>
      <w:r w:rsidRPr="009F1012">
        <w:rPr>
          <w:rFonts w:ascii="Arial" w:hAnsi="Arial" w:cs="Arial"/>
          <w:sz w:val="24"/>
          <w:szCs w:val="24"/>
          <w:lang w:val="en-GB"/>
        </w:rPr>
        <w:t>The predictive capacity for diagnos</w:t>
      </w:r>
      <w:r w:rsidR="00B75A75">
        <w:rPr>
          <w:rFonts w:ascii="Arial" w:hAnsi="Arial" w:cs="Arial"/>
          <w:sz w:val="24"/>
          <w:szCs w:val="24"/>
          <w:lang w:val="en-GB"/>
        </w:rPr>
        <w:t xml:space="preserve">is of </w:t>
      </w:r>
      <w:proofErr w:type="spellStart"/>
      <w:r w:rsidR="00B75A75">
        <w:rPr>
          <w:rFonts w:ascii="Arial" w:hAnsi="Arial" w:cs="Arial"/>
          <w:sz w:val="24"/>
          <w:szCs w:val="24"/>
          <w:lang w:val="en-GB"/>
        </w:rPr>
        <w:t>conotroncal</w:t>
      </w:r>
      <w:proofErr w:type="spellEnd"/>
      <w:r w:rsidR="00B75A75">
        <w:rPr>
          <w:rFonts w:ascii="Arial" w:hAnsi="Arial" w:cs="Arial"/>
          <w:sz w:val="24"/>
          <w:szCs w:val="24"/>
          <w:lang w:val="en-GB"/>
        </w:rPr>
        <w:t xml:space="preserve"> heart anomalies</w:t>
      </w:r>
      <w:r w:rsidRPr="009F1012">
        <w:rPr>
          <w:rFonts w:ascii="Arial" w:hAnsi="Arial" w:cs="Arial"/>
          <w:sz w:val="24"/>
          <w:szCs w:val="24"/>
          <w:lang w:val="en-GB"/>
        </w:rPr>
        <w:t xml:space="preserve"> was 80%, which had hypoplasia of the gland</w:t>
      </w:r>
      <w:r w:rsidR="00DE26ED" w:rsidRPr="009F1012">
        <w:rPr>
          <w:rFonts w:ascii="Arial" w:hAnsi="Arial" w:cs="Arial"/>
          <w:sz w:val="24"/>
          <w:szCs w:val="24"/>
          <w:lang w:val="en-GB"/>
        </w:rPr>
        <w:t>.</w:t>
      </w:r>
      <w:r w:rsidRPr="009F1012">
        <w:rPr>
          <w:rFonts w:ascii="Arial" w:hAnsi="Arial" w:cs="Arial"/>
          <w:sz w:val="24"/>
          <w:szCs w:val="24"/>
          <w:lang w:val="en-GB"/>
        </w:rPr>
        <w:t xml:space="preserve"> </w:t>
      </w:r>
      <w:r w:rsidR="00DE26ED" w:rsidRPr="009F1012">
        <w:rPr>
          <w:rFonts w:ascii="Arial" w:hAnsi="Arial" w:cs="Arial"/>
          <w:sz w:val="24"/>
          <w:szCs w:val="24"/>
          <w:lang w:val="en-GB"/>
        </w:rPr>
        <w:t>T</w:t>
      </w:r>
      <w:r w:rsidRPr="009F1012">
        <w:rPr>
          <w:rFonts w:ascii="Arial" w:hAnsi="Arial" w:cs="Arial"/>
          <w:sz w:val="24"/>
          <w:szCs w:val="24"/>
          <w:lang w:val="en-GB"/>
        </w:rPr>
        <w:t xml:space="preserve">he same proportion found in </w:t>
      </w:r>
      <w:r w:rsidR="00DE26ED" w:rsidRPr="009F1012">
        <w:rPr>
          <w:rFonts w:ascii="Arial" w:hAnsi="Arial" w:cs="Arial"/>
          <w:sz w:val="24"/>
          <w:szCs w:val="24"/>
          <w:lang w:val="en-GB"/>
        </w:rPr>
        <w:t xml:space="preserve">various </w:t>
      </w:r>
      <w:proofErr w:type="spellStart"/>
      <w:r w:rsidRPr="009F1012">
        <w:rPr>
          <w:rFonts w:ascii="Arial" w:hAnsi="Arial" w:cs="Arial"/>
          <w:sz w:val="24"/>
          <w:szCs w:val="24"/>
          <w:lang w:val="en-GB"/>
        </w:rPr>
        <w:t>chromosomopathies</w:t>
      </w:r>
      <w:proofErr w:type="spellEnd"/>
      <w:r w:rsidRPr="009F1012">
        <w:rPr>
          <w:rFonts w:ascii="Arial" w:hAnsi="Arial" w:cs="Arial"/>
          <w:sz w:val="24"/>
          <w:szCs w:val="24"/>
          <w:lang w:val="en-GB"/>
        </w:rPr>
        <w:t xml:space="preserve"> (</w:t>
      </w:r>
      <w:proofErr w:type="gramStart"/>
      <w:r w:rsidRPr="009F1012">
        <w:rPr>
          <w:rFonts w:ascii="Arial" w:hAnsi="Arial" w:cs="Arial"/>
          <w:sz w:val="24"/>
          <w:szCs w:val="24"/>
          <w:lang w:val="en-GB"/>
        </w:rPr>
        <w:t>2 trisomy 18, one trisomy 21,</w:t>
      </w:r>
      <w:proofErr w:type="gramEnd"/>
      <w:r w:rsidRPr="009F1012">
        <w:rPr>
          <w:rFonts w:ascii="Arial" w:hAnsi="Arial" w:cs="Arial"/>
          <w:sz w:val="24"/>
          <w:szCs w:val="24"/>
          <w:lang w:val="en-GB"/>
        </w:rPr>
        <w:t xml:space="preserve"> and 1 trisomy 13).</w:t>
      </w:r>
    </w:p>
    <w:p w:rsidR="00D22254" w:rsidRPr="00965F37" w:rsidRDefault="00DE26ED" w:rsidP="00DE26ED">
      <w:pPr>
        <w:pStyle w:val="Textoindependiente"/>
        <w:spacing w:after="0" w:line="240" w:lineRule="auto"/>
        <w:jc w:val="both"/>
        <w:rPr>
          <w:rFonts w:ascii="Arial" w:eastAsia="Times New Roman" w:hAnsi="Arial" w:cs="Arial"/>
          <w:bCs/>
          <w:kern w:val="24"/>
          <w:sz w:val="24"/>
          <w:szCs w:val="24"/>
          <w:lang w:val="en-GB"/>
        </w:rPr>
      </w:pPr>
      <w:r w:rsidRPr="009F1012">
        <w:rPr>
          <w:rFonts w:ascii="Arial" w:hAnsi="Arial" w:cs="Arial"/>
          <w:sz w:val="24"/>
          <w:szCs w:val="24"/>
          <w:lang w:val="en-GB"/>
        </w:rPr>
        <w:t xml:space="preserve">The doctoral students could also receive training in other parameters of efficacy, such as sensitivity, specificity, positive and negative predictive </w:t>
      </w:r>
      <w:proofErr w:type="gramStart"/>
      <w:r w:rsidRPr="009F1012">
        <w:rPr>
          <w:rFonts w:ascii="Arial" w:hAnsi="Arial" w:cs="Arial"/>
          <w:sz w:val="24"/>
          <w:szCs w:val="24"/>
          <w:lang w:val="en-GB"/>
        </w:rPr>
        <w:t>value, which we did not break down in this communication, but which were</w:t>
      </w:r>
      <w:proofErr w:type="gramEnd"/>
      <w:r w:rsidRPr="009F1012">
        <w:rPr>
          <w:rFonts w:ascii="Arial" w:hAnsi="Arial" w:cs="Arial"/>
          <w:sz w:val="24"/>
          <w:szCs w:val="24"/>
          <w:lang w:val="en-GB"/>
        </w:rPr>
        <w:t xml:space="preserve"> also worked on in collective trainings.</w:t>
      </w:r>
    </w:p>
    <w:p w:rsidR="00550497" w:rsidRPr="00965F37" w:rsidRDefault="00550497" w:rsidP="00551936">
      <w:pPr>
        <w:spacing w:after="0" w:line="240" w:lineRule="auto"/>
        <w:jc w:val="both"/>
        <w:rPr>
          <w:rFonts w:ascii="Arial" w:eastAsia="Times New Roman" w:hAnsi="Arial" w:cs="Arial"/>
          <w:bCs/>
          <w:kern w:val="24"/>
          <w:sz w:val="24"/>
          <w:szCs w:val="24"/>
          <w:lang w:val="en-GB"/>
        </w:rPr>
      </w:pPr>
    </w:p>
    <w:p w:rsidR="00DC376F" w:rsidRPr="00965F37" w:rsidRDefault="005218FF" w:rsidP="00551936">
      <w:pPr>
        <w:pStyle w:val="Textoindependiente"/>
        <w:spacing w:after="0" w:line="240" w:lineRule="auto"/>
        <w:jc w:val="both"/>
        <w:rPr>
          <w:rFonts w:ascii="Arial" w:eastAsia="Times New Roman" w:hAnsi="Arial" w:cs="Arial"/>
          <w:b/>
          <w:color w:val="000000"/>
          <w:sz w:val="24"/>
          <w:szCs w:val="24"/>
          <w:lang w:val="en-GB"/>
        </w:rPr>
      </w:pPr>
      <w:r w:rsidRPr="00965F37">
        <w:rPr>
          <w:rFonts w:ascii="Arial" w:eastAsia="Times New Roman" w:hAnsi="Arial" w:cs="Arial"/>
          <w:b/>
          <w:color w:val="000000"/>
          <w:sz w:val="24"/>
          <w:szCs w:val="24"/>
          <w:lang w:val="en-GB"/>
        </w:rPr>
        <w:t>Discussion</w:t>
      </w:r>
    </w:p>
    <w:p w:rsidR="00341548" w:rsidRPr="009F1012" w:rsidRDefault="00341548" w:rsidP="00551936">
      <w:pPr>
        <w:pStyle w:val="Textoindependiente"/>
        <w:spacing w:after="0" w:line="240" w:lineRule="auto"/>
        <w:jc w:val="both"/>
        <w:rPr>
          <w:rFonts w:ascii="Arial" w:eastAsia="Calibri" w:hAnsi="Arial" w:cs="Arial"/>
          <w:sz w:val="24"/>
          <w:szCs w:val="24"/>
          <w:lang w:val="en-GB"/>
        </w:rPr>
      </w:pPr>
      <w:r w:rsidRPr="009F1012">
        <w:rPr>
          <w:rFonts w:ascii="Arial" w:eastAsia="Calibri" w:hAnsi="Arial" w:cs="Arial"/>
          <w:sz w:val="24"/>
          <w:szCs w:val="24"/>
          <w:lang w:val="en-GB"/>
        </w:rPr>
        <w:t xml:space="preserve">In this paper, we analyse aspects concerning the techniques and methodologies of genetic epidemiology, which we believe should be used in research projects in our context, to evaluate in a more adequate and feasible way the behaviour of different complex phenotypes in response to genetic and environmental disturbances. As evidence of the experience gained in the supervision thesis in this line of the doctoral program from the </w:t>
      </w:r>
      <w:r w:rsidRPr="009F1012">
        <w:rPr>
          <w:rFonts w:ascii="Arial" w:eastAsia="Calibri" w:hAnsi="Arial" w:cs="Arial"/>
          <w:i/>
          <w:sz w:val="24"/>
          <w:szCs w:val="24"/>
          <w:lang w:val="en-GB"/>
        </w:rPr>
        <w:t xml:space="preserve">Universidad de </w:t>
      </w:r>
      <w:proofErr w:type="spellStart"/>
      <w:r w:rsidRPr="009F1012">
        <w:rPr>
          <w:rFonts w:ascii="Arial" w:eastAsia="Calibri" w:hAnsi="Arial" w:cs="Arial"/>
          <w:i/>
          <w:sz w:val="24"/>
          <w:szCs w:val="24"/>
          <w:lang w:val="en-GB"/>
        </w:rPr>
        <w:t>Ciencias</w:t>
      </w:r>
      <w:proofErr w:type="spellEnd"/>
      <w:r w:rsidRPr="009F1012">
        <w:rPr>
          <w:rFonts w:ascii="Arial" w:eastAsia="Calibri" w:hAnsi="Arial" w:cs="Arial"/>
          <w:i/>
          <w:sz w:val="24"/>
          <w:szCs w:val="24"/>
          <w:lang w:val="en-GB"/>
        </w:rPr>
        <w:t xml:space="preserve"> </w:t>
      </w:r>
      <w:proofErr w:type="spellStart"/>
      <w:r w:rsidRPr="009F1012">
        <w:rPr>
          <w:rFonts w:ascii="Arial" w:hAnsi="Arial" w:cs="Arial"/>
          <w:i/>
          <w:sz w:val="24"/>
          <w:szCs w:val="24"/>
          <w:lang w:val="en-GB"/>
        </w:rPr>
        <w:t>Médicas</w:t>
      </w:r>
      <w:proofErr w:type="spellEnd"/>
      <w:r w:rsidRPr="009F1012">
        <w:rPr>
          <w:rFonts w:ascii="Arial" w:hAnsi="Arial" w:cs="Arial"/>
          <w:sz w:val="24"/>
          <w:szCs w:val="24"/>
          <w:lang w:val="en-GB"/>
        </w:rPr>
        <w:t xml:space="preserve"> </w:t>
      </w:r>
      <w:r w:rsidRPr="009F1012">
        <w:rPr>
          <w:rFonts w:ascii="Arial" w:eastAsia="Calibri" w:hAnsi="Arial" w:cs="Arial"/>
          <w:i/>
          <w:sz w:val="24"/>
          <w:szCs w:val="24"/>
          <w:lang w:val="en-GB"/>
        </w:rPr>
        <w:t>de Villa Clara</w:t>
      </w:r>
      <w:r w:rsidRPr="009F1012">
        <w:rPr>
          <w:rFonts w:ascii="Arial" w:eastAsia="Calibri" w:hAnsi="Arial" w:cs="Arial"/>
          <w:sz w:val="24"/>
          <w:szCs w:val="24"/>
          <w:lang w:val="en-GB"/>
        </w:rPr>
        <w:t>, we show some results achieved with the application of these methodologies in six complex phenotypes, which are studied in the same number of projects.</w:t>
      </w:r>
    </w:p>
    <w:p w:rsidR="00341548" w:rsidRPr="009F1012" w:rsidRDefault="00341548" w:rsidP="00551936">
      <w:pPr>
        <w:pStyle w:val="Textoindependiente"/>
        <w:spacing w:after="0" w:line="240" w:lineRule="auto"/>
        <w:jc w:val="both"/>
        <w:rPr>
          <w:rFonts w:ascii="Arial" w:eastAsia="Calibri" w:hAnsi="Arial" w:cs="Arial"/>
          <w:sz w:val="24"/>
          <w:szCs w:val="24"/>
          <w:lang w:val="en-GB"/>
        </w:rPr>
      </w:pPr>
    </w:p>
    <w:p w:rsidR="00341548" w:rsidRPr="009F1012" w:rsidRDefault="00965F37" w:rsidP="00551936">
      <w:pPr>
        <w:pStyle w:val="Textoindependiente"/>
        <w:spacing w:after="0" w:line="240" w:lineRule="auto"/>
        <w:jc w:val="both"/>
        <w:rPr>
          <w:rFonts w:ascii="Arial" w:eastAsia="Calibri" w:hAnsi="Arial" w:cs="Arial"/>
          <w:sz w:val="24"/>
          <w:szCs w:val="24"/>
          <w:lang w:val="en-GB"/>
        </w:rPr>
      </w:pPr>
      <w:r w:rsidRPr="009F1012">
        <w:rPr>
          <w:rFonts w:ascii="Arial" w:eastAsia="Calibri" w:hAnsi="Arial" w:cs="Arial"/>
          <w:b/>
          <w:sz w:val="24"/>
          <w:szCs w:val="24"/>
          <w:lang w:val="en-GB"/>
        </w:rPr>
        <w:t>Area 1)</w:t>
      </w:r>
      <w:r w:rsidRPr="009F1012">
        <w:rPr>
          <w:rFonts w:ascii="Arial" w:eastAsia="Calibri" w:hAnsi="Arial" w:cs="Arial"/>
          <w:sz w:val="24"/>
          <w:szCs w:val="24"/>
          <w:lang w:val="en-GB"/>
        </w:rPr>
        <w:t xml:space="preserve"> </w:t>
      </w:r>
      <w:proofErr w:type="gramStart"/>
      <w:r w:rsidR="00341548" w:rsidRPr="009F1012">
        <w:rPr>
          <w:rFonts w:ascii="Arial" w:eastAsia="Calibri" w:hAnsi="Arial" w:cs="Arial"/>
          <w:sz w:val="24"/>
          <w:szCs w:val="24"/>
          <w:lang w:val="en-GB"/>
        </w:rPr>
        <w:t>In</w:t>
      </w:r>
      <w:proofErr w:type="gramEnd"/>
      <w:r w:rsidR="00341548" w:rsidRPr="009F1012">
        <w:rPr>
          <w:rFonts w:ascii="Arial" w:eastAsia="Calibri" w:hAnsi="Arial" w:cs="Arial"/>
          <w:sz w:val="24"/>
          <w:szCs w:val="24"/>
          <w:lang w:val="en-GB"/>
        </w:rPr>
        <w:t xml:space="preserve"> the projects that pay tribute to Area 1, it is emphasized that the central topic of education is the aspect referred to the determination of the prevalence of genetic disorders or their determinants.</w:t>
      </w:r>
    </w:p>
    <w:p w:rsidR="00965F37" w:rsidRPr="009F1012" w:rsidRDefault="00965F37" w:rsidP="00965F37">
      <w:pPr>
        <w:pStyle w:val="Textoindependiente"/>
        <w:spacing w:after="0" w:line="240" w:lineRule="auto"/>
        <w:jc w:val="both"/>
        <w:rPr>
          <w:rFonts w:ascii="Arial" w:eastAsia="Calibri" w:hAnsi="Arial" w:cs="Arial"/>
          <w:sz w:val="24"/>
          <w:szCs w:val="24"/>
          <w:lang w:val="en-GB"/>
        </w:rPr>
      </w:pPr>
      <w:r w:rsidRPr="009F1012">
        <w:rPr>
          <w:rFonts w:ascii="Arial" w:eastAsia="Calibri" w:hAnsi="Arial" w:cs="Arial"/>
          <w:sz w:val="24"/>
          <w:szCs w:val="24"/>
          <w:lang w:val="en-GB"/>
        </w:rPr>
        <w:lastRenderedPageBreak/>
        <w:t>When commenting on the results obtained, and discussing coincidences and singularities; we intend that researchers analyse certainties and validate other alternatives in contrast to the study methodologies used by our research group, which is also part of their learning.</w:t>
      </w:r>
    </w:p>
    <w:p w:rsidR="00341548" w:rsidRPr="009F1012" w:rsidRDefault="00965F37" w:rsidP="00965F37">
      <w:pPr>
        <w:pStyle w:val="Textoindependiente"/>
        <w:spacing w:after="0" w:line="240" w:lineRule="auto"/>
        <w:jc w:val="both"/>
        <w:rPr>
          <w:rFonts w:ascii="Arial" w:eastAsia="Calibri" w:hAnsi="Arial" w:cs="Arial"/>
          <w:sz w:val="24"/>
          <w:szCs w:val="24"/>
          <w:lang w:val="en-GB"/>
        </w:rPr>
      </w:pPr>
      <w:r w:rsidRPr="009F1012">
        <w:rPr>
          <w:rFonts w:ascii="Arial" w:eastAsia="Calibri" w:hAnsi="Arial" w:cs="Arial"/>
          <w:sz w:val="24"/>
          <w:szCs w:val="24"/>
          <w:lang w:val="en-GB"/>
        </w:rPr>
        <w:t>In the case of hereditary angioedema, the frequency of the disease is not established in Villa Clara</w:t>
      </w:r>
      <w:r w:rsidR="00E649C2" w:rsidRPr="009F1012">
        <w:rPr>
          <w:rFonts w:ascii="Arial" w:eastAsia="Calibri" w:hAnsi="Arial" w:cs="Arial"/>
          <w:sz w:val="24"/>
          <w:szCs w:val="24"/>
          <w:lang w:val="en-GB"/>
        </w:rPr>
        <w:t xml:space="preserve"> [2]</w:t>
      </w:r>
      <w:r w:rsidRPr="009F1012">
        <w:rPr>
          <w:rFonts w:ascii="Arial" w:eastAsia="Calibri" w:hAnsi="Arial" w:cs="Arial"/>
          <w:sz w:val="24"/>
          <w:szCs w:val="24"/>
          <w:lang w:val="en-GB"/>
        </w:rPr>
        <w:t>. Although exact figures on the incidence of HAE are not available, it is estimated that there is a person affected in a range of 10,000 to 50,000 individuals worldwide, although the number of unknown cases is much higher. Our incidence of 1 every 15 370 is high</w:t>
      </w:r>
      <w:r w:rsidR="003E425A" w:rsidRPr="009F1012">
        <w:rPr>
          <w:rFonts w:ascii="Arial" w:eastAsia="Calibri" w:hAnsi="Arial" w:cs="Arial"/>
          <w:sz w:val="24"/>
          <w:szCs w:val="24"/>
          <w:lang w:val="en-GB"/>
        </w:rPr>
        <w:t xml:space="preserve"> [3]</w:t>
      </w:r>
      <w:r w:rsidRPr="009F1012">
        <w:rPr>
          <w:rFonts w:ascii="Arial" w:eastAsia="Calibri" w:hAnsi="Arial" w:cs="Arial"/>
          <w:sz w:val="24"/>
          <w:szCs w:val="24"/>
          <w:lang w:val="en-GB"/>
        </w:rPr>
        <w:t>. A determinant of health found was the mortality from the disease that has been described ranges between 15 and 50%. Our mortality of 9.3% is low, although there may be undervaluation.</w:t>
      </w:r>
    </w:p>
    <w:p w:rsidR="00965F37" w:rsidRPr="009F1012" w:rsidRDefault="00965F37" w:rsidP="00965F37">
      <w:pPr>
        <w:pStyle w:val="Textoindependiente"/>
        <w:spacing w:after="0" w:line="240" w:lineRule="auto"/>
        <w:jc w:val="both"/>
        <w:rPr>
          <w:rFonts w:ascii="Arial" w:eastAsia="Calibri" w:hAnsi="Arial" w:cs="Arial"/>
          <w:sz w:val="24"/>
          <w:szCs w:val="24"/>
          <w:lang w:val="en-GB"/>
        </w:rPr>
      </w:pPr>
      <w:r w:rsidRPr="009F1012">
        <w:rPr>
          <w:rFonts w:ascii="Arial" w:eastAsia="Calibri" w:hAnsi="Arial" w:cs="Arial"/>
          <w:sz w:val="24"/>
          <w:szCs w:val="24"/>
          <w:lang w:val="en-GB"/>
        </w:rPr>
        <w:t>In the case of reproductive failures, we obtained the frequency of abnormal chromosomal endowments in couples with repeated spontaneous abortions, deceased previous malformed children, male and female infertility, all aspects that are of interest to families and public health. Important complexities should be noted in the prevalence studies in this area, since in fact recognized human fertility is an iceberg, with respect to fertilizations that actually begin. This resulted in the need for the application and teaching of various study techniques and approach to the scientific problem.</w:t>
      </w:r>
      <w:r w:rsidR="006370B6" w:rsidRPr="009F1012">
        <w:rPr>
          <w:rFonts w:ascii="Arial" w:eastAsia="Calibri" w:hAnsi="Arial" w:cs="Arial"/>
          <w:sz w:val="24"/>
          <w:szCs w:val="24"/>
          <w:lang w:val="en-GB"/>
        </w:rPr>
        <w:t xml:space="preserve"> </w:t>
      </w:r>
      <w:r w:rsidRPr="009F1012">
        <w:rPr>
          <w:rFonts w:ascii="Arial" w:eastAsia="Calibri" w:hAnsi="Arial" w:cs="Arial"/>
          <w:sz w:val="24"/>
          <w:szCs w:val="24"/>
          <w:lang w:val="en-GB"/>
        </w:rPr>
        <w:t>In this same project, it was possible to obtain the frequency of different polymorphisms in each of the causes of reproductive failures studied, as potential and controversial genetic determinants of the health problem, in relation to possible effects of gene position and differential expression of specific areas of chromatin.</w:t>
      </w:r>
      <w:r w:rsidR="006370B6" w:rsidRPr="009F1012">
        <w:rPr>
          <w:rFonts w:ascii="Arial" w:eastAsia="Calibri" w:hAnsi="Arial" w:cs="Arial"/>
          <w:sz w:val="24"/>
          <w:szCs w:val="24"/>
          <w:lang w:val="en-GB"/>
        </w:rPr>
        <w:t xml:space="preserve"> </w:t>
      </w:r>
      <w:r w:rsidRPr="009F1012">
        <w:rPr>
          <w:rFonts w:ascii="Arial" w:eastAsia="Calibri" w:hAnsi="Arial" w:cs="Arial"/>
          <w:sz w:val="24"/>
          <w:szCs w:val="24"/>
          <w:lang w:val="en-GB"/>
        </w:rPr>
        <w:t xml:space="preserve">On the other hand, we obtained the frequency of potential environmental determinants, considered possible </w:t>
      </w:r>
      <w:proofErr w:type="spellStart"/>
      <w:r w:rsidRPr="009F1012">
        <w:rPr>
          <w:rFonts w:ascii="Arial" w:eastAsia="Calibri" w:hAnsi="Arial" w:cs="Arial"/>
          <w:sz w:val="24"/>
          <w:szCs w:val="24"/>
          <w:lang w:val="en-GB"/>
        </w:rPr>
        <w:t>aneugenic</w:t>
      </w:r>
      <w:proofErr w:type="spellEnd"/>
      <w:r w:rsidRPr="009F1012">
        <w:rPr>
          <w:rFonts w:ascii="Arial" w:eastAsia="Calibri" w:hAnsi="Arial" w:cs="Arial"/>
          <w:sz w:val="24"/>
          <w:szCs w:val="24"/>
          <w:lang w:val="en-GB"/>
        </w:rPr>
        <w:t xml:space="preserve"> agents for aneuploidy again (not inherited), evaluated by previous exposure and during early pregnancy; such as alcohol, chemical substances, viral infections, among others.</w:t>
      </w:r>
    </w:p>
    <w:p w:rsidR="006370B6" w:rsidRPr="009F1012" w:rsidRDefault="006370B6" w:rsidP="006370B6">
      <w:pPr>
        <w:pStyle w:val="Textoindependiente"/>
        <w:spacing w:after="0" w:line="240" w:lineRule="auto"/>
        <w:jc w:val="both"/>
        <w:rPr>
          <w:rFonts w:ascii="Arial" w:eastAsia="Calibri" w:hAnsi="Arial" w:cs="Arial"/>
          <w:sz w:val="24"/>
          <w:szCs w:val="24"/>
          <w:lang w:val="en-GB"/>
        </w:rPr>
      </w:pPr>
      <w:r w:rsidRPr="009F1012">
        <w:rPr>
          <w:rFonts w:ascii="Arial" w:eastAsia="Calibri" w:hAnsi="Arial" w:cs="Arial"/>
          <w:sz w:val="24"/>
          <w:szCs w:val="24"/>
          <w:lang w:val="en-GB"/>
        </w:rPr>
        <w:t xml:space="preserve">In the project referred to congenital defects, where some of their research tasks tax this area of ​​genetic epidemiology, we study aspects related to prevalence; specifically, the search for highly prevalent conglomerates, and temporal-spatial clusters of them were determined. </w:t>
      </w:r>
      <w:proofErr w:type="gramStart"/>
      <w:r w:rsidRPr="009F1012">
        <w:rPr>
          <w:rFonts w:ascii="Arial" w:eastAsia="Calibri" w:hAnsi="Arial" w:cs="Arial"/>
          <w:sz w:val="24"/>
          <w:szCs w:val="24"/>
          <w:lang w:val="en-GB"/>
        </w:rPr>
        <w:t>As a way to address prevalence studies when designs, as in this case, are population-based.</w:t>
      </w:r>
      <w:proofErr w:type="gramEnd"/>
      <w:r w:rsidRPr="009F1012">
        <w:rPr>
          <w:rFonts w:ascii="Arial" w:eastAsia="Calibri" w:hAnsi="Arial" w:cs="Arial"/>
          <w:sz w:val="24"/>
          <w:szCs w:val="24"/>
          <w:lang w:val="en-GB"/>
        </w:rPr>
        <w:t xml:space="preserve"> In these studies, the precise spatial location of the cases is important, as well as the vital statistics, which must be collected according to the spatial unit to be used. The temporal variation of congenital defects may indicate the potential action of environmental agents such as climate, dietary or infectious factors. The spatial variation may indicate risks due to diverse environmental contamination, among others. It should be noted that the municipality of </w:t>
      </w:r>
      <w:proofErr w:type="spellStart"/>
      <w:r w:rsidRPr="009F1012">
        <w:rPr>
          <w:rFonts w:ascii="Arial" w:eastAsia="Calibri" w:hAnsi="Arial" w:cs="Arial"/>
          <w:i/>
          <w:sz w:val="24"/>
          <w:szCs w:val="24"/>
          <w:lang w:val="en-GB"/>
        </w:rPr>
        <w:t>Sagua</w:t>
      </w:r>
      <w:proofErr w:type="spellEnd"/>
      <w:r w:rsidRPr="009F1012">
        <w:rPr>
          <w:rFonts w:ascii="Arial" w:eastAsia="Calibri" w:hAnsi="Arial" w:cs="Arial"/>
          <w:i/>
          <w:sz w:val="24"/>
          <w:szCs w:val="24"/>
          <w:lang w:val="en-GB"/>
        </w:rPr>
        <w:t xml:space="preserve"> la Grande</w:t>
      </w:r>
      <w:r w:rsidRPr="009F1012">
        <w:rPr>
          <w:rFonts w:ascii="Arial" w:eastAsia="Calibri" w:hAnsi="Arial" w:cs="Arial"/>
          <w:sz w:val="24"/>
          <w:szCs w:val="24"/>
          <w:lang w:val="en-GB"/>
        </w:rPr>
        <w:t xml:space="preserve"> has important chemical industries in its territory: such as electrochemistry, where chlorine and caustic soda are obtained, among others. A particular investigation directed towards that spatial conglomerate derives as a contribution of the applied study techniques.</w:t>
      </w:r>
    </w:p>
    <w:p w:rsidR="006370B6" w:rsidRPr="009F1012" w:rsidRDefault="006370B6" w:rsidP="00965F37">
      <w:pPr>
        <w:pStyle w:val="Textoindependiente"/>
        <w:spacing w:after="0" w:line="240" w:lineRule="auto"/>
        <w:jc w:val="both"/>
        <w:rPr>
          <w:rFonts w:ascii="Arial" w:eastAsia="Calibri" w:hAnsi="Arial" w:cs="Arial"/>
          <w:sz w:val="24"/>
          <w:szCs w:val="24"/>
          <w:lang w:val="en-GB"/>
        </w:rPr>
      </w:pPr>
    </w:p>
    <w:p w:rsidR="000E3DDC" w:rsidRPr="009F1012" w:rsidRDefault="006370B6" w:rsidP="006370B6">
      <w:pPr>
        <w:pStyle w:val="Textoindependiente"/>
        <w:spacing w:after="0" w:line="240" w:lineRule="auto"/>
        <w:jc w:val="both"/>
        <w:rPr>
          <w:rFonts w:ascii="Arial" w:eastAsia="Times New Roman" w:hAnsi="Arial" w:cs="Arial"/>
          <w:sz w:val="24"/>
          <w:szCs w:val="24"/>
          <w:lang w:val="en-GB" w:eastAsia="es-ES"/>
        </w:rPr>
      </w:pPr>
      <w:r w:rsidRPr="009F1012">
        <w:rPr>
          <w:rFonts w:ascii="Arial" w:eastAsia="Times New Roman" w:hAnsi="Arial" w:cs="Arial"/>
          <w:b/>
          <w:sz w:val="24"/>
          <w:szCs w:val="24"/>
          <w:lang w:val="en-GB" w:eastAsia="es-ES"/>
        </w:rPr>
        <w:t>Area 2)</w:t>
      </w:r>
      <w:r w:rsidRPr="009F1012">
        <w:rPr>
          <w:rFonts w:ascii="Arial" w:eastAsia="Times New Roman" w:hAnsi="Arial" w:cs="Arial"/>
          <w:sz w:val="24"/>
          <w:szCs w:val="24"/>
          <w:lang w:val="en-GB" w:eastAsia="es-ES"/>
        </w:rPr>
        <w:t xml:space="preserve"> In projects related to Area 2 of genetic epidemiology; in which the main topic of research is the search of potential causal or etiological factors in complex diseases or disorders, the line of the doctoral program has worked in training its researchers in the use of different techniques that allow to show, if possible, associations between one or more etiological determinants and the phenotype of interest.</w:t>
      </w:r>
      <w:r w:rsidR="00BD495F" w:rsidRPr="009F1012">
        <w:rPr>
          <w:rFonts w:ascii="Arial" w:eastAsia="Times New Roman" w:hAnsi="Arial" w:cs="Arial"/>
          <w:sz w:val="24"/>
          <w:szCs w:val="24"/>
          <w:lang w:val="en-GB" w:eastAsia="es-ES"/>
        </w:rPr>
        <w:t xml:space="preserve"> </w:t>
      </w:r>
    </w:p>
    <w:p w:rsidR="006370B6" w:rsidRPr="009F1012" w:rsidRDefault="000920B0" w:rsidP="006370B6">
      <w:pPr>
        <w:pStyle w:val="Textoindependiente"/>
        <w:spacing w:after="0" w:line="240" w:lineRule="auto"/>
        <w:jc w:val="both"/>
        <w:rPr>
          <w:rFonts w:ascii="Arial" w:eastAsia="Times New Roman" w:hAnsi="Arial" w:cs="Arial"/>
          <w:sz w:val="24"/>
          <w:szCs w:val="24"/>
          <w:lang w:val="en-GB" w:eastAsia="es-ES"/>
        </w:rPr>
      </w:pPr>
      <w:r w:rsidRPr="009F1012">
        <w:rPr>
          <w:rFonts w:ascii="Arial" w:eastAsia="Times New Roman" w:hAnsi="Arial" w:cs="Arial"/>
          <w:sz w:val="24"/>
          <w:szCs w:val="24"/>
          <w:lang w:val="en-GB" w:eastAsia="es-ES"/>
        </w:rPr>
        <w:t xml:space="preserve">In this area, three disorders or complex characteristics were studied: premalignant lesions and uterine cervical cancer, congenital defects with high association to maternal </w:t>
      </w:r>
      <w:proofErr w:type="spellStart"/>
      <w:r w:rsidRPr="009F1012">
        <w:rPr>
          <w:rFonts w:ascii="Arial" w:eastAsia="Times New Roman" w:hAnsi="Arial" w:cs="Arial"/>
          <w:sz w:val="24"/>
          <w:szCs w:val="24"/>
          <w:lang w:val="en-GB" w:eastAsia="es-ES"/>
        </w:rPr>
        <w:t>folate</w:t>
      </w:r>
      <w:proofErr w:type="spellEnd"/>
      <w:r w:rsidRPr="009F1012">
        <w:rPr>
          <w:rFonts w:ascii="Arial" w:eastAsia="Times New Roman" w:hAnsi="Arial" w:cs="Arial"/>
          <w:sz w:val="24"/>
          <w:szCs w:val="24"/>
          <w:lang w:val="en-GB" w:eastAsia="es-ES"/>
        </w:rPr>
        <w:t xml:space="preserve"> deficiency and human longevity. During these studies, a first and </w:t>
      </w:r>
      <w:r w:rsidRPr="009F1012">
        <w:rPr>
          <w:rFonts w:ascii="Arial" w:eastAsia="Times New Roman" w:hAnsi="Arial" w:cs="Arial"/>
          <w:sz w:val="24"/>
          <w:szCs w:val="24"/>
          <w:lang w:val="en-GB" w:eastAsia="es-ES"/>
        </w:rPr>
        <w:lastRenderedPageBreak/>
        <w:t xml:space="preserve">vital step was the creation of family records or the surveys of patients and controls. Regarding this research action, compliance with actions aimed at avoiding information biases, which are a frequent source of errors in these studies and the reporting of false associations, are important. When collecting family pedigrees, it is important that all relatives are recognized both by the mother and father, of the </w:t>
      </w:r>
      <w:proofErr w:type="spellStart"/>
      <w:r w:rsidRPr="009F1012">
        <w:rPr>
          <w:rFonts w:ascii="Arial" w:eastAsia="Times New Roman" w:hAnsi="Arial" w:cs="Arial"/>
          <w:sz w:val="24"/>
          <w:szCs w:val="24"/>
          <w:lang w:val="en-GB" w:eastAsia="es-ES"/>
        </w:rPr>
        <w:t>proband</w:t>
      </w:r>
      <w:proofErr w:type="spellEnd"/>
      <w:r w:rsidRPr="009F1012">
        <w:rPr>
          <w:rFonts w:ascii="Arial" w:eastAsia="Times New Roman" w:hAnsi="Arial" w:cs="Arial"/>
          <w:sz w:val="24"/>
          <w:szCs w:val="24"/>
          <w:lang w:val="en-GB" w:eastAsia="es-ES"/>
        </w:rPr>
        <w:t xml:space="preserve"> or index case, while insisting on establishing the diagnostic criteria to consider, since it is important to take into account the diagnostic certainty, not only of the </w:t>
      </w:r>
      <w:proofErr w:type="spellStart"/>
      <w:r w:rsidRPr="009F1012">
        <w:rPr>
          <w:rFonts w:ascii="Arial" w:eastAsia="Times New Roman" w:hAnsi="Arial" w:cs="Arial"/>
          <w:sz w:val="24"/>
          <w:szCs w:val="24"/>
          <w:lang w:val="en-GB" w:eastAsia="es-ES"/>
        </w:rPr>
        <w:t>probands</w:t>
      </w:r>
      <w:proofErr w:type="spellEnd"/>
      <w:r w:rsidRPr="009F1012">
        <w:rPr>
          <w:rFonts w:ascii="Arial" w:eastAsia="Times New Roman" w:hAnsi="Arial" w:cs="Arial"/>
          <w:sz w:val="24"/>
          <w:szCs w:val="24"/>
          <w:lang w:val="en-GB" w:eastAsia="es-ES"/>
        </w:rPr>
        <w:t>, but of the relatives who will register as sick, and as healthy, as well as the age of onset of the disorder, which avoids taking into account individuals where the disorder has not yet manifested, between other sources of errors.</w:t>
      </w:r>
    </w:p>
    <w:p w:rsidR="00865EF9" w:rsidRPr="009F1012" w:rsidRDefault="00865EF9" w:rsidP="00551936">
      <w:pPr>
        <w:pStyle w:val="Textoindependiente"/>
        <w:spacing w:after="0" w:line="240" w:lineRule="auto"/>
        <w:jc w:val="both"/>
        <w:rPr>
          <w:rFonts w:ascii="Arial" w:eastAsia="Times New Roman" w:hAnsi="Arial" w:cs="Arial"/>
          <w:sz w:val="24"/>
          <w:szCs w:val="24"/>
          <w:lang w:val="en-GB" w:eastAsia="es-ES"/>
        </w:rPr>
      </w:pPr>
      <w:r w:rsidRPr="009F1012">
        <w:rPr>
          <w:rFonts w:ascii="Arial" w:eastAsia="Times New Roman" w:hAnsi="Arial" w:cs="Arial"/>
          <w:sz w:val="24"/>
          <w:szCs w:val="24"/>
          <w:lang w:val="en-GB" w:eastAsia="es-ES"/>
        </w:rPr>
        <w:t>It has been reported that errors are frequently obtained in the estimation of risk for a person when the family history is taken from the simple counting of the disease among the members of the family. This is because the different components of the variances have to be taken into account in estimating the risk of recurrence, which may be induced by the amount of correlation within the family. Since this correlation can be induced by the accumulated genes that are segregated in it, but also by the accumulated environmental factors, which family members may be sharing. To clarify this aspect, it is also necessary to conduct surveys of environmental factors that thoroughly and exhaustively investigate the environmental exposures to which cases and controls have been submitted. This motivated the insistence on the quality of the elaboration of the elaborated surveys and the methods to be applied in the doctoral study program.</w:t>
      </w:r>
    </w:p>
    <w:p w:rsidR="00037B47" w:rsidRPr="009F1012" w:rsidRDefault="00037B47" w:rsidP="00037B47">
      <w:pPr>
        <w:pStyle w:val="Textoindependiente"/>
        <w:spacing w:after="0" w:line="240" w:lineRule="auto"/>
        <w:jc w:val="both"/>
        <w:rPr>
          <w:rFonts w:ascii="Arial" w:eastAsia="Times New Roman" w:hAnsi="Arial" w:cs="Arial"/>
          <w:sz w:val="24"/>
          <w:szCs w:val="24"/>
          <w:lang w:val="en-GB" w:eastAsia="es-ES"/>
        </w:rPr>
      </w:pPr>
      <w:r w:rsidRPr="009F1012">
        <w:rPr>
          <w:rFonts w:ascii="Arial" w:eastAsia="Times New Roman" w:hAnsi="Arial" w:cs="Arial"/>
          <w:sz w:val="24"/>
          <w:szCs w:val="24"/>
          <w:lang w:val="en-GB" w:eastAsia="es-ES"/>
        </w:rPr>
        <w:t>The preparation of suitable family trees guarantees the collection of all the relatives and all the probable patients, and allows a correct estimation of the risk of family recurrence, which is the probability that a person may have an illness, given the report of a family history. This allows adequate calculations of the risk ratio due to positive genetic background.</w:t>
      </w:r>
    </w:p>
    <w:p w:rsidR="00037B47" w:rsidRPr="009F1012" w:rsidRDefault="00037B47" w:rsidP="00037B47">
      <w:pPr>
        <w:pStyle w:val="Textoindependiente"/>
        <w:spacing w:after="0" w:line="240" w:lineRule="auto"/>
        <w:jc w:val="both"/>
        <w:rPr>
          <w:rFonts w:ascii="Arial" w:eastAsia="Times New Roman" w:hAnsi="Arial" w:cs="Arial"/>
          <w:sz w:val="24"/>
          <w:szCs w:val="24"/>
          <w:lang w:val="en-GB" w:eastAsia="es-ES"/>
        </w:rPr>
      </w:pPr>
      <w:r w:rsidRPr="009F1012">
        <w:rPr>
          <w:rFonts w:ascii="Arial" w:eastAsia="Times New Roman" w:hAnsi="Arial" w:cs="Arial"/>
          <w:sz w:val="24"/>
          <w:szCs w:val="24"/>
          <w:lang w:val="en-GB" w:eastAsia="es-ES"/>
        </w:rPr>
        <w:t>The application of different methods of family history in the literature shows that the risk of recurrence increases when there is at least one affected relative, as to when there are at least three affected relatives</w:t>
      </w:r>
      <w:r w:rsidR="003E425A" w:rsidRPr="009F1012">
        <w:rPr>
          <w:rFonts w:ascii="Arial" w:eastAsia="Times New Roman" w:hAnsi="Arial" w:cs="Arial"/>
          <w:sz w:val="24"/>
          <w:szCs w:val="24"/>
          <w:lang w:val="en-GB" w:eastAsia="es-ES"/>
        </w:rPr>
        <w:t xml:space="preserve"> [4]</w:t>
      </w:r>
      <w:r w:rsidRPr="009F1012">
        <w:rPr>
          <w:rFonts w:ascii="Arial" w:eastAsia="Times New Roman" w:hAnsi="Arial" w:cs="Arial"/>
          <w:sz w:val="24"/>
          <w:szCs w:val="24"/>
          <w:lang w:val="en-GB" w:eastAsia="es-ES"/>
        </w:rPr>
        <w:t>. All these rules were taken into account, in the processing of genealogical data, and the analysis of the results that in the present, are being carried out in the research topics of the scientific Line.</w:t>
      </w:r>
    </w:p>
    <w:p w:rsidR="00865EF9" w:rsidRPr="009F1012" w:rsidRDefault="00037B47" w:rsidP="00037B47">
      <w:pPr>
        <w:pStyle w:val="Textoindependiente"/>
        <w:spacing w:after="0" w:line="240" w:lineRule="auto"/>
        <w:jc w:val="both"/>
        <w:rPr>
          <w:rFonts w:ascii="Arial" w:eastAsia="Times New Roman" w:hAnsi="Arial" w:cs="Arial"/>
          <w:sz w:val="24"/>
          <w:szCs w:val="24"/>
          <w:lang w:val="en-GB" w:eastAsia="es-ES"/>
        </w:rPr>
      </w:pPr>
      <w:r w:rsidRPr="009F1012">
        <w:rPr>
          <w:rFonts w:ascii="Arial" w:eastAsia="Times New Roman" w:hAnsi="Arial" w:cs="Arial"/>
          <w:sz w:val="24"/>
          <w:szCs w:val="24"/>
          <w:lang w:val="en-GB" w:eastAsia="es-ES"/>
        </w:rPr>
        <w:t>Considering that the influence of genetic and environmental determinants in complex disorders is generally simultaneous, these considerations are valid to also make a careful management of the environmental exposures to be considered, as well as the interaction between genetic and environmental factors (G-E), which must be evaluated under various hypotheses or models that have been established.</w:t>
      </w:r>
    </w:p>
    <w:p w:rsidR="00F51C65" w:rsidRPr="009F1012" w:rsidRDefault="00906CC7" w:rsidP="00037B47">
      <w:pPr>
        <w:pStyle w:val="Textoindependiente"/>
        <w:spacing w:after="0" w:line="240" w:lineRule="auto"/>
        <w:jc w:val="both"/>
        <w:rPr>
          <w:rFonts w:ascii="Arial" w:eastAsia="Times New Roman" w:hAnsi="Arial" w:cs="Arial"/>
          <w:sz w:val="24"/>
          <w:szCs w:val="24"/>
          <w:lang w:val="en-GB" w:eastAsia="es-ES"/>
        </w:rPr>
      </w:pPr>
      <w:r w:rsidRPr="009F1012">
        <w:rPr>
          <w:rFonts w:ascii="Arial" w:eastAsia="Times New Roman" w:hAnsi="Arial" w:cs="Arial"/>
          <w:sz w:val="24"/>
          <w:szCs w:val="24"/>
          <w:lang w:val="en-GB" w:eastAsia="es-ES"/>
        </w:rPr>
        <w:t xml:space="preserve">The </w:t>
      </w:r>
      <w:proofErr w:type="spellStart"/>
      <w:r w:rsidRPr="009F1012">
        <w:rPr>
          <w:rFonts w:ascii="Arial" w:eastAsia="Times New Roman" w:hAnsi="Arial" w:cs="Arial"/>
          <w:sz w:val="24"/>
          <w:szCs w:val="24"/>
          <w:lang w:val="en-GB" w:eastAsia="es-ES"/>
        </w:rPr>
        <w:t>etiology</w:t>
      </w:r>
      <w:proofErr w:type="spellEnd"/>
      <w:r w:rsidRPr="009F1012">
        <w:rPr>
          <w:rFonts w:ascii="Arial" w:eastAsia="Times New Roman" w:hAnsi="Arial" w:cs="Arial"/>
          <w:sz w:val="24"/>
          <w:szCs w:val="24"/>
          <w:lang w:val="en-GB" w:eastAsia="es-ES"/>
        </w:rPr>
        <w:t xml:space="preserve"> of many complex diseases involves environmental exposures, inherited genetic predisposition and interactions among them. Gene-environment interaction studies help to explain the interactions, between genetic variation and environmental exposure, that underlie the risk of a disease; and new loci have been identified that suggest evidence of interaction G-E [5]. Common genetic variants have been associated with complex genetic disorders such as cancer, including cervical cancer, congenital defects at birth and longevity. Although they are not reported in this article, they are a main motivation for our research </w:t>
      </w:r>
      <w:proofErr w:type="gramStart"/>
      <w:r w:rsidRPr="009F1012">
        <w:rPr>
          <w:rFonts w:ascii="Arial" w:eastAsia="Times New Roman" w:hAnsi="Arial" w:cs="Arial"/>
          <w:sz w:val="24"/>
          <w:szCs w:val="24"/>
          <w:lang w:val="en-GB" w:eastAsia="es-ES"/>
        </w:rPr>
        <w:t>projects  in</w:t>
      </w:r>
      <w:proofErr w:type="gramEnd"/>
      <w:r w:rsidRPr="009F1012">
        <w:rPr>
          <w:rFonts w:ascii="Arial" w:eastAsia="Times New Roman" w:hAnsi="Arial" w:cs="Arial"/>
          <w:sz w:val="24"/>
          <w:szCs w:val="24"/>
          <w:lang w:val="en-GB" w:eastAsia="es-ES"/>
        </w:rPr>
        <w:t xml:space="preserve"> such subjects.</w:t>
      </w:r>
    </w:p>
    <w:p w:rsidR="00906CC7" w:rsidRPr="009F1012" w:rsidRDefault="00906CC7" w:rsidP="00906CC7">
      <w:pPr>
        <w:pStyle w:val="Textoindependiente"/>
        <w:spacing w:after="0" w:line="240" w:lineRule="auto"/>
        <w:jc w:val="both"/>
        <w:rPr>
          <w:rFonts w:ascii="Arial" w:eastAsia="Times New Roman" w:hAnsi="Arial" w:cs="Arial"/>
          <w:sz w:val="24"/>
          <w:szCs w:val="24"/>
          <w:lang w:val="en-GB" w:eastAsia="es-ES"/>
        </w:rPr>
      </w:pPr>
      <w:r w:rsidRPr="009F1012">
        <w:rPr>
          <w:rFonts w:ascii="Arial" w:eastAsia="Times New Roman" w:hAnsi="Arial" w:cs="Arial"/>
          <w:sz w:val="24"/>
          <w:szCs w:val="24"/>
          <w:lang w:val="en-GB" w:eastAsia="es-ES"/>
        </w:rPr>
        <w:lastRenderedPageBreak/>
        <w:t>In the same way, these analyses can be extended not only to the association of risks but to the association of advantages, as we have done in the research group with the longevity project.</w:t>
      </w:r>
    </w:p>
    <w:p w:rsidR="00037B47" w:rsidRPr="009F1012" w:rsidRDefault="0085069C" w:rsidP="00037B47">
      <w:pPr>
        <w:pStyle w:val="Textoindependiente"/>
        <w:spacing w:after="0" w:line="240" w:lineRule="auto"/>
        <w:jc w:val="both"/>
        <w:rPr>
          <w:rFonts w:ascii="Arial" w:eastAsia="Times New Roman" w:hAnsi="Arial" w:cs="Arial"/>
          <w:sz w:val="24"/>
          <w:szCs w:val="24"/>
          <w:lang w:val="en-GB" w:eastAsia="es-ES"/>
        </w:rPr>
      </w:pPr>
      <w:r w:rsidRPr="009F1012">
        <w:rPr>
          <w:rFonts w:ascii="Arial" w:eastAsia="Times New Roman" w:hAnsi="Arial" w:cs="Arial"/>
          <w:sz w:val="24"/>
          <w:szCs w:val="24"/>
          <w:lang w:val="en-GB" w:eastAsia="es-ES"/>
        </w:rPr>
        <w:t>The heritability of complex disorders, another genetic epidemiology research technique, is often attributed to multiple genetic interactions. In this sense, effects of gene-gene interactions (G-G) have been evaluated, and non-linear, non-additive models such as epistasis are tested. In recent years, several scientific projects have increased the applications of epistasis models to characterize the complex relationships between a large number of genetic variations and exit phenotypes [6].</w:t>
      </w:r>
    </w:p>
    <w:p w:rsidR="0085069C" w:rsidRPr="009F1012" w:rsidRDefault="0085069C" w:rsidP="00037B47">
      <w:pPr>
        <w:pStyle w:val="Textoindependiente"/>
        <w:spacing w:after="0" w:line="240" w:lineRule="auto"/>
        <w:jc w:val="both"/>
        <w:rPr>
          <w:rFonts w:ascii="Arial" w:eastAsia="Times New Roman" w:hAnsi="Arial" w:cs="Arial"/>
          <w:sz w:val="24"/>
          <w:szCs w:val="24"/>
          <w:lang w:val="en-GB" w:eastAsia="es-ES"/>
        </w:rPr>
      </w:pPr>
      <w:r w:rsidRPr="009F1012">
        <w:rPr>
          <w:rFonts w:ascii="Arial" w:eastAsia="Times New Roman" w:hAnsi="Arial" w:cs="Arial"/>
          <w:sz w:val="24"/>
          <w:szCs w:val="24"/>
          <w:lang w:val="en-GB" w:eastAsia="es-ES"/>
        </w:rPr>
        <w:t xml:space="preserve">In addition, case-control association studies can help to understand the pathophysiological mechanisms of complex diseases. It has been considered that studies that include in their analyses the stages of the diseases of interest within the groups of cases obtain greater precision, and that the frequencies of risks generally vary for genetic and environmental variables [7]. As previously </w:t>
      </w:r>
      <w:proofErr w:type="gramStart"/>
      <w:r w:rsidRPr="009F1012">
        <w:rPr>
          <w:rFonts w:ascii="Arial" w:eastAsia="Times New Roman" w:hAnsi="Arial" w:cs="Arial"/>
          <w:sz w:val="24"/>
          <w:szCs w:val="24"/>
          <w:lang w:val="en-GB" w:eastAsia="es-ES"/>
        </w:rPr>
        <w:t>shown ,</w:t>
      </w:r>
      <w:proofErr w:type="gramEnd"/>
      <w:r w:rsidRPr="009F1012">
        <w:rPr>
          <w:rFonts w:ascii="Arial" w:eastAsia="Times New Roman" w:hAnsi="Arial" w:cs="Arial"/>
          <w:sz w:val="24"/>
          <w:szCs w:val="24"/>
          <w:lang w:val="en-GB" w:eastAsia="es-ES"/>
        </w:rPr>
        <w:t xml:space="preserve"> these evaluations are useful in the project that studies the progression of clinical stages in cervical cancer, as well as congenital defects.</w:t>
      </w:r>
    </w:p>
    <w:p w:rsidR="0085069C" w:rsidRPr="009F1012" w:rsidRDefault="0085069C" w:rsidP="00037B47">
      <w:pPr>
        <w:pStyle w:val="Textoindependiente"/>
        <w:spacing w:after="0" w:line="240" w:lineRule="auto"/>
        <w:jc w:val="both"/>
        <w:rPr>
          <w:rFonts w:ascii="Arial" w:eastAsia="Times New Roman" w:hAnsi="Arial" w:cs="Arial"/>
          <w:sz w:val="24"/>
          <w:szCs w:val="24"/>
          <w:lang w:val="en-GB" w:eastAsia="es-ES"/>
        </w:rPr>
      </w:pPr>
    </w:p>
    <w:p w:rsidR="001C2E12" w:rsidRPr="009F1012" w:rsidRDefault="001C2E12" w:rsidP="00037B47">
      <w:pPr>
        <w:pStyle w:val="Textoindependiente"/>
        <w:spacing w:after="0" w:line="240" w:lineRule="auto"/>
        <w:jc w:val="both"/>
        <w:rPr>
          <w:rFonts w:ascii="Arial" w:eastAsia="Times New Roman" w:hAnsi="Arial" w:cs="Arial"/>
          <w:sz w:val="24"/>
          <w:szCs w:val="24"/>
          <w:lang w:val="en-GB" w:eastAsia="es-ES"/>
        </w:rPr>
      </w:pPr>
      <w:r w:rsidRPr="009F1012">
        <w:rPr>
          <w:rFonts w:ascii="Arial" w:eastAsia="Times New Roman" w:hAnsi="Arial" w:cs="Arial"/>
          <w:b/>
          <w:sz w:val="24"/>
          <w:szCs w:val="24"/>
          <w:lang w:val="en-GB" w:eastAsia="es-ES"/>
        </w:rPr>
        <w:t>Area 3)</w:t>
      </w:r>
      <w:r w:rsidRPr="009F1012">
        <w:rPr>
          <w:rFonts w:ascii="Arial" w:eastAsia="Times New Roman" w:hAnsi="Arial" w:cs="Arial"/>
          <w:sz w:val="24"/>
          <w:szCs w:val="24"/>
          <w:lang w:val="en-GB" w:eastAsia="es-ES"/>
        </w:rPr>
        <w:t xml:space="preserve"> Projects related to Area 3 of genetic epidemiology formally evaluate: (1) the effectiveness of health interventions in genetics, and (2) how they can be applied to individuals or groups of individuals in the general population. In practice, these interventions may already be applied or potentially applicable in the short term. In this last situation, a hypothetical evaluation is made, of its possible effectiveness in case of massive application, or under certain assumptions controlled by the researcher. Several </w:t>
      </w:r>
      <w:r w:rsidR="00865B24" w:rsidRPr="009F1012">
        <w:rPr>
          <w:rFonts w:ascii="Arial" w:eastAsia="Times New Roman" w:hAnsi="Arial" w:cs="Arial"/>
          <w:sz w:val="24"/>
          <w:szCs w:val="24"/>
          <w:lang w:val="en-GB" w:eastAsia="es-ES"/>
        </w:rPr>
        <w:t xml:space="preserve">studies with this structure </w:t>
      </w:r>
      <w:r w:rsidRPr="009F1012">
        <w:rPr>
          <w:rFonts w:ascii="Arial" w:eastAsia="Times New Roman" w:hAnsi="Arial" w:cs="Arial"/>
          <w:sz w:val="24"/>
          <w:szCs w:val="24"/>
          <w:lang w:val="en-GB" w:eastAsia="es-ES"/>
        </w:rPr>
        <w:t>were tested as part of the corresponding learning within the program.</w:t>
      </w:r>
    </w:p>
    <w:p w:rsidR="00865B24" w:rsidRPr="009F1012" w:rsidRDefault="00865B24" w:rsidP="00037B47">
      <w:pPr>
        <w:pStyle w:val="Textoindependiente"/>
        <w:spacing w:after="0" w:line="240" w:lineRule="auto"/>
        <w:jc w:val="both"/>
        <w:rPr>
          <w:rFonts w:ascii="Arial" w:eastAsia="Times New Roman" w:hAnsi="Arial" w:cs="Arial"/>
          <w:sz w:val="24"/>
          <w:szCs w:val="24"/>
          <w:lang w:val="en-GB" w:eastAsia="es-ES"/>
        </w:rPr>
      </w:pPr>
      <w:r w:rsidRPr="009F1012">
        <w:rPr>
          <w:rFonts w:ascii="Arial" w:eastAsia="Times New Roman" w:hAnsi="Arial" w:cs="Arial"/>
          <w:sz w:val="24"/>
          <w:szCs w:val="24"/>
          <w:lang w:val="en-GB" w:eastAsia="es-ES"/>
        </w:rPr>
        <w:t>Our research group had previously entered into the evaluation of the effectiveness of five programs of prenatal diagnosis and six of neonatal screening, so that there was a previous experience that was made available to the program.</w:t>
      </w:r>
    </w:p>
    <w:p w:rsidR="008E1E34" w:rsidRPr="009F1012" w:rsidRDefault="008E1E34" w:rsidP="00037B47">
      <w:pPr>
        <w:pStyle w:val="Textoindependiente"/>
        <w:spacing w:after="0" w:line="240" w:lineRule="auto"/>
        <w:jc w:val="both"/>
        <w:rPr>
          <w:rFonts w:ascii="Arial" w:eastAsia="Times New Roman" w:hAnsi="Arial" w:cs="Arial"/>
          <w:sz w:val="24"/>
          <w:szCs w:val="24"/>
          <w:lang w:val="en-GB" w:eastAsia="es-ES"/>
        </w:rPr>
      </w:pPr>
      <w:r w:rsidRPr="009F1012">
        <w:rPr>
          <w:rFonts w:ascii="Arial" w:eastAsia="Times New Roman" w:hAnsi="Arial" w:cs="Arial"/>
          <w:sz w:val="24"/>
          <w:szCs w:val="24"/>
          <w:lang w:val="en-GB" w:eastAsia="es-ES"/>
        </w:rPr>
        <w:t xml:space="preserve">Pregnant women with suspected heart disease in primary care ultrasound have been internationally recognized as the main criterion for specialized </w:t>
      </w:r>
      <w:proofErr w:type="spellStart"/>
      <w:r w:rsidRPr="009F1012">
        <w:rPr>
          <w:rFonts w:ascii="Arial" w:eastAsia="Times New Roman" w:hAnsi="Arial" w:cs="Arial"/>
          <w:sz w:val="24"/>
          <w:szCs w:val="24"/>
          <w:lang w:val="en-GB" w:eastAsia="es-ES"/>
        </w:rPr>
        <w:t>fetal</w:t>
      </w:r>
      <w:proofErr w:type="spellEnd"/>
      <w:r w:rsidRPr="009F1012">
        <w:rPr>
          <w:rFonts w:ascii="Arial" w:eastAsia="Times New Roman" w:hAnsi="Arial" w:cs="Arial"/>
          <w:sz w:val="24"/>
          <w:szCs w:val="24"/>
          <w:lang w:val="en-GB" w:eastAsia="es-ES"/>
        </w:rPr>
        <w:t xml:space="preserve"> echocardiographic study and therefore frequent finding in the reasons for consulting cases with a lower t</w:t>
      </w:r>
      <w:r w:rsidR="0063752D">
        <w:rPr>
          <w:rFonts w:ascii="Arial" w:eastAsia="Times New Roman" w:hAnsi="Arial" w:cs="Arial"/>
          <w:sz w:val="24"/>
          <w:szCs w:val="24"/>
          <w:lang w:val="en-GB" w:eastAsia="es-ES"/>
        </w:rPr>
        <w:t>horacic</w:t>
      </w:r>
      <w:r w:rsidR="004D104C">
        <w:rPr>
          <w:rFonts w:ascii="Arial" w:eastAsia="Times New Roman" w:hAnsi="Arial" w:cs="Arial"/>
          <w:sz w:val="24"/>
          <w:szCs w:val="24"/>
          <w:lang w:val="en-GB" w:eastAsia="es-ES"/>
        </w:rPr>
        <w:t xml:space="preserve"> thymus</w:t>
      </w:r>
      <w:r w:rsidR="0063752D">
        <w:rPr>
          <w:rFonts w:ascii="Arial" w:eastAsia="Times New Roman" w:hAnsi="Arial" w:cs="Arial"/>
          <w:sz w:val="24"/>
          <w:szCs w:val="24"/>
          <w:lang w:val="en-GB" w:eastAsia="es-ES"/>
        </w:rPr>
        <w:t xml:space="preserve"> index or thoracic</w:t>
      </w:r>
      <w:r w:rsidR="004D104C">
        <w:rPr>
          <w:rFonts w:ascii="Arial" w:eastAsia="Times New Roman" w:hAnsi="Arial" w:cs="Arial"/>
          <w:sz w:val="24"/>
          <w:szCs w:val="24"/>
          <w:lang w:val="en-GB" w:eastAsia="es-ES"/>
        </w:rPr>
        <w:t xml:space="preserve"> thymus</w:t>
      </w:r>
      <w:r w:rsidR="0063752D">
        <w:rPr>
          <w:rFonts w:ascii="Arial" w:eastAsia="Times New Roman" w:hAnsi="Arial" w:cs="Arial"/>
          <w:sz w:val="24"/>
          <w:szCs w:val="24"/>
          <w:lang w:val="en-GB" w:eastAsia="es-ES"/>
        </w:rPr>
        <w:t xml:space="preserve"> index</w:t>
      </w:r>
      <w:r w:rsidRPr="009F1012">
        <w:rPr>
          <w:rFonts w:ascii="Arial" w:eastAsia="Times New Roman" w:hAnsi="Arial" w:cs="Arial"/>
          <w:sz w:val="24"/>
          <w:szCs w:val="24"/>
          <w:lang w:val="en-GB" w:eastAsia="es-ES"/>
        </w:rPr>
        <w:t xml:space="preserve"> equal to 0.30, which is precisely explained by the relation of congenital heart diseases to thymus disorders, smaller measurements of the thymus should be expected in congenital heart diseases [8].</w:t>
      </w:r>
    </w:p>
    <w:p w:rsidR="008E1E34" w:rsidRPr="009F1012" w:rsidRDefault="008E1E34" w:rsidP="00037B47">
      <w:pPr>
        <w:pStyle w:val="Textoindependiente"/>
        <w:spacing w:after="0" w:line="240" w:lineRule="auto"/>
        <w:jc w:val="both"/>
        <w:rPr>
          <w:rFonts w:ascii="Arial" w:eastAsia="Times New Roman" w:hAnsi="Arial" w:cs="Arial"/>
          <w:sz w:val="24"/>
          <w:szCs w:val="24"/>
          <w:lang w:val="en-GB" w:eastAsia="es-ES"/>
        </w:rPr>
      </w:pPr>
      <w:r w:rsidRPr="009F1012">
        <w:rPr>
          <w:rFonts w:ascii="Arial" w:eastAsia="Times New Roman" w:hAnsi="Arial" w:cs="Arial"/>
          <w:sz w:val="24"/>
          <w:szCs w:val="24"/>
          <w:lang w:val="en-GB" w:eastAsia="es-ES"/>
        </w:rPr>
        <w:t>Although the PPS behaved with high values in pregnant women with increased TN, image of suspicion of heart disease, mothers with SLE and hypothyroidism, the finding that it was only significant in the image of suspected heart disease, shows a high concordance with the literature [9].</w:t>
      </w:r>
    </w:p>
    <w:p w:rsidR="008E1E34" w:rsidRDefault="008E1E34" w:rsidP="00037B47">
      <w:pPr>
        <w:pStyle w:val="Textoindependiente"/>
        <w:spacing w:after="0" w:line="240" w:lineRule="auto"/>
        <w:jc w:val="both"/>
        <w:rPr>
          <w:rFonts w:ascii="Arial" w:eastAsia="Times New Roman" w:hAnsi="Arial" w:cs="Arial"/>
          <w:sz w:val="24"/>
          <w:szCs w:val="24"/>
          <w:lang w:val="en-GB" w:eastAsia="es-ES"/>
        </w:rPr>
      </w:pPr>
      <w:r w:rsidRPr="009F1012">
        <w:rPr>
          <w:rFonts w:ascii="Arial" w:eastAsia="Times New Roman" w:hAnsi="Arial" w:cs="Arial"/>
          <w:sz w:val="24"/>
          <w:szCs w:val="24"/>
          <w:lang w:val="en-GB" w:eastAsia="es-ES"/>
        </w:rPr>
        <w:t xml:space="preserve">Meanwhile, the relationship with </w:t>
      </w:r>
      <w:proofErr w:type="spellStart"/>
      <w:r w:rsidRPr="009F1012">
        <w:rPr>
          <w:rFonts w:ascii="Arial" w:eastAsia="Times New Roman" w:hAnsi="Arial" w:cs="Arial"/>
          <w:sz w:val="24"/>
          <w:szCs w:val="24"/>
          <w:lang w:val="en-GB" w:eastAsia="es-ES"/>
        </w:rPr>
        <w:t>chromosomopathies</w:t>
      </w:r>
      <w:proofErr w:type="spellEnd"/>
      <w:r w:rsidRPr="009F1012">
        <w:rPr>
          <w:rFonts w:ascii="Arial" w:eastAsia="Times New Roman" w:hAnsi="Arial" w:cs="Arial"/>
          <w:sz w:val="24"/>
          <w:szCs w:val="24"/>
          <w:lang w:val="en-GB" w:eastAsia="es-ES"/>
        </w:rPr>
        <w:t xml:space="preserve"> is evident. On the one hand, there are reports that in normal </w:t>
      </w:r>
      <w:proofErr w:type="spellStart"/>
      <w:r w:rsidRPr="009F1012">
        <w:rPr>
          <w:rFonts w:ascii="Arial" w:eastAsia="Times New Roman" w:hAnsi="Arial" w:cs="Arial"/>
          <w:sz w:val="24"/>
          <w:szCs w:val="24"/>
          <w:lang w:val="en-GB" w:eastAsia="es-ES"/>
        </w:rPr>
        <w:t>fetuses</w:t>
      </w:r>
      <w:proofErr w:type="spellEnd"/>
      <w:r w:rsidRPr="009F1012">
        <w:rPr>
          <w:rFonts w:ascii="Arial" w:eastAsia="Times New Roman" w:hAnsi="Arial" w:cs="Arial"/>
          <w:sz w:val="24"/>
          <w:szCs w:val="24"/>
          <w:lang w:val="en-GB" w:eastAsia="es-ES"/>
        </w:rPr>
        <w:t xml:space="preserve"> the thymus uses gene networks in a </w:t>
      </w:r>
      <w:r w:rsidR="002B22C5" w:rsidRPr="009F1012">
        <w:rPr>
          <w:rFonts w:ascii="Arial" w:eastAsia="Times New Roman" w:hAnsi="Arial" w:cs="Arial"/>
          <w:sz w:val="24"/>
          <w:szCs w:val="24"/>
          <w:lang w:val="en-GB" w:eastAsia="es-ES"/>
        </w:rPr>
        <w:t>“</w:t>
      </w:r>
      <w:r w:rsidRPr="009F1012">
        <w:rPr>
          <w:rFonts w:ascii="Arial" w:eastAsia="Times New Roman" w:hAnsi="Arial" w:cs="Arial"/>
          <w:i/>
          <w:sz w:val="24"/>
          <w:szCs w:val="24"/>
          <w:lang w:val="en-GB" w:eastAsia="es-ES"/>
        </w:rPr>
        <w:t>canonical</w:t>
      </w:r>
      <w:r w:rsidR="002B22C5" w:rsidRPr="009F1012">
        <w:rPr>
          <w:rFonts w:ascii="Arial" w:eastAsia="Times New Roman" w:hAnsi="Arial" w:cs="Arial"/>
          <w:sz w:val="24"/>
          <w:szCs w:val="24"/>
          <w:lang w:val="en-GB" w:eastAsia="es-ES"/>
        </w:rPr>
        <w:t>”</w:t>
      </w:r>
      <w:r w:rsidRPr="009F1012">
        <w:rPr>
          <w:rFonts w:ascii="Arial" w:eastAsia="Times New Roman" w:hAnsi="Arial" w:cs="Arial"/>
          <w:sz w:val="24"/>
          <w:szCs w:val="24"/>
          <w:lang w:val="en-GB" w:eastAsia="es-ES"/>
        </w:rPr>
        <w:t xml:space="preserve"> way for its functioning. In patients with Down syndrome, however, the existence of </w:t>
      </w:r>
      <w:r w:rsidR="002B22C5" w:rsidRPr="009F1012">
        <w:rPr>
          <w:rFonts w:ascii="Arial" w:eastAsia="Times New Roman" w:hAnsi="Arial" w:cs="Arial"/>
          <w:sz w:val="24"/>
          <w:szCs w:val="24"/>
          <w:lang w:val="en-GB" w:eastAsia="es-ES"/>
        </w:rPr>
        <w:t>“</w:t>
      </w:r>
      <w:r w:rsidRPr="009F1012">
        <w:rPr>
          <w:rFonts w:ascii="Arial" w:eastAsia="Times New Roman" w:hAnsi="Arial" w:cs="Arial"/>
          <w:sz w:val="24"/>
          <w:szCs w:val="24"/>
          <w:lang w:val="en-GB" w:eastAsia="es-ES"/>
        </w:rPr>
        <w:t>non-canonical</w:t>
      </w:r>
      <w:r w:rsidR="002B22C5" w:rsidRPr="009F1012">
        <w:rPr>
          <w:rFonts w:ascii="Arial" w:eastAsia="Times New Roman" w:hAnsi="Arial" w:cs="Arial"/>
          <w:sz w:val="24"/>
          <w:szCs w:val="24"/>
          <w:lang w:val="en-GB" w:eastAsia="es-ES"/>
        </w:rPr>
        <w:t>”</w:t>
      </w:r>
      <w:r w:rsidRPr="009F1012">
        <w:rPr>
          <w:rFonts w:ascii="Arial" w:eastAsia="Times New Roman" w:hAnsi="Arial" w:cs="Arial"/>
          <w:sz w:val="24"/>
          <w:szCs w:val="24"/>
          <w:lang w:val="en-GB" w:eastAsia="es-ES"/>
        </w:rPr>
        <w:t xml:space="preserve"> networks has been demonstrated</w:t>
      </w:r>
      <w:r w:rsidR="002B22C5" w:rsidRPr="009F1012">
        <w:rPr>
          <w:rFonts w:ascii="Arial" w:eastAsia="Times New Roman" w:hAnsi="Arial" w:cs="Arial"/>
          <w:sz w:val="24"/>
          <w:szCs w:val="24"/>
          <w:lang w:val="en-GB" w:eastAsia="es-ES"/>
        </w:rPr>
        <w:t>;</w:t>
      </w:r>
      <w:r w:rsidRPr="009F1012">
        <w:rPr>
          <w:rFonts w:ascii="Arial" w:eastAsia="Times New Roman" w:hAnsi="Arial" w:cs="Arial"/>
          <w:sz w:val="24"/>
          <w:szCs w:val="24"/>
          <w:lang w:val="en-GB" w:eastAsia="es-ES"/>
        </w:rPr>
        <w:t xml:space="preserve"> </w:t>
      </w:r>
      <w:r w:rsidR="002B22C5" w:rsidRPr="009F1012">
        <w:rPr>
          <w:rFonts w:ascii="Arial" w:eastAsia="Times New Roman" w:hAnsi="Arial" w:cs="Arial"/>
          <w:sz w:val="24"/>
          <w:szCs w:val="24"/>
          <w:lang w:val="en-GB" w:eastAsia="es-ES"/>
        </w:rPr>
        <w:t>such</w:t>
      </w:r>
      <w:r w:rsidRPr="009F1012">
        <w:rPr>
          <w:rFonts w:ascii="Arial" w:eastAsia="Times New Roman" w:hAnsi="Arial" w:cs="Arial"/>
          <w:sz w:val="24"/>
          <w:szCs w:val="24"/>
          <w:lang w:val="en-GB" w:eastAsia="es-ES"/>
        </w:rPr>
        <w:t xml:space="preserve"> networks represent the adaptation of thymus tissues to the genomic </w:t>
      </w:r>
      <w:proofErr w:type="spellStart"/>
      <w:r w:rsidRPr="009F1012">
        <w:rPr>
          <w:rFonts w:ascii="Arial" w:eastAsia="Times New Roman" w:hAnsi="Arial" w:cs="Arial"/>
          <w:sz w:val="24"/>
          <w:szCs w:val="24"/>
          <w:lang w:val="en-GB" w:eastAsia="es-ES"/>
        </w:rPr>
        <w:t>dysregulation</w:t>
      </w:r>
      <w:proofErr w:type="spellEnd"/>
      <w:r w:rsidRPr="009F1012">
        <w:rPr>
          <w:rFonts w:ascii="Arial" w:eastAsia="Times New Roman" w:hAnsi="Arial" w:cs="Arial"/>
          <w:sz w:val="24"/>
          <w:szCs w:val="24"/>
          <w:lang w:val="en-GB" w:eastAsia="es-ES"/>
        </w:rPr>
        <w:t xml:space="preserve"> of trisomy 21 and </w:t>
      </w:r>
      <w:proofErr w:type="gramStart"/>
      <w:r w:rsidRPr="009F1012">
        <w:rPr>
          <w:rFonts w:ascii="Arial" w:eastAsia="Times New Roman" w:hAnsi="Arial" w:cs="Arial"/>
          <w:sz w:val="24"/>
          <w:szCs w:val="24"/>
          <w:lang w:val="en-GB" w:eastAsia="es-ES"/>
        </w:rPr>
        <w:t>its</w:t>
      </w:r>
      <w:proofErr w:type="gramEnd"/>
      <w:r w:rsidRPr="009F1012">
        <w:rPr>
          <w:rFonts w:ascii="Arial" w:eastAsia="Times New Roman" w:hAnsi="Arial" w:cs="Arial"/>
          <w:sz w:val="24"/>
          <w:szCs w:val="24"/>
          <w:lang w:val="en-GB" w:eastAsia="es-ES"/>
        </w:rPr>
        <w:t xml:space="preserve"> functioning under stress conditions. This adaptation is probably driven by epigenetic mechanisms acting at the chromatin level, or by transcriptional </w:t>
      </w:r>
      <w:proofErr w:type="spellStart"/>
      <w:r w:rsidRPr="009F1012">
        <w:rPr>
          <w:rFonts w:ascii="Arial" w:eastAsia="Times New Roman" w:hAnsi="Arial" w:cs="Arial"/>
          <w:sz w:val="24"/>
          <w:szCs w:val="24"/>
          <w:lang w:val="en-GB" w:eastAsia="es-ES"/>
        </w:rPr>
        <w:t>miRNA</w:t>
      </w:r>
      <w:proofErr w:type="spellEnd"/>
      <w:r w:rsidRPr="009F1012">
        <w:rPr>
          <w:rFonts w:ascii="Arial" w:eastAsia="Times New Roman" w:hAnsi="Arial" w:cs="Arial"/>
          <w:sz w:val="24"/>
          <w:szCs w:val="24"/>
          <w:lang w:val="en-GB" w:eastAsia="es-ES"/>
        </w:rPr>
        <w:t xml:space="preserve"> control programs that involve networks of highly hierarchical genes [10].</w:t>
      </w:r>
    </w:p>
    <w:p w:rsidR="002B22C5" w:rsidRDefault="002B22C5" w:rsidP="00037B47">
      <w:pPr>
        <w:pStyle w:val="Textoindependiente"/>
        <w:spacing w:after="0" w:line="240" w:lineRule="auto"/>
        <w:jc w:val="both"/>
        <w:rPr>
          <w:rFonts w:ascii="Arial" w:eastAsia="Times New Roman" w:hAnsi="Arial" w:cs="Arial"/>
          <w:sz w:val="24"/>
          <w:szCs w:val="24"/>
          <w:lang w:val="en-GB" w:eastAsia="es-ES"/>
        </w:rPr>
      </w:pPr>
    </w:p>
    <w:p w:rsidR="002B22C5" w:rsidRDefault="002B22C5" w:rsidP="00037B47">
      <w:pPr>
        <w:pStyle w:val="Textoindependiente"/>
        <w:spacing w:after="0" w:line="240" w:lineRule="auto"/>
        <w:jc w:val="both"/>
        <w:rPr>
          <w:rFonts w:ascii="Arial" w:eastAsia="Times New Roman" w:hAnsi="Arial" w:cs="Arial"/>
          <w:sz w:val="24"/>
          <w:szCs w:val="24"/>
          <w:lang w:val="en-GB" w:eastAsia="es-ES"/>
        </w:rPr>
      </w:pPr>
      <w:r>
        <w:rPr>
          <w:rFonts w:ascii="Arial" w:eastAsia="Times New Roman" w:hAnsi="Arial" w:cs="Arial"/>
          <w:sz w:val="24"/>
          <w:szCs w:val="24"/>
          <w:lang w:val="en-GB" w:eastAsia="es-ES"/>
        </w:rPr>
        <w:lastRenderedPageBreak/>
        <w:t>To summarize</w:t>
      </w:r>
      <w:r w:rsidRPr="002B22C5">
        <w:rPr>
          <w:rFonts w:ascii="Arial" w:eastAsia="Times New Roman" w:hAnsi="Arial" w:cs="Arial"/>
          <w:sz w:val="24"/>
          <w:szCs w:val="24"/>
          <w:lang w:val="en-GB" w:eastAsia="es-ES"/>
        </w:rPr>
        <w:t>, it has been shown that in the general and specific bases that underlie the teaching-learning process in a doctoral training program in basic biomedical sciences in the line of genetic epidemiology, a combination of theoretical foundations must be strengthened t</w:t>
      </w:r>
      <w:r w:rsidR="004D104C">
        <w:rPr>
          <w:rFonts w:ascii="Arial" w:eastAsia="Times New Roman" w:hAnsi="Arial" w:cs="Arial"/>
          <w:sz w:val="24"/>
          <w:szCs w:val="24"/>
          <w:lang w:val="en-GB" w:eastAsia="es-ES"/>
        </w:rPr>
        <w:t>o support the findings obtained</w:t>
      </w:r>
      <w:r w:rsidRPr="002B22C5">
        <w:rPr>
          <w:rFonts w:ascii="Arial" w:eastAsia="Times New Roman" w:hAnsi="Arial" w:cs="Arial"/>
          <w:sz w:val="24"/>
          <w:szCs w:val="24"/>
          <w:lang w:val="en-GB" w:eastAsia="es-ES"/>
        </w:rPr>
        <w:t xml:space="preserve"> in investigative practice.</w:t>
      </w:r>
      <w:r>
        <w:rPr>
          <w:rFonts w:ascii="Arial" w:eastAsia="Times New Roman" w:hAnsi="Arial" w:cs="Arial"/>
          <w:sz w:val="24"/>
          <w:szCs w:val="24"/>
          <w:lang w:val="en-GB" w:eastAsia="es-ES"/>
        </w:rPr>
        <w:t xml:space="preserve"> </w:t>
      </w:r>
    </w:p>
    <w:p w:rsidR="002B22C5" w:rsidRDefault="002B22C5" w:rsidP="002B22C5">
      <w:pPr>
        <w:pStyle w:val="Textoindependiente"/>
        <w:spacing w:after="0" w:line="240" w:lineRule="auto"/>
        <w:jc w:val="both"/>
        <w:rPr>
          <w:rFonts w:ascii="Arial" w:eastAsia="Times New Roman" w:hAnsi="Arial" w:cs="Arial"/>
          <w:sz w:val="24"/>
          <w:szCs w:val="24"/>
          <w:lang w:val="en-GB" w:eastAsia="es-ES"/>
        </w:rPr>
      </w:pPr>
      <w:r w:rsidRPr="002B22C5">
        <w:rPr>
          <w:rFonts w:ascii="Arial" w:eastAsia="Times New Roman" w:hAnsi="Arial" w:cs="Arial"/>
          <w:sz w:val="24"/>
          <w:szCs w:val="24"/>
          <w:lang w:val="en-GB" w:eastAsia="es-ES"/>
        </w:rPr>
        <w:t>On the other hand, from the point of view of the required practical skills, the realization of genetic registers through the pedigree of informative families is highly demanding in terms of the rigor of its obtaining and the experience for its interpretation. This forces the carrying out of rigorous genetic, epidemiological and statistical analysis; subjects in which doctoral candidates should be trained in order to obtain reliable prevalence and causality studies with minimal information biases.</w:t>
      </w:r>
    </w:p>
    <w:p w:rsidR="002B22C5" w:rsidRDefault="002B22C5" w:rsidP="002B22C5">
      <w:pPr>
        <w:pStyle w:val="Textoindependiente"/>
        <w:spacing w:after="0" w:line="240" w:lineRule="auto"/>
        <w:jc w:val="both"/>
        <w:rPr>
          <w:rFonts w:ascii="Arial" w:eastAsia="Times New Roman" w:hAnsi="Arial" w:cs="Arial"/>
          <w:sz w:val="24"/>
          <w:szCs w:val="24"/>
          <w:lang w:val="en-GB" w:eastAsia="es-ES"/>
        </w:rPr>
      </w:pPr>
      <w:r w:rsidRPr="002B22C5">
        <w:rPr>
          <w:rFonts w:ascii="Arial" w:eastAsia="Times New Roman" w:hAnsi="Arial" w:cs="Arial"/>
          <w:sz w:val="24"/>
          <w:szCs w:val="24"/>
          <w:lang w:val="en-GB" w:eastAsia="es-ES"/>
        </w:rPr>
        <w:t>The existing designs to carry out studies of association of risk factors or health determinants to complex disorders, can be carried out through population or family strategies, but both by their very nature, show that they are an important topic of study and experimentation that requires consolidation in doctoral training in this area. A topic that requires particular attention in the training processes is that of the methods used to calculate the G</w:t>
      </w:r>
      <w:r w:rsidR="003E425A">
        <w:rPr>
          <w:rFonts w:ascii="Arial" w:eastAsia="Times New Roman" w:hAnsi="Arial" w:cs="Arial"/>
          <w:sz w:val="24"/>
          <w:szCs w:val="24"/>
          <w:lang w:val="en-GB" w:eastAsia="es-ES"/>
        </w:rPr>
        <w:t>-E</w:t>
      </w:r>
      <w:r w:rsidRPr="002B22C5">
        <w:rPr>
          <w:rFonts w:ascii="Arial" w:eastAsia="Times New Roman" w:hAnsi="Arial" w:cs="Arial"/>
          <w:sz w:val="24"/>
          <w:szCs w:val="24"/>
          <w:lang w:val="en-GB" w:eastAsia="es-ES"/>
        </w:rPr>
        <w:t xml:space="preserve"> interactions, calculating the expected risks under the additive or multiplicative model, based on various formulas that have appeared in the literature and then comparing the observed with the expected, according to these assumptions.</w:t>
      </w:r>
    </w:p>
    <w:p w:rsidR="002B22C5" w:rsidRDefault="003E425A" w:rsidP="002B22C5">
      <w:pPr>
        <w:pStyle w:val="Textoindependiente"/>
        <w:spacing w:after="0" w:line="240" w:lineRule="auto"/>
        <w:jc w:val="both"/>
        <w:rPr>
          <w:rFonts w:ascii="Arial" w:eastAsia="Times New Roman" w:hAnsi="Arial" w:cs="Arial"/>
          <w:sz w:val="24"/>
          <w:szCs w:val="24"/>
          <w:lang w:val="en-GB" w:eastAsia="es-ES"/>
        </w:rPr>
      </w:pPr>
      <w:r>
        <w:rPr>
          <w:rFonts w:ascii="Arial" w:eastAsia="Times New Roman" w:hAnsi="Arial" w:cs="Arial"/>
          <w:sz w:val="24"/>
          <w:szCs w:val="24"/>
          <w:lang w:val="en-GB" w:eastAsia="es-ES"/>
        </w:rPr>
        <w:t>Due to</w:t>
      </w:r>
      <w:r w:rsidRPr="003E425A">
        <w:rPr>
          <w:rFonts w:ascii="Arial" w:eastAsia="Times New Roman" w:hAnsi="Arial" w:cs="Arial"/>
          <w:sz w:val="24"/>
          <w:szCs w:val="24"/>
          <w:lang w:val="en-GB" w:eastAsia="es-ES"/>
        </w:rPr>
        <w:t xml:space="preserve"> </w:t>
      </w:r>
      <w:r>
        <w:rPr>
          <w:rFonts w:ascii="Arial" w:eastAsia="Times New Roman" w:hAnsi="Arial" w:cs="Arial"/>
          <w:sz w:val="24"/>
          <w:szCs w:val="24"/>
          <w:lang w:val="en-GB" w:eastAsia="es-ES"/>
        </w:rPr>
        <w:t>the</w:t>
      </w:r>
      <w:r w:rsidRPr="003E425A">
        <w:rPr>
          <w:rFonts w:ascii="Arial" w:eastAsia="Times New Roman" w:hAnsi="Arial" w:cs="Arial"/>
          <w:sz w:val="24"/>
          <w:szCs w:val="24"/>
          <w:lang w:val="en-GB" w:eastAsia="es-ES"/>
        </w:rPr>
        <w:t xml:space="preserve"> impact for families, professionals and health systems in </w:t>
      </w:r>
      <w:r w:rsidR="0063752D" w:rsidRPr="003E425A">
        <w:rPr>
          <w:rFonts w:ascii="Arial" w:eastAsia="Times New Roman" w:hAnsi="Arial" w:cs="Arial"/>
          <w:sz w:val="24"/>
          <w:szCs w:val="24"/>
          <w:lang w:val="en-GB" w:eastAsia="es-ES"/>
        </w:rPr>
        <w:t>Genetics,</w:t>
      </w:r>
      <w:r w:rsidRPr="003E425A">
        <w:rPr>
          <w:rFonts w:ascii="Arial" w:eastAsia="Times New Roman" w:hAnsi="Arial" w:cs="Arial"/>
          <w:sz w:val="24"/>
          <w:szCs w:val="24"/>
          <w:lang w:val="en-GB" w:eastAsia="es-ES"/>
        </w:rPr>
        <w:t xml:space="preserve"> Training in aspects related to the evaluation of program effectiveness cannot be left behind in the research training of these professionals.</w:t>
      </w:r>
    </w:p>
    <w:p w:rsidR="003E425A" w:rsidRDefault="003E425A" w:rsidP="001B65AF">
      <w:pPr>
        <w:spacing w:after="0" w:line="240" w:lineRule="auto"/>
        <w:jc w:val="both"/>
        <w:rPr>
          <w:rFonts w:ascii="Arial" w:eastAsia="Times New Roman" w:hAnsi="Arial" w:cs="Arial"/>
          <w:b/>
          <w:color w:val="000000"/>
          <w:sz w:val="24"/>
          <w:szCs w:val="24"/>
          <w:lang w:val="en-GB"/>
        </w:rPr>
      </w:pPr>
    </w:p>
    <w:p w:rsidR="003E425A" w:rsidRDefault="00B5601B" w:rsidP="001B65AF">
      <w:pPr>
        <w:spacing w:after="0" w:line="240" w:lineRule="auto"/>
        <w:jc w:val="both"/>
        <w:rPr>
          <w:rFonts w:ascii="Arial" w:eastAsia="Times New Roman" w:hAnsi="Arial" w:cs="Arial"/>
          <w:b/>
          <w:color w:val="000000"/>
          <w:sz w:val="24"/>
          <w:szCs w:val="24"/>
          <w:lang w:val="en-GB"/>
        </w:rPr>
      </w:pPr>
      <w:r w:rsidRPr="00965F37">
        <w:rPr>
          <w:rFonts w:ascii="Arial" w:eastAsia="Times New Roman" w:hAnsi="Arial" w:cs="Arial"/>
          <w:b/>
          <w:color w:val="000000"/>
          <w:sz w:val="24"/>
          <w:szCs w:val="24"/>
          <w:lang w:val="en-GB"/>
        </w:rPr>
        <w:t>Conclusions</w:t>
      </w:r>
    </w:p>
    <w:p w:rsidR="003E425A" w:rsidRDefault="003E425A" w:rsidP="00551936">
      <w:pPr>
        <w:tabs>
          <w:tab w:val="left" w:pos="6180"/>
        </w:tabs>
        <w:spacing w:after="0" w:line="240" w:lineRule="auto"/>
        <w:jc w:val="both"/>
        <w:rPr>
          <w:rFonts w:ascii="Arial" w:hAnsi="Arial" w:cs="Arial"/>
          <w:sz w:val="24"/>
          <w:szCs w:val="24"/>
          <w:lang w:val="en-GB"/>
        </w:rPr>
      </w:pPr>
      <w:r w:rsidRPr="003E425A">
        <w:rPr>
          <w:rFonts w:ascii="Arial" w:hAnsi="Arial" w:cs="Arial"/>
          <w:sz w:val="24"/>
          <w:szCs w:val="24"/>
          <w:lang w:val="en-GB"/>
        </w:rPr>
        <w:t>We have identified in this work, a set of critical theoretical topics as well as study techniques and appropriate methodologies for the approach of research projects in the line of genetic epidemiology. These topics and techniques are relevant in our context, as they have helped in the development of several investigations. Thus, this set of topics could be considered as the general and specific bases for postgraduate teaching in relation to obtaining a doctorate in basic biomedical sciences in our University. They respond to the three main areas of research, which today are addressed internationally by geneticists who investigate in this field of human and medical genetics, and could be useful to other Universities of similar characteristics and contexts.</w:t>
      </w:r>
    </w:p>
    <w:p w:rsidR="003E425A" w:rsidRDefault="003E425A" w:rsidP="00551936">
      <w:pPr>
        <w:tabs>
          <w:tab w:val="left" w:pos="6180"/>
        </w:tabs>
        <w:spacing w:after="0" w:line="240" w:lineRule="auto"/>
        <w:jc w:val="both"/>
        <w:rPr>
          <w:rFonts w:ascii="Arial" w:eastAsia="Calibri" w:hAnsi="Arial" w:cs="Arial"/>
          <w:b/>
          <w:sz w:val="24"/>
          <w:szCs w:val="24"/>
          <w:lang w:val="en-GB"/>
        </w:rPr>
      </w:pPr>
    </w:p>
    <w:p w:rsidR="00F3408F" w:rsidRPr="00965F37" w:rsidRDefault="00BB5477" w:rsidP="00551936">
      <w:pPr>
        <w:tabs>
          <w:tab w:val="left" w:pos="6180"/>
        </w:tabs>
        <w:spacing w:after="0" w:line="240" w:lineRule="auto"/>
        <w:jc w:val="both"/>
        <w:rPr>
          <w:rFonts w:ascii="Arial" w:eastAsia="Calibri" w:hAnsi="Arial" w:cs="Arial"/>
          <w:b/>
          <w:sz w:val="24"/>
          <w:szCs w:val="24"/>
          <w:lang w:val="en-GB"/>
        </w:rPr>
      </w:pPr>
      <w:r w:rsidRPr="00965F37">
        <w:rPr>
          <w:rFonts w:ascii="Arial" w:eastAsia="Calibri" w:hAnsi="Arial" w:cs="Arial"/>
          <w:b/>
          <w:sz w:val="24"/>
          <w:szCs w:val="24"/>
          <w:lang w:val="en-GB"/>
        </w:rPr>
        <w:t>References</w:t>
      </w:r>
    </w:p>
    <w:p w:rsidR="00094B7B" w:rsidRPr="00031B30" w:rsidRDefault="00094B7B" w:rsidP="00094B7B">
      <w:pPr>
        <w:spacing w:after="0" w:line="240" w:lineRule="auto"/>
        <w:jc w:val="both"/>
        <w:rPr>
          <w:rFonts w:ascii="Arial" w:eastAsia="Calibri" w:hAnsi="Arial" w:cs="Arial"/>
          <w:sz w:val="24"/>
          <w:szCs w:val="24"/>
        </w:rPr>
      </w:pPr>
      <w:r w:rsidRPr="00965F37">
        <w:rPr>
          <w:rFonts w:ascii="Arial" w:eastAsia="Calibri" w:hAnsi="Arial" w:cs="Arial"/>
          <w:sz w:val="24"/>
          <w:szCs w:val="24"/>
          <w:lang w:val="en-GB"/>
        </w:rPr>
        <w:t xml:space="preserve">1. Wheeler HE, </w:t>
      </w:r>
      <w:proofErr w:type="spellStart"/>
      <w:r w:rsidRPr="00965F37">
        <w:rPr>
          <w:rFonts w:ascii="Arial" w:eastAsia="Calibri" w:hAnsi="Arial" w:cs="Arial"/>
          <w:sz w:val="24"/>
          <w:szCs w:val="24"/>
          <w:lang w:val="en-GB"/>
        </w:rPr>
        <w:t>Ploch</w:t>
      </w:r>
      <w:proofErr w:type="spellEnd"/>
      <w:r w:rsidRPr="00965F37">
        <w:rPr>
          <w:rFonts w:ascii="Arial" w:eastAsia="Calibri" w:hAnsi="Arial" w:cs="Arial"/>
          <w:sz w:val="24"/>
          <w:szCs w:val="24"/>
          <w:lang w:val="en-GB"/>
        </w:rPr>
        <w:t xml:space="preserve"> S, </w:t>
      </w:r>
      <w:proofErr w:type="spellStart"/>
      <w:r w:rsidRPr="00965F37">
        <w:rPr>
          <w:rFonts w:ascii="Arial" w:eastAsia="Calibri" w:hAnsi="Arial" w:cs="Arial"/>
          <w:sz w:val="24"/>
          <w:szCs w:val="24"/>
          <w:lang w:val="en-GB"/>
        </w:rPr>
        <w:t>Barbeira</w:t>
      </w:r>
      <w:proofErr w:type="spellEnd"/>
      <w:r w:rsidRPr="00965F37">
        <w:rPr>
          <w:rFonts w:ascii="Arial" w:eastAsia="Calibri" w:hAnsi="Arial" w:cs="Arial"/>
          <w:sz w:val="24"/>
          <w:szCs w:val="24"/>
          <w:lang w:val="en-GB"/>
        </w:rPr>
        <w:t xml:space="preserve"> AN, </w:t>
      </w:r>
      <w:proofErr w:type="spellStart"/>
      <w:r w:rsidRPr="00965F37">
        <w:rPr>
          <w:rFonts w:ascii="Arial" w:eastAsia="Calibri" w:hAnsi="Arial" w:cs="Arial"/>
          <w:sz w:val="24"/>
          <w:szCs w:val="24"/>
          <w:lang w:val="en-GB"/>
        </w:rPr>
        <w:t>Bonazzola</w:t>
      </w:r>
      <w:proofErr w:type="spellEnd"/>
      <w:r w:rsidRPr="00965F37">
        <w:rPr>
          <w:rFonts w:ascii="Arial" w:eastAsia="Calibri" w:hAnsi="Arial" w:cs="Arial"/>
          <w:sz w:val="24"/>
          <w:szCs w:val="24"/>
          <w:lang w:val="en-GB"/>
        </w:rPr>
        <w:t xml:space="preserve"> R, </w:t>
      </w:r>
      <w:proofErr w:type="spellStart"/>
      <w:r w:rsidRPr="00965F37">
        <w:rPr>
          <w:rFonts w:ascii="Arial" w:eastAsia="Calibri" w:hAnsi="Arial" w:cs="Arial"/>
          <w:sz w:val="24"/>
          <w:szCs w:val="24"/>
          <w:lang w:val="en-GB"/>
        </w:rPr>
        <w:t>Andaleon</w:t>
      </w:r>
      <w:proofErr w:type="spellEnd"/>
      <w:r w:rsidRPr="00965F37">
        <w:rPr>
          <w:rFonts w:ascii="Arial" w:eastAsia="Calibri" w:hAnsi="Arial" w:cs="Arial"/>
          <w:sz w:val="24"/>
          <w:szCs w:val="24"/>
          <w:lang w:val="en-GB"/>
        </w:rPr>
        <w:t xml:space="preserve"> A, </w:t>
      </w:r>
      <w:proofErr w:type="spellStart"/>
      <w:r w:rsidRPr="00965F37">
        <w:rPr>
          <w:rFonts w:ascii="Arial" w:eastAsia="Calibri" w:hAnsi="Arial" w:cs="Arial"/>
          <w:sz w:val="24"/>
          <w:szCs w:val="24"/>
          <w:lang w:val="en-GB"/>
        </w:rPr>
        <w:t>Fotuhi</w:t>
      </w:r>
      <w:proofErr w:type="spellEnd"/>
      <w:r w:rsidRPr="00965F37">
        <w:rPr>
          <w:rFonts w:ascii="Arial" w:eastAsia="Calibri" w:hAnsi="Arial" w:cs="Arial"/>
          <w:sz w:val="24"/>
          <w:szCs w:val="24"/>
          <w:lang w:val="en-GB"/>
        </w:rPr>
        <w:t xml:space="preserve"> </w:t>
      </w:r>
      <w:proofErr w:type="spellStart"/>
      <w:r w:rsidRPr="00965F37">
        <w:rPr>
          <w:rFonts w:ascii="Arial" w:eastAsia="Calibri" w:hAnsi="Arial" w:cs="Arial"/>
          <w:sz w:val="24"/>
          <w:szCs w:val="24"/>
          <w:lang w:val="en-GB"/>
        </w:rPr>
        <w:t>Sishpirani</w:t>
      </w:r>
      <w:proofErr w:type="spellEnd"/>
      <w:r w:rsidRPr="00965F37">
        <w:rPr>
          <w:rFonts w:ascii="Arial" w:eastAsia="Calibri" w:hAnsi="Arial" w:cs="Arial"/>
          <w:sz w:val="24"/>
          <w:szCs w:val="24"/>
          <w:lang w:val="en-GB"/>
        </w:rPr>
        <w:t xml:space="preserve"> A, </w:t>
      </w:r>
      <w:proofErr w:type="spellStart"/>
      <w:r w:rsidRPr="00965F37">
        <w:rPr>
          <w:rFonts w:ascii="Arial" w:eastAsia="Calibri" w:hAnsi="Arial" w:cs="Arial"/>
          <w:sz w:val="24"/>
          <w:szCs w:val="24"/>
          <w:lang w:val="en-GB"/>
        </w:rPr>
        <w:t>Saha</w:t>
      </w:r>
      <w:proofErr w:type="spellEnd"/>
      <w:r w:rsidRPr="00965F37">
        <w:rPr>
          <w:rFonts w:ascii="Arial" w:eastAsia="Calibri" w:hAnsi="Arial" w:cs="Arial"/>
          <w:sz w:val="24"/>
          <w:szCs w:val="24"/>
          <w:lang w:val="en-GB"/>
        </w:rPr>
        <w:t xml:space="preserve"> A, Battle A, Roy S, </w:t>
      </w:r>
      <w:proofErr w:type="spellStart"/>
      <w:r w:rsidRPr="00965F37">
        <w:rPr>
          <w:rFonts w:ascii="Arial" w:eastAsia="Calibri" w:hAnsi="Arial" w:cs="Arial"/>
          <w:sz w:val="24"/>
          <w:szCs w:val="24"/>
          <w:lang w:val="en-GB"/>
        </w:rPr>
        <w:t>Im</w:t>
      </w:r>
      <w:proofErr w:type="spellEnd"/>
      <w:r w:rsidRPr="00965F37">
        <w:rPr>
          <w:rFonts w:ascii="Arial" w:eastAsia="Calibri" w:hAnsi="Arial" w:cs="Arial"/>
          <w:sz w:val="24"/>
          <w:szCs w:val="24"/>
          <w:lang w:val="en-GB"/>
        </w:rPr>
        <w:t xml:space="preserve"> HK. Imputed gene associations identify replicable trans-acting genes enriched in transcription pathways and complex traits. </w:t>
      </w:r>
      <w:proofErr w:type="spellStart"/>
      <w:r w:rsidRPr="00031B30">
        <w:rPr>
          <w:rFonts w:ascii="Arial" w:eastAsia="Calibri" w:hAnsi="Arial" w:cs="Arial"/>
          <w:sz w:val="24"/>
          <w:szCs w:val="24"/>
        </w:rPr>
        <w:t>Genet</w:t>
      </w:r>
      <w:proofErr w:type="spellEnd"/>
      <w:r w:rsidRPr="00031B30">
        <w:rPr>
          <w:rFonts w:ascii="Arial" w:eastAsia="Calibri" w:hAnsi="Arial" w:cs="Arial"/>
          <w:sz w:val="24"/>
          <w:szCs w:val="24"/>
        </w:rPr>
        <w:t xml:space="preserve"> </w:t>
      </w:r>
      <w:proofErr w:type="spellStart"/>
      <w:r w:rsidRPr="00031B30">
        <w:rPr>
          <w:rFonts w:ascii="Arial" w:eastAsia="Calibri" w:hAnsi="Arial" w:cs="Arial"/>
          <w:sz w:val="24"/>
          <w:szCs w:val="24"/>
        </w:rPr>
        <w:t>Epidemiol</w:t>
      </w:r>
      <w:proofErr w:type="spellEnd"/>
      <w:r w:rsidRPr="00031B30">
        <w:rPr>
          <w:rFonts w:ascii="Arial" w:eastAsia="Calibri" w:hAnsi="Arial" w:cs="Arial"/>
          <w:sz w:val="24"/>
          <w:szCs w:val="24"/>
        </w:rPr>
        <w:t xml:space="preserve">. 2019 </w:t>
      </w:r>
      <w:proofErr w:type="spellStart"/>
      <w:r w:rsidRPr="00031B30">
        <w:rPr>
          <w:rFonts w:ascii="Arial" w:eastAsia="Calibri" w:hAnsi="Arial" w:cs="Arial"/>
          <w:sz w:val="24"/>
          <w:szCs w:val="24"/>
        </w:rPr>
        <w:t>Apr</w:t>
      </w:r>
      <w:proofErr w:type="spellEnd"/>
      <w:r w:rsidRPr="00031B30">
        <w:rPr>
          <w:rFonts w:ascii="Arial" w:eastAsia="Calibri" w:hAnsi="Arial" w:cs="Arial"/>
          <w:sz w:val="24"/>
          <w:szCs w:val="24"/>
        </w:rPr>
        <w:t xml:space="preserve"> 4. </w:t>
      </w:r>
      <w:proofErr w:type="spellStart"/>
      <w:proofErr w:type="gramStart"/>
      <w:r w:rsidRPr="00031B30">
        <w:rPr>
          <w:rFonts w:ascii="Arial" w:eastAsia="Calibri" w:hAnsi="Arial" w:cs="Arial"/>
          <w:sz w:val="24"/>
          <w:szCs w:val="24"/>
        </w:rPr>
        <w:t>doi</w:t>
      </w:r>
      <w:proofErr w:type="spellEnd"/>
      <w:proofErr w:type="gramEnd"/>
      <w:r w:rsidRPr="00031B30">
        <w:rPr>
          <w:rFonts w:ascii="Arial" w:eastAsia="Calibri" w:hAnsi="Arial" w:cs="Arial"/>
          <w:sz w:val="24"/>
          <w:szCs w:val="24"/>
        </w:rPr>
        <w:t>: 10.1002/gepi.22205)</w:t>
      </w:r>
    </w:p>
    <w:p w:rsidR="00094B7B" w:rsidRPr="00965F37" w:rsidRDefault="00094B7B" w:rsidP="00094B7B">
      <w:pPr>
        <w:spacing w:after="0" w:line="240" w:lineRule="auto"/>
        <w:jc w:val="both"/>
        <w:rPr>
          <w:rFonts w:ascii="Arial" w:eastAsia="Calibri" w:hAnsi="Arial" w:cs="Arial"/>
          <w:sz w:val="24"/>
          <w:szCs w:val="24"/>
          <w:lang w:val="en-GB"/>
        </w:rPr>
      </w:pPr>
      <w:r w:rsidRPr="00031B30">
        <w:rPr>
          <w:rFonts w:ascii="Arial" w:eastAsia="Calibri" w:hAnsi="Arial" w:cs="Arial"/>
          <w:sz w:val="24"/>
          <w:szCs w:val="24"/>
        </w:rPr>
        <w:t>2.</w:t>
      </w:r>
      <w:hyperlink r:id="rId11" w:history="1">
        <w:r w:rsidRPr="00031B30">
          <w:rPr>
            <w:rFonts w:ascii="Arial" w:eastAsia="Calibri" w:hAnsi="Arial" w:cs="Arial"/>
            <w:sz w:val="24"/>
            <w:szCs w:val="24"/>
          </w:rPr>
          <w:t xml:space="preserve">Zanichelli A, </w:t>
        </w:r>
        <w:proofErr w:type="spellStart"/>
        <w:r w:rsidRPr="00031B30">
          <w:rPr>
            <w:rFonts w:ascii="Arial" w:eastAsia="Calibri" w:hAnsi="Arial" w:cs="Arial"/>
            <w:sz w:val="24"/>
            <w:szCs w:val="24"/>
          </w:rPr>
          <w:t>Arcoleo</w:t>
        </w:r>
        <w:proofErr w:type="spellEnd"/>
        <w:r w:rsidRPr="00031B30">
          <w:rPr>
            <w:rFonts w:ascii="Arial" w:eastAsia="Calibri" w:hAnsi="Arial" w:cs="Arial"/>
            <w:sz w:val="24"/>
            <w:szCs w:val="24"/>
          </w:rPr>
          <w:t xml:space="preserve"> F, Barca MP, et al. </w:t>
        </w:r>
        <w:proofErr w:type="gramStart"/>
        <w:r w:rsidRPr="00965F37">
          <w:rPr>
            <w:rFonts w:ascii="Arial" w:eastAsia="Calibri" w:hAnsi="Arial" w:cs="Arial"/>
            <w:sz w:val="24"/>
            <w:szCs w:val="24"/>
            <w:lang w:val="en-GB"/>
          </w:rPr>
          <w:t xml:space="preserve">A nationwide survey of hereditary angioedema due to C1 inhibitor deficiency in </w:t>
        </w:r>
        <w:proofErr w:type="spellStart"/>
        <w:r w:rsidRPr="00965F37">
          <w:rPr>
            <w:rFonts w:ascii="Arial" w:eastAsia="Calibri" w:hAnsi="Arial" w:cs="Arial"/>
            <w:sz w:val="24"/>
            <w:szCs w:val="24"/>
            <w:lang w:val="en-GB"/>
          </w:rPr>
          <w:t>Italy.Orphanet</w:t>
        </w:r>
        <w:proofErr w:type="spellEnd"/>
        <w:r w:rsidRPr="00965F37">
          <w:rPr>
            <w:rFonts w:ascii="Arial" w:eastAsia="Calibri" w:hAnsi="Arial" w:cs="Arial"/>
            <w:sz w:val="24"/>
            <w:szCs w:val="24"/>
            <w:lang w:val="en-GB"/>
          </w:rPr>
          <w:t xml:space="preserve"> J Rare Dis 2015; 10:11.</w:t>
        </w:r>
        <w:proofErr w:type="gramEnd"/>
      </w:hyperlink>
    </w:p>
    <w:p w:rsidR="00C264BE" w:rsidRPr="00965F37" w:rsidRDefault="00C264BE" w:rsidP="00C264BE">
      <w:pPr>
        <w:tabs>
          <w:tab w:val="left" w:pos="6180"/>
        </w:tabs>
        <w:spacing w:after="0" w:line="240" w:lineRule="auto"/>
        <w:jc w:val="both"/>
        <w:rPr>
          <w:rFonts w:ascii="Arial" w:eastAsia="Calibri" w:hAnsi="Arial" w:cs="Arial"/>
          <w:b/>
          <w:sz w:val="24"/>
          <w:szCs w:val="24"/>
          <w:lang w:val="en-GB"/>
        </w:rPr>
      </w:pPr>
      <w:proofErr w:type="gramStart"/>
      <w:r w:rsidRPr="00031B30">
        <w:rPr>
          <w:rFonts w:ascii="Arial" w:eastAsia="Calibri" w:hAnsi="Arial" w:cs="Arial"/>
          <w:sz w:val="24"/>
          <w:szCs w:val="24"/>
        </w:rPr>
        <w:t>3.Vives</w:t>
      </w:r>
      <w:proofErr w:type="gramEnd"/>
      <w:r w:rsidRPr="00031B30">
        <w:rPr>
          <w:rFonts w:ascii="Arial" w:eastAsia="Calibri" w:hAnsi="Arial" w:cs="Arial"/>
          <w:sz w:val="24"/>
          <w:szCs w:val="24"/>
        </w:rPr>
        <w:t xml:space="preserve"> Toledo R, </w:t>
      </w:r>
      <w:proofErr w:type="spellStart"/>
      <w:r w:rsidRPr="00031B30">
        <w:rPr>
          <w:rFonts w:ascii="Arial" w:eastAsia="Calibri" w:hAnsi="Arial" w:cs="Arial"/>
          <w:sz w:val="24"/>
          <w:szCs w:val="24"/>
        </w:rPr>
        <w:t>SorlíGuerola</w:t>
      </w:r>
      <w:proofErr w:type="spellEnd"/>
      <w:r w:rsidRPr="00031B30">
        <w:rPr>
          <w:rFonts w:ascii="Arial" w:eastAsia="Calibri" w:hAnsi="Arial" w:cs="Arial"/>
          <w:sz w:val="24"/>
          <w:szCs w:val="24"/>
        </w:rPr>
        <w:t xml:space="preserve"> JV, Sierra </w:t>
      </w:r>
      <w:proofErr w:type="spellStart"/>
      <w:r w:rsidRPr="00031B30">
        <w:rPr>
          <w:rFonts w:ascii="Arial" w:eastAsia="Calibri" w:hAnsi="Arial" w:cs="Arial"/>
          <w:sz w:val="24"/>
          <w:szCs w:val="24"/>
        </w:rPr>
        <w:t>Santosa</w:t>
      </w:r>
      <w:proofErr w:type="spellEnd"/>
      <w:r w:rsidRPr="00031B30">
        <w:rPr>
          <w:rFonts w:ascii="Arial" w:eastAsia="Calibri" w:hAnsi="Arial" w:cs="Arial"/>
          <w:sz w:val="24"/>
          <w:szCs w:val="24"/>
        </w:rPr>
        <w:t xml:space="preserve"> L, García </w:t>
      </w:r>
      <w:proofErr w:type="spellStart"/>
      <w:r w:rsidRPr="00031B30">
        <w:rPr>
          <w:rFonts w:ascii="Arial" w:eastAsia="Calibri" w:hAnsi="Arial" w:cs="Arial"/>
          <w:sz w:val="24"/>
          <w:szCs w:val="24"/>
        </w:rPr>
        <w:t>Ribesa</w:t>
      </w:r>
      <w:proofErr w:type="spellEnd"/>
      <w:r w:rsidRPr="00031B30">
        <w:rPr>
          <w:rFonts w:ascii="Arial" w:eastAsia="Calibri" w:hAnsi="Arial" w:cs="Arial"/>
          <w:sz w:val="24"/>
          <w:szCs w:val="24"/>
        </w:rPr>
        <w:t xml:space="preserve"> M. </w:t>
      </w:r>
      <w:proofErr w:type="spellStart"/>
      <w:r w:rsidRPr="00031B30">
        <w:rPr>
          <w:rFonts w:ascii="Arial" w:eastAsia="Calibri" w:hAnsi="Arial" w:cs="Arial"/>
          <w:sz w:val="24"/>
          <w:szCs w:val="24"/>
        </w:rPr>
        <w:t>Angioedema</w:t>
      </w:r>
      <w:proofErr w:type="spellEnd"/>
      <w:r w:rsidRPr="00031B30">
        <w:rPr>
          <w:rFonts w:ascii="Arial" w:eastAsia="Calibri" w:hAnsi="Arial" w:cs="Arial"/>
          <w:sz w:val="24"/>
          <w:szCs w:val="24"/>
        </w:rPr>
        <w:t xml:space="preserve"> hereditario. </w:t>
      </w:r>
      <w:r w:rsidRPr="00965F37">
        <w:rPr>
          <w:rFonts w:ascii="Arial" w:eastAsia="Calibri" w:hAnsi="Arial" w:cs="Arial"/>
          <w:sz w:val="24"/>
          <w:szCs w:val="24"/>
          <w:lang w:val="en-GB"/>
        </w:rPr>
        <w:t>REV CLÍN MED FAM 2015; 8(1): 62-65).</w:t>
      </w:r>
    </w:p>
    <w:p w:rsidR="00C264BE" w:rsidRPr="00965F37" w:rsidRDefault="00C264BE" w:rsidP="00C264BE">
      <w:pPr>
        <w:pStyle w:val="Textoindependiente"/>
        <w:spacing w:after="0" w:line="240" w:lineRule="auto"/>
        <w:jc w:val="both"/>
        <w:rPr>
          <w:rFonts w:ascii="Arial" w:eastAsia="Calibri" w:hAnsi="Arial" w:cs="Arial"/>
          <w:sz w:val="24"/>
          <w:szCs w:val="24"/>
          <w:lang w:val="en-GB"/>
        </w:rPr>
      </w:pPr>
      <w:proofErr w:type="gramStart"/>
      <w:r w:rsidRPr="00965F37">
        <w:rPr>
          <w:rFonts w:ascii="Arial" w:eastAsia="Calibri" w:hAnsi="Arial" w:cs="Arial"/>
          <w:sz w:val="24"/>
          <w:szCs w:val="24"/>
          <w:lang w:val="en-GB"/>
        </w:rPr>
        <w:t>4.Schaid</w:t>
      </w:r>
      <w:proofErr w:type="gramEnd"/>
      <w:r w:rsidRPr="00965F37">
        <w:rPr>
          <w:rFonts w:ascii="Arial" w:eastAsia="Calibri" w:hAnsi="Arial" w:cs="Arial"/>
          <w:sz w:val="24"/>
          <w:szCs w:val="24"/>
          <w:lang w:val="en-GB"/>
        </w:rPr>
        <w:t xml:space="preserve"> DJ, McDonnell SK, </w:t>
      </w:r>
      <w:proofErr w:type="spellStart"/>
      <w:r w:rsidRPr="00965F37">
        <w:rPr>
          <w:rFonts w:ascii="Arial" w:eastAsia="Calibri" w:hAnsi="Arial" w:cs="Arial"/>
          <w:sz w:val="24"/>
          <w:szCs w:val="24"/>
          <w:lang w:val="en-GB"/>
        </w:rPr>
        <w:t>Thibodeau</w:t>
      </w:r>
      <w:proofErr w:type="spellEnd"/>
      <w:r w:rsidRPr="00965F37">
        <w:rPr>
          <w:rFonts w:ascii="Arial" w:eastAsia="Calibri" w:hAnsi="Arial" w:cs="Arial"/>
          <w:sz w:val="24"/>
          <w:szCs w:val="24"/>
          <w:lang w:val="en-GB"/>
        </w:rPr>
        <w:t xml:space="preserve"> SN. </w:t>
      </w:r>
      <w:proofErr w:type="gramStart"/>
      <w:r w:rsidRPr="00965F37">
        <w:rPr>
          <w:rFonts w:ascii="Arial" w:eastAsia="Calibri" w:hAnsi="Arial" w:cs="Arial"/>
          <w:sz w:val="24"/>
          <w:szCs w:val="24"/>
          <w:lang w:val="en-GB"/>
        </w:rPr>
        <w:t xml:space="preserve">Familial recurrence risk with varying amount of family </w:t>
      </w:r>
      <w:proofErr w:type="spellStart"/>
      <w:r w:rsidRPr="00965F37">
        <w:rPr>
          <w:rFonts w:ascii="Arial" w:eastAsia="Calibri" w:hAnsi="Arial" w:cs="Arial"/>
          <w:sz w:val="24"/>
          <w:szCs w:val="24"/>
          <w:lang w:val="en-GB"/>
        </w:rPr>
        <w:t>history.Genet</w:t>
      </w:r>
      <w:proofErr w:type="spellEnd"/>
      <w:r w:rsidRPr="00965F37">
        <w:rPr>
          <w:rFonts w:ascii="Arial" w:eastAsia="Calibri" w:hAnsi="Arial" w:cs="Arial"/>
          <w:sz w:val="24"/>
          <w:szCs w:val="24"/>
          <w:lang w:val="en-GB"/>
        </w:rPr>
        <w:t xml:space="preserve"> </w:t>
      </w:r>
      <w:proofErr w:type="spellStart"/>
      <w:r w:rsidRPr="00965F37">
        <w:rPr>
          <w:rFonts w:ascii="Arial" w:eastAsia="Calibri" w:hAnsi="Arial" w:cs="Arial"/>
          <w:sz w:val="24"/>
          <w:szCs w:val="24"/>
          <w:lang w:val="en-GB"/>
        </w:rPr>
        <w:t>Epidemiol</w:t>
      </w:r>
      <w:proofErr w:type="spellEnd"/>
      <w:r w:rsidRPr="00965F37">
        <w:rPr>
          <w:rFonts w:ascii="Arial" w:eastAsia="Calibri" w:hAnsi="Arial" w:cs="Arial"/>
          <w:sz w:val="24"/>
          <w:szCs w:val="24"/>
          <w:lang w:val="en-GB"/>
        </w:rPr>
        <w:t>.</w:t>
      </w:r>
      <w:proofErr w:type="gramEnd"/>
      <w:r w:rsidRPr="00965F37">
        <w:rPr>
          <w:rFonts w:ascii="Arial" w:eastAsia="Calibri" w:hAnsi="Arial" w:cs="Arial"/>
          <w:sz w:val="24"/>
          <w:szCs w:val="24"/>
          <w:lang w:val="en-GB"/>
        </w:rPr>
        <w:t xml:space="preserve"> </w:t>
      </w:r>
      <w:proofErr w:type="gramStart"/>
      <w:r w:rsidRPr="00965F37">
        <w:rPr>
          <w:rFonts w:ascii="Arial" w:eastAsia="Calibri" w:hAnsi="Arial" w:cs="Arial"/>
          <w:sz w:val="24"/>
          <w:szCs w:val="24"/>
          <w:lang w:val="en-GB"/>
        </w:rPr>
        <w:t>2019 Feb 11.</w:t>
      </w:r>
      <w:proofErr w:type="gramEnd"/>
      <w:r w:rsidRPr="00965F37">
        <w:rPr>
          <w:rFonts w:ascii="Arial" w:eastAsia="Calibri" w:hAnsi="Arial" w:cs="Arial"/>
          <w:sz w:val="24"/>
          <w:szCs w:val="24"/>
          <w:lang w:val="en-GB"/>
        </w:rPr>
        <w:t xml:space="preserve"> </w:t>
      </w:r>
      <w:proofErr w:type="spellStart"/>
      <w:proofErr w:type="gramStart"/>
      <w:r w:rsidRPr="00965F37">
        <w:rPr>
          <w:rFonts w:ascii="Arial" w:eastAsia="Calibri" w:hAnsi="Arial" w:cs="Arial"/>
          <w:sz w:val="24"/>
          <w:szCs w:val="24"/>
          <w:lang w:val="en-GB"/>
        </w:rPr>
        <w:t>doi</w:t>
      </w:r>
      <w:proofErr w:type="spellEnd"/>
      <w:proofErr w:type="gramEnd"/>
      <w:r w:rsidRPr="00965F37">
        <w:rPr>
          <w:rFonts w:ascii="Arial" w:eastAsia="Calibri" w:hAnsi="Arial" w:cs="Arial"/>
          <w:sz w:val="24"/>
          <w:szCs w:val="24"/>
          <w:lang w:val="en-GB"/>
        </w:rPr>
        <w:t>: 10.1002/gepi.22193. [</w:t>
      </w:r>
      <w:proofErr w:type="spellStart"/>
      <w:r w:rsidRPr="00965F37">
        <w:rPr>
          <w:rFonts w:ascii="Arial" w:eastAsia="Calibri" w:hAnsi="Arial" w:cs="Arial"/>
          <w:sz w:val="24"/>
          <w:szCs w:val="24"/>
          <w:lang w:val="en-GB"/>
        </w:rPr>
        <w:t>Epub</w:t>
      </w:r>
      <w:proofErr w:type="spellEnd"/>
      <w:r w:rsidRPr="00965F37">
        <w:rPr>
          <w:rFonts w:ascii="Arial" w:eastAsia="Calibri" w:hAnsi="Arial" w:cs="Arial"/>
          <w:sz w:val="24"/>
          <w:szCs w:val="24"/>
          <w:lang w:val="en-GB"/>
        </w:rPr>
        <w:t xml:space="preserve"> ahead of print]</w:t>
      </w:r>
    </w:p>
    <w:p w:rsidR="00094B7B" w:rsidRPr="00965F37" w:rsidRDefault="00C264BE" w:rsidP="00551936">
      <w:pPr>
        <w:tabs>
          <w:tab w:val="left" w:pos="6180"/>
        </w:tabs>
        <w:spacing w:after="0" w:line="240" w:lineRule="auto"/>
        <w:jc w:val="both"/>
        <w:rPr>
          <w:rFonts w:ascii="Arial" w:eastAsia="Calibri" w:hAnsi="Arial" w:cs="Arial"/>
          <w:b/>
          <w:sz w:val="24"/>
          <w:szCs w:val="24"/>
          <w:lang w:val="en-GB"/>
        </w:rPr>
      </w:pPr>
      <w:r w:rsidRPr="00965F37">
        <w:rPr>
          <w:rFonts w:ascii="Arial" w:eastAsia="Calibri" w:hAnsi="Arial" w:cs="Arial"/>
          <w:sz w:val="24"/>
          <w:szCs w:val="24"/>
          <w:lang w:val="en-GB"/>
        </w:rPr>
        <w:lastRenderedPageBreak/>
        <w:t xml:space="preserve">5. </w:t>
      </w:r>
      <w:proofErr w:type="spellStart"/>
      <w:r w:rsidRPr="00965F37">
        <w:rPr>
          <w:rFonts w:ascii="Arial" w:eastAsia="Calibri" w:hAnsi="Arial" w:cs="Arial"/>
          <w:sz w:val="24"/>
          <w:szCs w:val="24"/>
          <w:lang w:val="en-GB"/>
        </w:rPr>
        <w:t>Kafaie</w:t>
      </w:r>
      <w:proofErr w:type="spellEnd"/>
      <w:r w:rsidRPr="00965F37">
        <w:rPr>
          <w:rFonts w:ascii="Arial" w:eastAsia="Calibri" w:hAnsi="Arial" w:cs="Arial"/>
          <w:sz w:val="24"/>
          <w:szCs w:val="24"/>
          <w:lang w:val="en-GB"/>
        </w:rPr>
        <w:t xml:space="preserve"> S, Chen Y, Hu T. </w:t>
      </w:r>
      <w:proofErr w:type="gramStart"/>
      <w:r w:rsidRPr="00965F37">
        <w:rPr>
          <w:rFonts w:ascii="Arial" w:eastAsia="Calibri" w:hAnsi="Arial" w:cs="Arial"/>
          <w:sz w:val="24"/>
          <w:szCs w:val="24"/>
          <w:lang w:val="en-GB"/>
        </w:rPr>
        <w:t>A network approach to prioritizing susceptibility genes for genome-wide association studies.</w:t>
      </w:r>
      <w:proofErr w:type="gramEnd"/>
      <w:r w:rsidRPr="00965F37">
        <w:rPr>
          <w:rFonts w:ascii="Arial" w:eastAsia="Calibri" w:hAnsi="Arial" w:cs="Arial"/>
          <w:sz w:val="24"/>
          <w:szCs w:val="24"/>
          <w:lang w:val="en-GB"/>
        </w:rPr>
        <w:t xml:space="preserve"> </w:t>
      </w:r>
      <w:proofErr w:type="gramStart"/>
      <w:r w:rsidRPr="00965F37">
        <w:rPr>
          <w:rFonts w:ascii="Arial" w:eastAsia="Calibri" w:hAnsi="Arial" w:cs="Arial"/>
          <w:sz w:val="24"/>
          <w:szCs w:val="24"/>
          <w:lang w:val="en-GB"/>
        </w:rPr>
        <w:t xml:space="preserve">Genet </w:t>
      </w:r>
      <w:proofErr w:type="spellStart"/>
      <w:r w:rsidRPr="00965F37">
        <w:rPr>
          <w:rFonts w:ascii="Arial" w:eastAsia="Calibri" w:hAnsi="Arial" w:cs="Arial"/>
          <w:sz w:val="24"/>
          <w:szCs w:val="24"/>
          <w:lang w:val="en-GB"/>
        </w:rPr>
        <w:t>Epidemiol</w:t>
      </w:r>
      <w:proofErr w:type="spellEnd"/>
      <w:r w:rsidRPr="00965F37">
        <w:rPr>
          <w:rFonts w:ascii="Arial" w:eastAsia="Calibri" w:hAnsi="Arial" w:cs="Arial"/>
          <w:sz w:val="24"/>
          <w:szCs w:val="24"/>
          <w:lang w:val="en-GB"/>
        </w:rPr>
        <w:t>.</w:t>
      </w:r>
      <w:proofErr w:type="gramEnd"/>
      <w:r w:rsidRPr="00965F37">
        <w:rPr>
          <w:rFonts w:ascii="Arial" w:eastAsia="Calibri" w:hAnsi="Arial" w:cs="Arial"/>
          <w:sz w:val="24"/>
          <w:szCs w:val="24"/>
          <w:lang w:val="en-GB"/>
        </w:rPr>
        <w:t xml:space="preserve"> 2019 Mar 11. </w:t>
      </w:r>
      <w:proofErr w:type="spellStart"/>
      <w:proofErr w:type="gramStart"/>
      <w:r w:rsidRPr="00965F37">
        <w:rPr>
          <w:rFonts w:ascii="Arial" w:eastAsia="Calibri" w:hAnsi="Arial" w:cs="Arial"/>
          <w:sz w:val="24"/>
          <w:szCs w:val="24"/>
          <w:lang w:val="en-GB"/>
        </w:rPr>
        <w:t>doi</w:t>
      </w:r>
      <w:proofErr w:type="spellEnd"/>
      <w:proofErr w:type="gramEnd"/>
      <w:r w:rsidRPr="00965F37">
        <w:rPr>
          <w:rFonts w:ascii="Arial" w:eastAsia="Calibri" w:hAnsi="Arial" w:cs="Arial"/>
          <w:sz w:val="24"/>
          <w:szCs w:val="24"/>
          <w:lang w:val="en-GB"/>
        </w:rPr>
        <w:t>: 10.1002/gepi.22198. [</w:t>
      </w:r>
      <w:proofErr w:type="spellStart"/>
      <w:r w:rsidRPr="00965F37">
        <w:rPr>
          <w:rFonts w:ascii="Arial" w:eastAsia="Calibri" w:hAnsi="Arial" w:cs="Arial"/>
          <w:sz w:val="24"/>
          <w:szCs w:val="24"/>
          <w:lang w:val="en-GB"/>
        </w:rPr>
        <w:t>Epub</w:t>
      </w:r>
      <w:proofErr w:type="spellEnd"/>
      <w:r w:rsidRPr="00965F37">
        <w:rPr>
          <w:rFonts w:ascii="Arial" w:eastAsia="Calibri" w:hAnsi="Arial" w:cs="Arial"/>
          <w:sz w:val="24"/>
          <w:szCs w:val="24"/>
          <w:lang w:val="en-GB"/>
        </w:rPr>
        <w:t xml:space="preserve"> ahead of print]</w:t>
      </w:r>
    </w:p>
    <w:p w:rsidR="00094B7B" w:rsidRPr="00965F37" w:rsidRDefault="00C264BE" w:rsidP="00551936">
      <w:pPr>
        <w:tabs>
          <w:tab w:val="left" w:pos="6180"/>
        </w:tabs>
        <w:spacing w:after="0" w:line="240" w:lineRule="auto"/>
        <w:jc w:val="both"/>
        <w:rPr>
          <w:rFonts w:ascii="Arial" w:eastAsia="Calibri" w:hAnsi="Arial" w:cs="Arial"/>
          <w:sz w:val="24"/>
          <w:szCs w:val="24"/>
          <w:lang w:val="en-GB"/>
        </w:rPr>
      </w:pPr>
      <w:r w:rsidRPr="00965F37">
        <w:rPr>
          <w:rFonts w:ascii="Arial" w:eastAsia="Calibri" w:hAnsi="Arial" w:cs="Arial"/>
          <w:sz w:val="24"/>
          <w:szCs w:val="24"/>
          <w:lang w:val="en-GB"/>
        </w:rPr>
        <w:t xml:space="preserve">6. </w:t>
      </w:r>
      <w:proofErr w:type="spellStart"/>
      <w:r w:rsidRPr="00965F37">
        <w:rPr>
          <w:rFonts w:ascii="Arial" w:eastAsia="Calibri" w:hAnsi="Arial" w:cs="Arial"/>
          <w:sz w:val="24"/>
          <w:szCs w:val="24"/>
          <w:lang w:val="en-GB"/>
        </w:rPr>
        <w:t>Lobach</w:t>
      </w:r>
      <w:proofErr w:type="spellEnd"/>
      <w:r w:rsidRPr="00965F37">
        <w:rPr>
          <w:rFonts w:ascii="Arial" w:eastAsia="Calibri" w:hAnsi="Arial" w:cs="Arial"/>
          <w:sz w:val="24"/>
          <w:szCs w:val="24"/>
          <w:lang w:val="en-GB"/>
        </w:rPr>
        <w:t xml:space="preserve"> I, Kim I, </w:t>
      </w:r>
      <w:proofErr w:type="spellStart"/>
      <w:r w:rsidRPr="00965F37">
        <w:rPr>
          <w:rFonts w:ascii="Arial" w:eastAsia="Calibri" w:hAnsi="Arial" w:cs="Arial"/>
          <w:sz w:val="24"/>
          <w:szCs w:val="24"/>
          <w:lang w:val="en-GB"/>
        </w:rPr>
        <w:t>Alekseyenko</w:t>
      </w:r>
      <w:proofErr w:type="spellEnd"/>
      <w:r w:rsidRPr="00965F37">
        <w:rPr>
          <w:rFonts w:ascii="Arial" w:eastAsia="Calibri" w:hAnsi="Arial" w:cs="Arial"/>
          <w:sz w:val="24"/>
          <w:szCs w:val="24"/>
          <w:lang w:val="en-GB"/>
        </w:rPr>
        <w:t xml:space="preserve"> A, </w:t>
      </w:r>
      <w:proofErr w:type="spellStart"/>
      <w:r w:rsidRPr="00965F37">
        <w:rPr>
          <w:rFonts w:ascii="Arial" w:eastAsia="Calibri" w:hAnsi="Arial" w:cs="Arial"/>
          <w:sz w:val="24"/>
          <w:szCs w:val="24"/>
          <w:lang w:val="en-GB"/>
        </w:rPr>
        <w:t>Lobach</w:t>
      </w:r>
      <w:proofErr w:type="spellEnd"/>
      <w:r w:rsidRPr="00965F37">
        <w:rPr>
          <w:rFonts w:ascii="Arial" w:eastAsia="Calibri" w:hAnsi="Arial" w:cs="Arial"/>
          <w:sz w:val="24"/>
          <w:szCs w:val="24"/>
          <w:lang w:val="en-GB"/>
        </w:rPr>
        <w:t xml:space="preserve"> S, Zhang L. A simple approximation to bias in the genetic effect estimates when multiple disease states share a clinical diagnosis. </w:t>
      </w:r>
      <w:proofErr w:type="gramStart"/>
      <w:r w:rsidRPr="00965F37">
        <w:rPr>
          <w:rFonts w:ascii="Arial" w:eastAsia="Calibri" w:hAnsi="Arial" w:cs="Arial"/>
          <w:sz w:val="24"/>
          <w:szCs w:val="24"/>
          <w:lang w:val="en-GB"/>
        </w:rPr>
        <w:t xml:space="preserve">Genet </w:t>
      </w:r>
      <w:proofErr w:type="spellStart"/>
      <w:r w:rsidRPr="00965F37">
        <w:rPr>
          <w:rFonts w:ascii="Arial" w:eastAsia="Calibri" w:hAnsi="Arial" w:cs="Arial"/>
          <w:sz w:val="24"/>
          <w:szCs w:val="24"/>
          <w:lang w:val="en-GB"/>
        </w:rPr>
        <w:t>Epidemiol</w:t>
      </w:r>
      <w:proofErr w:type="spellEnd"/>
      <w:r w:rsidRPr="00965F37">
        <w:rPr>
          <w:rFonts w:ascii="Arial" w:eastAsia="Calibri" w:hAnsi="Arial" w:cs="Arial"/>
          <w:sz w:val="24"/>
          <w:szCs w:val="24"/>
          <w:lang w:val="en-GB"/>
        </w:rPr>
        <w:t>.</w:t>
      </w:r>
      <w:proofErr w:type="gramEnd"/>
      <w:r w:rsidRPr="00965F37">
        <w:rPr>
          <w:rFonts w:ascii="Arial" w:eastAsia="Calibri" w:hAnsi="Arial" w:cs="Arial"/>
          <w:sz w:val="24"/>
          <w:szCs w:val="24"/>
          <w:lang w:val="en-GB"/>
        </w:rPr>
        <w:t xml:space="preserve"> 2019 Mar 19. </w:t>
      </w:r>
      <w:proofErr w:type="spellStart"/>
      <w:proofErr w:type="gramStart"/>
      <w:r w:rsidRPr="00965F37">
        <w:rPr>
          <w:rFonts w:ascii="Arial" w:eastAsia="Calibri" w:hAnsi="Arial" w:cs="Arial"/>
          <w:sz w:val="24"/>
          <w:szCs w:val="24"/>
          <w:lang w:val="en-GB"/>
        </w:rPr>
        <w:t>doi</w:t>
      </w:r>
      <w:proofErr w:type="spellEnd"/>
      <w:proofErr w:type="gramEnd"/>
      <w:r w:rsidRPr="00965F37">
        <w:rPr>
          <w:rFonts w:ascii="Arial" w:eastAsia="Calibri" w:hAnsi="Arial" w:cs="Arial"/>
          <w:sz w:val="24"/>
          <w:szCs w:val="24"/>
          <w:lang w:val="en-GB"/>
        </w:rPr>
        <w:t>: 10.1002/gepi.22201. [</w:t>
      </w:r>
      <w:proofErr w:type="spellStart"/>
      <w:r w:rsidRPr="00965F37">
        <w:rPr>
          <w:rFonts w:ascii="Arial" w:eastAsia="Calibri" w:hAnsi="Arial" w:cs="Arial"/>
          <w:sz w:val="24"/>
          <w:szCs w:val="24"/>
          <w:lang w:val="en-GB"/>
        </w:rPr>
        <w:t>Epub</w:t>
      </w:r>
      <w:proofErr w:type="spellEnd"/>
      <w:r w:rsidRPr="00965F37">
        <w:rPr>
          <w:rFonts w:ascii="Arial" w:eastAsia="Calibri" w:hAnsi="Arial" w:cs="Arial"/>
          <w:sz w:val="24"/>
          <w:szCs w:val="24"/>
          <w:lang w:val="en-GB"/>
        </w:rPr>
        <w:t xml:space="preserve"> ahead of print])</w:t>
      </w:r>
    </w:p>
    <w:p w:rsidR="00C264BE" w:rsidRPr="00965F37" w:rsidRDefault="00C264BE" w:rsidP="00C264BE">
      <w:pPr>
        <w:spacing w:after="0" w:line="240" w:lineRule="auto"/>
        <w:jc w:val="both"/>
        <w:rPr>
          <w:rFonts w:ascii="Arial" w:eastAsia="Calibri" w:hAnsi="Arial" w:cs="Arial"/>
          <w:sz w:val="24"/>
          <w:szCs w:val="24"/>
          <w:lang w:val="en-GB"/>
        </w:rPr>
      </w:pPr>
      <w:r w:rsidRPr="00965F37">
        <w:rPr>
          <w:rFonts w:ascii="Arial" w:eastAsia="Calibri" w:hAnsi="Arial" w:cs="Arial"/>
          <w:sz w:val="24"/>
          <w:szCs w:val="24"/>
          <w:lang w:val="en-GB"/>
        </w:rPr>
        <w:t xml:space="preserve"> 7.Chen Y, </w:t>
      </w:r>
      <w:proofErr w:type="spellStart"/>
      <w:r w:rsidRPr="00965F37">
        <w:rPr>
          <w:rFonts w:ascii="Arial" w:eastAsia="Calibri" w:hAnsi="Arial" w:cs="Arial"/>
          <w:sz w:val="24"/>
          <w:szCs w:val="24"/>
          <w:lang w:val="en-GB"/>
        </w:rPr>
        <w:t>Adrianto</w:t>
      </w:r>
      <w:proofErr w:type="spellEnd"/>
      <w:r w:rsidRPr="00965F37">
        <w:rPr>
          <w:rFonts w:ascii="Arial" w:eastAsia="Calibri" w:hAnsi="Arial" w:cs="Arial"/>
          <w:sz w:val="24"/>
          <w:szCs w:val="24"/>
          <w:lang w:val="en-GB"/>
        </w:rPr>
        <w:t xml:space="preserve"> I, </w:t>
      </w:r>
      <w:proofErr w:type="spellStart"/>
      <w:r w:rsidRPr="00965F37">
        <w:rPr>
          <w:rFonts w:ascii="Arial" w:eastAsia="Calibri" w:hAnsi="Arial" w:cs="Arial"/>
          <w:sz w:val="24"/>
          <w:szCs w:val="24"/>
          <w:lang w:val="en-GB"/>
        </w:rPr>
        <w:t>Ianuzzi</w:t>
      </w:r>
      <w:proofErr w:type="spellEnd"/>
      <w:r w:rsidRPr="00965F37">
        <w:rPr>
          <w:rFonts w:ascii="Arial" w:eastAsia="Calibri" w:hAnsi="Arial" w:cs="Arial"/>
          <w:sz w:val="24"/>
          <w:szCs w:val="24"/>
          <w:lang w:val="en-GB"/>
        </w:rPr>
        <w:t xml:space="preserve"> MC, Garman L, Montgomery CG, </w:t>
      </w:r>
      <w:proofErr w:type="spellStart"/>
      <w:r w:rsidRPr="00965F37">
        <w:rPr>
          <w:rFonts w:ascii="Arial" w:eastAsia="Calibri" w:hAnsi="Arial" w:cs="Arial"/>
          <w:sz w:val="24"/>
          <w:szCs w:val="24"/>
          <w:lang w:val="en-GB"/>
        </w:rPr>
        <w:t>Rybicki</w:t>
      </w:r>
      <w:proofErr w:type="spellEnd"/>
      <w:r w:rsidRPr="00965F37">
        <w:rPr>
          <w:rFonts w:ascii="Arial" w:eastAsia="Calibri" w:hAnsi="Arial" w:cs="Arial"/>
          <w:sz w:val="24"/>
          <w:szCs w:val="24"/>
          <w:lang w:val="en-GB"/>
        </w:rPr>
        <w:t xml:space="preserve"> BA, Levin AM, Li J. Extended methods for gene-environment-wide interaction scans in studies of admixed individuals with varying degrees of </w:t>
      </w:r>
      <w:proofErr w:type="spellStart"/>
      <w:r w:rsidRPr="00965F37">
        <w:rPr>
          <w:rFonts w:ascii="Arial" w:eastAsia="Calibri" w:hAnsi="Arial" w:cs="Arial"/>
          <w:sz w:val="24"/>
          <w:szCs w:val="24"/>
          <w:lang w:val="en-GB"/>
        </w:rPr>
        <w:t>relationships.Genet</w:t>
      </w:r>
      <w:proofErr w:type="spellEnd"/>
      <w:r w:rsidRPr="00965F37">
        <w:rPr>
          <w:rFonts w:ascii="Arial" w:eastAsia="Calibri" w:hAnsi="Arial" w:cs="Arial"/>
          <w:sz w:val="24"/>
          <w:szCs w:val="24"/>
          <w:lang w:val="en-GB"/>
        </w:rPr>
        <w:t xml:space="preserve"> </w:t>
      </w:r>
      <w:proofErr w:type="spellStart"/>
      <w:r w:rsidRPr="00965F37">
        <w:rPr>
          <w:rFonts w:ascii="Arial" w:eastAsia="Calibri" w:hAnsi="Arial" w:cs="Arial"/>
          <w:sz w:val="24"/>
          <w:szCs w:val="24"/>
          <w:lang w:val="en-GB"/>
        </w:rPr>
        <w:t>Epidemiol</w:t>
      </w:r>
      <w:proofErr w:type="spellEnd"/>
      <w:r w:rsidRPr="00965F37">
        <w:rPr>
          <w:rFonts w:ascii="Arial" w:eastAsia="Calibri" w:hAnsi="Arial" w:cs="Arial"/>
          <w:sz w:val="24"/>
          <w:szCs w:val="24"/>
          <w:lang w:val="en-GB"/>
        </w:rPr>
        <w:t xml:space="preserve">. </w:t>
      </w:r>
      <w:proofErr w:type="gramStart"/>
      <w:r w:rsidRPr="00965F37">
        <w:rPr>
          <w:rFonts w:ascii="Arial" w:eastAsia="Calibri" w:hAnsi="Arial" w:cs="Arial"/>
          <w:sz w:val="24"/>
          <w:szCs w:val="24"/>
          <w:lang w:val="en-GB"/>
        </w:rPr>
        <w:t>2019 Feb 22.</w:t>
      </w:r>
      <w:proofErr w:type="gramEnd"/>
      <w:r w:rsidRPr="00965F37">
        <w:rPr>
          <w:rFonts w:ascii="Arial" w:eastAsia="Calibri" w:hAnsi="Arial" w:cs="Arial"/>
          <w:sz w:val="24"/>
          <w:szCs w:val="24"/>
          <w:lang w:val="en-GB"/>
        </w:rPr>
        <w:t xml:space="preserve"> </w:t>
      </w:r>
      <w:proofErr w:type="spellStart"/>
      <w:proofErr w:type="gramStart"/>
      <w:r w:rsidRPr="00965F37">
        <w:rPr>
          <w:rFonts w:ascii="Arial" w:eastAsia="Calibri" w:hAnsi="Arial" w:cs="Arial"/>
          <w:sz w:val="24"/>
          <w:szCs w:val="24"/>
          <w:lang w:val="en-GB"/>
        </w:rPr>
        <w:t>doi</w:t>
      </w:r>
      <w:proofErr w:type="spellEnd"/>
      <w:proofErr w:type="gramEnd"/>
      <w:r w:rsidRPr="00965F37">
        <w:rPr>
          <w:rFonts w:ascii="Arial" w:eastAsia="Calibri" w:hAnsi="Arial" w:cs="Arial"/>
          <w:sz w:val="24"/>
          <w:szCs w:val="24"/>
          <w:lang w:val="en-GB"/>
        </w:rPr>
        <w:t>: 10.1002/gepi.22196. [</w:t>
      </w:r>
      <w:proofErr w:type="spellStart"/>
      <w:r w:rsidRPr="00965F37">
        <w:rPr>
          <w:rFonts w:ascii="Arial" w:eastAsia="Calibri" w:hAnsi="Arial" w:cs="Arial"/>
          <w:sz w:val="24"/>
          <w:szCs w:val="24"/>
          <w:lang w:val="en-GB"/>
        </w:rPr>
        <w:t>Epub</w:t>
      </w:r>
      <w:proofErr w:type="spellEnd"/>
      <w:r w:rsidRPr="00965F37">
        <w:rPr>
          <w:rFonts w:ascii="Arial" w:eastAsia="Calibri" w:hAnsi="Arial" w:cs="Arial"/>
          <w:sz w:val="24"/>
          <w:szCs w:val="24"/>
          <w:lang w:val="en-GB"/>
        </w:rPr>
        <w:t xml:space="preserve"> ahead of print]</w:t>
      </w:r>
    </w:p>
    <w:p w:rsidR="00C264BE" w:rsidRPr="00965F37" w:rsidRDefault="00C264BE" w:rsidP="00551936">
      <w:pPr>
        <w:tabs>
          <w:tab w:val="left" w:pos="6180"/>
        </w:tabs>
        <w:spacing w:after="0" w:line="240" w:lineRule="auto"/>
        <w:jc w:val="both"/>
        <w:rPr>
          <w:rFonts w:ascii="Arial" w:eastAsia="Calibri" w:hAnsi="Arial" w:cs="Arial"/>
          <w:sz w:val="24"/>
          <w:szCs w:val="24"/>
          <w:lang w:val="en-GB"/>
        </w:rPr>
      </w:pPr>
      <w:r w:rsidRPr="00965F37">
        <w:rPr>
          <w:rFonts w:ascii="Arial" w:eastAsia="Calibri" w:hAnsi="Arial" w:cs="Arial"/>
          <w:color w:val="000000"/>
          <w:kern w:val="24"/>
          <w:sz w:val="24"/>
          <w:szCs w:val="24"/>
          <w:lang w:val="en-GB"/>
        </w:rPr>
        <w:t xml:space="preserve">8. </w:t>
      </w:r>
      <w:r w:rsidRPr="00965F37">
        <w:rPr>
          <w:rFonts w:ascii="Arial" w:eastAsia="Calibri" w:hAnsi="Arial" w:cs="Arial"/>
          <w:sz w:val="24"/>
          <w:szCs w:val="24"/>
          <w:lang w:val="en-GB"/>
        </w:rPr>
        <w:t xml:space="preserve">Li L, </w:t>
      </w:r>
      <w:proofErr w:type="spellStart"/>
      <w:r w:rsidRPr="00965F37">
        <w:rPr>
          <w:rFonts w:ascii="Arial" w:eastAsia="Calibri" w:hAnsi="Arial" w:cs="Arial"/>
          <w:sz w:val="24"/>
          <w:szCs w:val="24"/>
          <w:lang w:val="en-GB"/>
        </w:rPr>
        <w:t>Bahtiyar</w:t>
      </w:r>
      <w:proofErr w:type="spellEnd"/>
      <w:r w:rsidRPr="00965F37">
        <w:rPr>
          <w:rFonts w:ascii="Arial" w:eastAsia="Calibri" w:hAnsi="Arial" w:cs="Arial"/>
          <w:sz w:val="24"/>
          <w:szCs w:val="24"/>
          <w:lang w:val="en-GB"/>
        </w:rPr>
        <w:t xml:space="preserve"> MO, </w:t>
      </w:r>
      <w:proofErr w:type="spellStart"/>
      <w:r w:rsidRPr="00965F37">
        <w:rPr>
          <w:rFonts w:ascii="Arial" w:eastAsia="Calibri" w:hAnsi="Arial" w:cs="Arial"/>
          <w:sz w:val="24"/>
          <w:szCs w:val="24"/>
          <w:lang w:val="en-GB"/>
        </w:rPr>
        <w:t>Buhimschi</w:t>
      </w:r>
      <w:proofErr w:type="spellEnd"/>
      <w:r w:rsidRPr="00965F37">
        <w:rPr>
          <w:rFonts w:ascii="Arial" w:eastAsia="Calibri" w:hAnsi="Arial" w:cs="Arial"/>
          <w:sz w:val="24"/>
          <w:szCs w:val="24"/>
          <w:lang w:val="en-GB"/>
        </w:rPr>
        <w:t xml:space="preserve"> CS, </w:t>
      </w:r>
      <w:proofErr w:type="spellStart"/>
      <w:r w:rsidRPr="00965F37">
        <w:rPr>
          <w:rFonts w:ascii="Arial" w:eastAsia="Calibri" w:hAnsi="Arial" w:cs="Arial"/>
          <w:sz w:val="24"/>
          <w:szCs w:val="24"/>
          <w:lang w:val="en-GB"/>
        </w:rPr>
        <w:t>Zou</w:t>
      </w:r>
      <w:proofErr w:type="spellEnd"/>
      <w:r w:rsidRPr="00965F37">
        <w:rPr>
          <w:rFonts w:ascii="Arial" w:eastAsia="Calibri" w:hAnsi="Arial" w:cs="Arial"/>
          <w:sz w:val="24"/>
          <w:szCs w:val="24"/>
          <w:lang w:val="en-GB"/>
        </w:rPr>
        <w:t xml:space="preserve"> L, Zhou QC, </w:t>
      </w:r>
      <w:proofErr w:type="spellStart"/>
      <w:r w:rsidRPr="00965F37">
        <w:rPr>
          <w:rFonts w:ascii="Arial" w:eastAsia="Calibri" w:hAnsi="Arial" w:cs="Arial"/>
          <w:sz w:val="24"/>
          <w:szCs w:val="24"/>
          <w:lang w:val="en-GB"/>
        </w:rPr>
        <w:t>Copel</w:t>
      </w:r>
      <w:proofErr w:type="spellEnd"/>
      <w:r w:rsidRPr="00965F37">
        <w:rPr>
          <w:rFonts w:ascii="Arial" w:eastAsia="Calibri" w:hAnsi="Arial" w:cs="Arial"/>
          <w:sz w:val="24"/>
          <w:szCs w:val="24"/>
          <w:lang w:val="en-GB"/>
        </w:rPr>
        <w:t xml:space="preserve"> JA. Assessment of the </w:t>
      </w:r>
      <w:proofErr w:type="spellStart"/>
      <w:r w:rsidRPr="00965F37">
        <w:rPr>
          <w:rFonts w:ascii="Arial" w:eastAsia="Calibri" w:hAnsi="Arial" w:cs="Arial"/>
          <w:sz w:val="24"/>
          <w:szCs w:val="24"/>
          <w:lang w:val="en-GB"/>
        </w:rPr>
        <w:t>fetal</w:t>
      </w:r>
      <w:proofErr w:type="spellEnd"/>
      <w:r w:rsidRPr="00965F37">
        <w:rPr>
          <w:rFonts w:ascii="Arial" w:eastAsia="Calibri" w:hAnsi="Arial" w:cs="Arial"/>
          <w:sz w:val="24"/>
          <w:szCs w:val="24"/>
          <w:lang w:val="en-GB"/>
        </w:rPr>
        <w:t xml:space="preserve"> thymus by two- and three- dimensional ultrasound during normal human gestation and in </w:t>
      </w:r>
      <w:proofErr w:type="spellStart"/>
      <w:r w:rsidRPr="00965F37">
        <w:rPr>
          <w:rFonts w:ascii="Arial" w:eastAsia="Calibri" w:hAnsi="Arial" w:cs="Arial"/>
          <w:sz w:val="24"/>
          <w:szCs w:val="24"/>
          <w:lang w:val="en-GB"/>
        </w:rPr>
        <w:t>fetuses</w:t>
      </w:r>
      <w:proofErr w:type="spellEnd"/>
      <w:r w:rsidRPr="00965F37">
        <w:rPr>
          <w:rFonts w:ascii="Arial" w:eastAsia="Calibri" w:hAnsi="Arial" w:cs="Arial"/>
          <w:sz w:val="24"/>
          <w:szCs w:val="24"/>
          <w:lang w:val="en-GB"/>
        </w:rPr>
        <w:t xml:space="preserve"> with congenital heart defects</w:t>
      </w:r>
      <w:r w:rsidRPr="00965F37">
        <w:rPr>
          <w:rFonts w:ascii="Arial" w:eastAsia="Calibri" w:hAnsi="Arial" w:cs="Arial"/>
          <w:bCs/>
          <w:color w:val="FF0000"/>
          <w:kern w:val="24"/>
          <w:sz w:val="24"/>
          <w:szCs w:val="24"/>
          <w:lang w:val="en-GB"/>
        </w:rPr>
        <w:t xml:space="preserve"> </w:t>
      </w:r>
      <w:r w:rsidRPr="00965F37">
        <w:rPr>
          <w:rFonts w:ascii="Arial" w:eastAsia="Calibri" w:hAnsi="Arial" w:cs="Arial"/>
          <w:iCs/>
          <w:sz w:val="24"/>
          <w:szCs w:val="24"/>
          <w:lang w:val="en-GB"/>
        </w:rPr>
        <w:t xml:space="preserve">are useful tools for evaluation of the size and volume of the human </w:t>
      </w:r>
      <w:proofErr w:type="spellStart"/>
      <w:r w:rsidRPr="00965F37">
        <w:rPr>
          <w:rFonts w:ascii="Arial" w:eastAsia="Calibri" w:hAnsi="Arial" w:cs="Arial"/>
          <w:iCs/>
          <w:sz w:val="24"/>
          <w:szCs w:val="24"/>
          <w:lang w:val="en-GB"/>
        </w:rPr>
        <w:t>fetal</w:t>
      </w:r>
      <w:proofErr w:type="spellEnd"/>
      <w:r w:rsidRPr="00965F37">
        <w:rPr>
          <w:rFonts w:ascii="Arial" w:eastAsia="Calibri" w:hAnsi="Arial" w:cs="Arial"/>
          <w:bCs/>
          <w:kern w:val="24"/>
          <w:sz w:val="24"/>
          <w:szCs w:val="24"/>
          <w:lang w:val="en-GB"/>
        </w:rPr>
        <w:t xml:space="preserve"> </w:t>
      </w:r>
      <w:r w:rsidRPr="00965F37">
        <w:rPr>
          <w:rFonts w:ascii="Arial" w:eastAsia="Calibri" w:hAnsi="Arial" w:cs="Arial"/>
          <w:iCs/>
          <w:sz w:val="24"/>
          <w:szCs w:val="24"/>
          <w:lang w:val="en-GB"/>
        </w:rPr>
        <w:t xml:space="preserve">thymus through gestation. Ultrasound </w:t>
      </w:r>
      <w:proofErr w:type="spellStart"/>
      <w:r w:rsidRPr="00965F37">
        <w:rPr>
          <w:rFonts w:ascii="Arial" w:eastAsia="Calibri" w:hAnsi="Arial" w:cs="Arial"/>
          <w:iCs/>
          <w:sz w:val="24"/>
          <w:szCs w:val="24"/>
          <w:lang w:val="en-GB"/>
        </w:rPr>
        <w:t>Obstet</w:t>
      </w:r>
      <w:proofErr w:type="spellEnd"/>
      <w:r w:rsidRPr="00965F37">
        <w:rPr>
          <w:rFonts w:ascii="Arial" w:eastAsia="Calibri" w:hAnsi="Arial" w:cs="Arial"/>
          <w:iCs/>
          <w:sz w:val="24"/>
          <w:szCs w:val="24"/>
          <w:lang w:val="en-GB"/>
        </w:rPr>
        <w:t xml:space="preserve"> </w:t>
      </w:r>
      <w:proofErr w:type="spellStart"/>
      <w:r w:rsidRPr="00965F37">
        <w:rPr>
          <w:rFonts w:ascii="Arial" w:eastAsia="Calibri" w:hAnsi="Arial" w:cs="Arial"/>
          <w:iCs/>
          <w:sz w:val="24"/>
          <w:szCs w:val="24"/>
          <w:lang w:val="en-GB"/>
        </w:rPr>
        <w:t>Gynecol</w:t>
      </w:r>
      <w:proofErr w:type="spellEnd"/>
      <w:r w:rsidRPr="00965F37">
        <w:rPr>
          <w:rFonts w:ascii="Arial" w:eastAsia="Calibri" w:hAnsi="Arial" w:cs="Arial"/>
          <w:iCs/>
          <w:sz w:val="24"/>
          <w:szCs w:val="24"/>
          <w:lang w:val="en-GB"/>
        </w:rPr>
        <w:t xml:space="preserve"> </w:t>
      </w:r>
      <w:r w:rsidRPr="00965F37">
        <w:rPr>
          <w:rFonts w:ascii="Arial" w:eastAsia="Calibri" w:hAnsi="Arial" w:cs="Arial"/>
          <w:sz w:val="24"/>
          <w:szCs w:val="24"/>
          <w:lang w:val="en-GB"/>
        </w:rPr>
        <w:t xml:space="preserve">2011; </w:t>
      </w:r>
      <w:r w:rsidRPr="00965F37">
        <w:rPr>
          <w:rFonts w:ascii="Arial" w:eastAsia="Calibri" w:hAnsi="Arial" w:cs="Arial"/>
          <w:bCs/>
          <w:sz w:val="24"/>
          <w:szCs w:val="24"/>
          <w:lang w:val="en-GB"/>
        </w:rPr>
        <w:t>37</w:t>
      </w:r>
      <w:r w:rsidRPr="00965F37">
        <w:rPr>
          <w:rFonts w:ascii="Arial" w:eastAsia="Calibri" w:hAnsi="Arial" w:cs="Arial"/>
          <w:sz w:val="24"/>
          <w:szCs w:val="24"/>
          <w:lang w:val="en-GB"/>
        </w:rPr>
        <w:t>: 404–409</w:t>
      </w:r>
      <w:r w:rsidRPr="00965F37">
        <w:rPr>
          <w:rFonts w:ascii="Arial" w:eastAsia="Calibri" w:hAnsi="Arial" w:cs="Arial"/>
          <w:bCs/>
          <w:kern w:val="24"/>
          <w:sz w:val="24"/>
          <w:szCs w:val="24"/>
          <w:lang w:val="en-GB"/>
        </w:rPr>
        <w:t xml:space="preserve"> </w:t>
      </w:r>
      <w:r w:rsidRPr="00965F37">
        <w:rPr>
          <w:rFonts w:ascii="Arial" w:eastAsia="Calibri" w:hAnsi="Arial" w:cs="Arial"/>
          <w:sz w:val="24"/>
          <w:szCs w:val="24"/>
          <w:lang w:val="en-GB"/>
        </w:rPr>
        <w:t xml:space="preserve">(wileyonlinelibrary.com). </w:t>
      </w:r>
      <w:r w:rsidRPr="00965F37">
        <w:rPr>
          <w:rFonts w:ascii="Arial" w:eastAsia="Calibri" w:hAnsi="Arial" w:cs="Arial"/>
          <w:bCs/>
          <w:sz w:val="24"/>
          <w:szCs w:val="24"/>
          <w:lang w:val="en-GB"/>
        </w:rPr>
        <w:t xml:space="preserve">DOI: </w:t>
      </w:r>
      <w:r w:rsidRPr="00965F37">
        <w:rPr>
          <w:rFonts w:ascii="Arial" w:eastAsia="Calibri" w:hAnsi="Arial" w:cs="Arial"/>
          <w:sz w:val="24"/>
          <w:szCs w:val="24"/>
          <w:lang w:val="en-GB"/>
        </w:rPr>
        <w:t>10.1002/uog.8853</w:t>
      </w:r>
    </w:p>
    <w:p w:rsidR="00C264BE" w:rsidRPr="00965F37" w:rsidRDefault="00C264BE" w:rsidP="00551936">
      <w:pPr>
        <w:tabs>
          <w:tab w:val="left" w:pos="6180"/>
        </w:tabs>
        <w:spacing w:after="0" w:line="240" w:lineRule="auto"/>
        <w:jc w:val="both"/>
        <w:rPr>
          <w:rFonts w:ascii="Arial" w:eastAsia="Calibri" w:hAnsi="Arial" w:cs="Arial"/>
          <w:sz w:val="24"/>
          <w:szCs w:val="24"/>
          <w:lang w:val="en-GB"/>
        </w:rPr>
      </w:pPr>
      <w:r w:rsidRPr="00965F37">
        <w:rPr>
          <w:rFonts w:ascii="Arial" w:eastAsia="Times New Roman" w:hAnsi="Arial" w:cs="Arial"/>
          <w:bCs/>
          <w:color w:val="000000"/>
          <w:kern w:val="24"/>
          <w:sz w:val="24"/>
          <w:szCs w:val="24"/>
          <w:lang w:val="en-GB"/>
        </w:rPr>
        <w:t xml:space="preserve">9. </w:t>
      </w:r>
      <w:hyperlink r:id="rId12" w:history="1">
        <w:proofErr w:type="spellStart"/>
        <w:r w:rsidRPr="00965F37">
          <w:rPr>
            <w:rFonts w:ascii="Arial" w:eastAsia="Times New Roman" w:hAnsi="Arial" w:cs="Arial"/>
            <w:sz w:val="24"/>
            <w:szCs w:val="24"/>
            <w:lang w:val="en-GB" w:eastAsia="en-GB"/>
          </w:rPr>
          <w:t>Vigneswaran</w:t>
        </w:r>
        <w:proofErr w:type="spellEnd"/>
        <w:r w:rsidRPr="00965F37">
          <w:rPr>
            <w:rFonts w:ascii="Arial" w:eastAsia="Times New Roman" w:hAnsi="Arial" w:cs="Arial"/>
            <w:sz w:val="24"/>
            <w:szCs w:val="24"/>
            <w:lang w:val="en-GB" w:eastAsia="en-GB"/>
          </w:rPr>
          <w:t xml:space="preserve"> TV</w:t>
        </w:r>
      </w:hyperlink>
      <w:r w:rsidRPr="00965F37">
        <w:rPr>
          <w:rFonts w:ascii="Arial" w:eastAsia="Times New Roman" w:hAnsi="Arial" w:cs="Arial"/>
          <w:sz w:val="24"/>
          <w:szCs w:val="24"/>
          <w:lang w:val="en-GB" w:eastAsia="en-GB"/>
        </w:rPr>
        <w:t>, </w:t>
      </w:r>
      <w:proofErr w:type="spellStart"/>
      <w:r w:rsidR="009B14D7">
        <w:fldChar w:fldCharType="begin"/>
      </w:r>
      <w:r w:rsidR="009B14D7" w:rsidRPr="00905362">
        <w:rPr>
          <w:lang w:val="en-US"/>
        </w:rPr>
        <w:instrText xml:space="preserve"> HYPERLINK "https://www.ncbi.nlm.nih.gov/pubmed/?term=Homfray%20T%5BAuthor%5D&amp;cauthor=true&amp;cauthor_uid=28614966" </w:instrText>
      </w:r>
      <w:r w:rsidR="009B14D7">
        <w:fldChar w:fldCharType="separate"/>
      </w:r>
      <w:r w:rsidRPr="00965F37">
        <w:rPr>
          <w:rFonts w:ascii="Arial" w:eastAsia="Times New Roman" w:hAnsi="Arial" w:cs="Arial"/>
          <w:sz w:val="24"/>
          <w:szCs w:val="24"/>
          <w:lang w:val="en-GB" w:eastAsia="en-GB"/>
        </w:rPr>
        <w:t>Homfray</w:t>
      </w:r>
      <w:proofErr w:type="spellEnd"/>
      <w:r w:rsidRPr="00965F37">
        <w:rPr>
          <w:rFonts w:ascii="Arial" w:eastAsia="Times New Roman" w:hAnsi="Arial" w:cs="Arial"/>
          <w:sz w:val="24"/>
          <w:szCs w:val="24"/>
          <w:lang w:val="en-GB" w:eastAsia="en-GB"/>
        </w:rPr>
        <w:t xml:space="preserve"> T</w:t>
      </w:r>
      <w:r w:rsidR="009B14D7">
        <w:rPr>
          <w:rFonts w:ascii="Arial" w:eastAsia="Times New Roman" w:hAnsi="Arial" w:cs="Arial"/>
          <w:sz w:val="24"/>
          <w:szCs w:val="24"/>
          <w:lang w:val="en-GB" w:eastAsia="en-GB"/>
        </w:rPr>
        <w:fldChar w:fldCharType="end"/>
      </w:r>
      <w:r w:rsidRPr="00965F37">
        <w:rPr>
          <w:rFonts w:ascii="Arial" w:eastAsia="Times New Roman" w:hAnsi="Arial" w:cs="Arial"/>
          <w:sz w:val="24"/>
          <w:szCs w:val="24"/>
          <w:lang w:val="en-GB" w:eastAsia="en-GB"/>
        </w:rPr>
        <w:t>, </w:t>
      </w:r>
      <w:hyperlink r:id="rId13" w:history="1">
        <w:r w:rsidRPr="00965F37">
          <w:rPr>
            <w:rFonts w:ascii="Arial" w:eastAsia="Times New Roman" w:hAnsi="Arial" w:cs="Arial"/>
            <w:sz w:val="24"/>
            <w:szCs w:val="24"/>
            <w:lang w:val="en-GB" w:eastAsia="en-GB"/>
          </w:rPr>
          <w:t>Allan LD</w:t>
        </w:r>
      </w:hyperlink>
      <w:r w:rsidRPr="00965F37">
        <w:rPr>
          <w:rFonts w:ascii="Arial" w:eastAsia="Times New Roman" w:hAnsi="Arial" w:cs="Arial"/>
          <w:sz w:val="24"/>
          <w:szCs w:val="24"/>
          <w:lang w:val="en-GB" w:eastAsia="en-GB"/>
        </w:rPr>
        <w:t>, </w:t>
      </w:r>
      <w:hyperlink r:id="rId14" w:history="1">
        <w:r w:rsidRPr="00965F37">
          <w:rPr>
            <w:rFonts w:ascii="Arial" w:eastAsia="Times New Roman" w:hAnsi="Arial" w:cs="Arial"/>
            <w:sz w:val="24"/>
            <w:szCs w:val="24"/>
            <w:lang w:val="en-GB" w:eastAsia="en-GB"/>
          </w:rPr>
          <w:t>Simpson JM</w:t>
        </w:r>
      </w:hyperlink>
      <w:r w:rsidRPr="00965F37">
        <w:rPr>
          <w:rFonts w:ascii="Arial" w:eastAsia="Times New Roman" w:hAnsi="Arial" w:cs="Arial"/>
          <w:sz w:val="24"/>
          <w:szCs w:val="24"/>
          <w:lang w:val="en-GB" w:eastAsia="en-GB"/>
        </w:rPr>
        <w:t>, </w:t>
      </w:r>
      <w:proofErr w:type="spellStart"/>
      <w:r w:rsidR="009B14D7">
        <w:fldChar w:fldCharType="begin"/>
      </w:r>
      <w:r w:rsidR="009B14D7" w:rsidRPr="00905362">
        <w:rPr>
          <w:lang w:val="en-US"/>
        </w:rPr>
        <w:instrText xml:space="preserve"> HYPERLINK "https://www.ncbi.nlm.nih.gov/pubmed/?term=Zidere%20V%5BAuthor%5D&amp;cauthor=true&amp;cauthor_uid=28614966" </w:instrText>
      </w:r>
      <w:r w:rsidR="009B14D7">
        <w:fldChar w:fldCharType="separate"/>
      </w:r>
      <w:r w:rsidRPr="00965F37">
        <w:rPr>
          <w:rFonts w:ascii="Arial" w:eastAsia="Times New Roman" w:hAnsi="Arial" w:cs="Arial"/>
          <w:sz w:val="24"/>
          <w:szCs w:val="24"/>
          <w:lang w:val="en-GB" w:eastAsia="en-GB"/>
        </w:rPr>
        <w:t>Zidere</w:t>
      </w:r>
      <w:proofErr w:type="spellEnd"/>
      <w:r w:rsidRPr="00965F37">
        <w:rPr>
          <w:rFonts w:ascii="Arial" w:eastAsia="Times New Roman" w:hAnsi="Arial" w:cs="Arial"/>
          <w:sz w:val="24"/>
          <w:szCs w:val="24"/>
          <w:lang w:val="en-GB" w:eastAsia="en-GB"/>
        </w:rPr>
        <w:t xml:space="preserve"> </w:t>
      </w:r>
      <w:proofErr w:type="spellStart"/>
      <w:r w:rsidRPr="00965F37">
        <w:rPr>
          <w:rFonts w:ascii="Arial" w:eastAsia="Times New Roman" w:hAnsi="Arial" w:cs="Arial"/>
          <w:sz w:val="24"/>
          <w:szCs w:val="24"/>
          <w:lang w:val="en-GB" w:eastAsia="en-GB"/>
        </w:rPr>
        <w:t>V</w:t>
      </w:r>
      <w:r w:rsidR="009B14D7">
        <w:rPr>
          <w:rFonts w:ascii="Arial" w:eastAsia="Times New Roman" w:hAnsi="Arial" w:cs="Arial"/>
          <w:sz w:val="24"/>
          <w:szCs w:val="24"/>
          <w:lang w:val="en-GB" w:eastAsia="en-GB"/>
        </w:rPr>
        <w:fldChar w:fldCharType="end"/>
      </w:r>
      <w:r w:rsidRPr="00965F37">
        <w:rPr>
          <w:rFonts w:ascii="Arial" w:eastAsia="Times New Roman" w:hAnsi="Arial" w:cs="Arial"/>
          <w:sz w:val="24"/>
          <w:szCs w:val="24"/>
          <w:vertAlign w:val="superscript"/>
          <w:lang w:val="en-GB" w:eastAsia="en-GB"/>
        </w:rPr>
        <w:t>.</w:t>
      </w:r>
      <w:r w:rsidRPr="00965F37">
        <w:rPr>
          <w:rFonts w:ascii="Arial" w:eastAsia="Times New Roman" w:hAnsi="Arial" w:cs="Arial"/>
          <w:sz w:val="24"/>
          <w:szCs w:val="24"/>
          <w:lang w:val="en-GB" w:eastAsia="en-GB"/>
        </w:rPr>
        <w:t>Persistently</w:t>
      </w:r>
      <w:proofErr w:type="spellEnd"/>
      <w:r w:rsidRPr="00965F37">
        <w:rPr>
          <w:rFonts w:ascii="Arial" w:eastAsia="Times New Roman" w:hAnsi="Arial" w:cs="Arial"/>
          <w:sz w:val="24"/>
          <w:szCs w:val="24"/>
          <w:lang w:val="en-GB" w:eastAsia="en-GB"/>
        </w:rPr>
        <w:t xml:space="preserve"> elevated nuchal translucency and the </w:t>
      </w:r>
      <w:proofErr w:type="spellStart"/>
      <w:r w:rsidRPr="00965F37">
        <w:rPr>
          <w:rFonts w:ascii="Arial" w:eastAsia="Times New Roman" w:hAnsi="Arial" w:cs="Arial"/>
          <w:sz w:val="24"/>
          <w:szCs w:val="24"/>
          <w:lang w:val="en-GB" w:eastAsia="en-GB"/>
        </w:rPr>
        <w:t>fetal</w:t>
      </w:r>
      <w:proofErr w:type="spellEnd"/>
      <w:r w:rsidRPr="00965F37">
        <w:rPr>
          <w:rFonts w:ascii="Arial" w:eastAsia="Times New Roman" w:hAnsi="Arial" w:cs="Arial"/>
          <w:sz w:val="24"/>
          <w:szCs w:val="24"/>
          <w:lang w:val="en-GB" w:eastAsia="en-GB"/>
        </w:rPr>
        <w:t> heart</w:t>
      </w:r>
      <w:r w:rsidRPr="00965F37">
        <w:rPr>
          <w:rFonts w:ascii="Arial" w:eastAsia="Times New Roman" w:hAnsi="Arial" w:cs="Arial"/>
          <w:bCs/>
          <w:kern w:val="24"/>
          <w:sz w:val="24"/>
          <w:szCs w:val="24"/>
          <w:lang w:val="en-GB"/>
        </w:rPr>
        <w:t xml:space="preserve"> </w:t>
      </w:r>
      <w:hyperlink r:id="rId15" w:tooltip="The journal of maternal-fetal &amp; neonatal medicine : the official journal of the European Association of Perinatal Medicine, the Federation of Asia and Oceania Perinatal Societies, the International Society of Perinatal Obstetricians." w:history="1">
        <w:r w:rsidRPr="00965F37">
          <w:rPr>
            <w:rFonts w:ascii="Arial" w:eastAsia="Times New Roman" w:hAnsi="Arial" w:cs="Arial"/>
            <w:sz w:val="24"/>
            <w:szCs w:val="24"/>
            <w:lang w:val="en-GB" w:eastAsia="en-GB"/>
          </w:rPr>
          <w:t xml:space="preserve">J </w:t>
        </w:r>
        <w:proofErr w:type="spellStart"/>
        <w:r w:rsidRPr="00965F37">
          <w:rPr>
            <w:rFonts w:ascii="Arial" w:eastAsia="Times New Roman" w:hAnsi="Arial" w:cs="Arial"/>
            <w:sz w:val="24"/>
            <w:szCs w:val="24"/>
            <w:lang w:val="en-GB" w:eastAsia="en-GB"/>
          </w:rPr>
          <w:t>Matern</w:t>
        </w:r>
        <w:proofErr w:type="spellEnd"/>
        <w:r w:rsidRPr="00965F37">
          <w:rPr>
            <w:rFonts w:ascii="Arial" w:eastAsia="Times New Roman" w:hAnsi="Arial" w:cs="Arial"/>
            <w:sz w:val="24"/>
            <w:szCs w:val="24"/>
            <w:lang w:val="en-GB" w:eastAsia="en-GB"/>
          </w:rPr>
          <w:t> </w:t>
        </w:r>
        <w:proofErr w:type="spellStart"/>
        <w:r w:rsidRPr="00965F37">
          <w:rPr>
            <w:rFonts w:ascii="Arial" w:eastAsia="Times New Roman" w:hAnsi="Arial" w:cs="Arial"/>
            <w:sz w:val="24"/>
            <w:szCs w:val="24"/>
            <w:lang w:val="en-GB" w:eastAsia="en-GB"/>
          </w:rPr>
          <w:t>Fetal</w:t>
        </w:r>
        <w:proofErr w:type="spellEnd"/>
        <w:r w:rsidRPr="00965F37">
          <w:rPr>
            <w:rFonts w:ascii="Arial" w:eastAsia="Times New Roman" w:hAnsi="Arial" w:cs="Arial"/>
            <w:sz w:val="24"/>
            <w:szCs w:val="24"/>
            <w:lang w:val="en-GB" w:eastAsia="en-GB"/>
          </w:rPr>
          <w:t> Neonatal Med.</w:t>
        </w:r>
      </w:hyperlink>
      <w:r w:rsidRPr="00965F37">
        <w:rPr>
          <w:rFonts w:ascii="Arial" w:eastAsia="Times New Roman" w:hAnsi="Arial" w:cs="Arial"/>
          <w:sz w:val="24"/>
          <w:szCs w:val="24"/>
          <w:lang w:val="en-GB" w:eastAsia="en-GB"/>
        </w:rPr>
        <w:t xml:space="preserve"> 2018 Sep;31(18):2376-2380. </w:t>
      </w:r>
      <w:proofErr w:type="spellStart"/>
      <w:proofErr w:type="gramStart"/>
      <w:r w:rsidRPr="00965F37">
        <w:rPr>
          <w:rFonts w:ascii="Arial" w:eastAsia="Times New Roman" w:hAnsi="Arial" w:cs="Arial"/>
          <w:sz w:val="24"/>
          <w:szCs w:val="24"/>
          <w:lang w:val="en-GB" w:eastAsia="en-GB"/>
        </w:rPr>
        <w:t>doi</w:t>
      </w:r>
      <w:proofErr w:type="spellEnd"/>
      <w:proofErr w:type="gramEnd"/>
      <w:r w:rsidRPr="00965F37">
        <w:rPr>
          <w:rFonts w:ascii="Arial" w:eastAsia="Times New Roman" w:hAnsi="Arial" w:cs="Arial"/>
          <w:sz w:val="24"/>
          <w:szCs w:val="24"/>
          <w:lang w:val="en-GB" w:eastAsia="en-GB"/>
        </w:rPr>
        <w:t>: 10.1080/14767058.2017.1342804.).</w:t>
      </w:r>
    </w:p>
    <w:p w:rsidR="00C264BE" w:rsidRPr="00965F37" w:rsidRDefault="00C264BE" w:rsidP="00C264BE">
      <w:pPr>
        <w:spacing w:after="0" w:line="240" w:lineRule="auto"/>
        <w:jc w:val="both"/>
        <w:rPr>
          <w:rFonts w:ascii="Arial" w:eastAsia="Times New Roman" w:hAnsi="Arial" w:cs="Arial"/>
          <w:bCs/>
          <w:color w:val="000000"/>
          <w:kern w:val="24"/>
          <w:sz w:val="24"/>
          <w:szCs w:val="24"/>
          <w:lang w:val="en-GB"/>
        </w:rPr>
      </w:pPr>
      <w:r w:rsidRPr="00965F37">
        <w:rPr>
          <w:rFonts w:ascii="Arial" w:eastAsia="Calibri" w:hAnsi="Arial" w:cs="Arial"/>
          <w:bCs/>
          <w:sz w:val="24"/>
          <w:szCs w:val="24"/>
          <w:lang w:val="en-GB"/>
        </w:rPr>
        <w:t>10. Moreira-</w:t>
      </w:r>
      <w:proofErr w:type="spellStart"/>
      <w:r w:rsidRPr="00965F37">
        <w:rPr>
          <w:rFonts w:ascii="Arial" w:eastAsia="Calibri" w:hAnsi="Arial" w:cs="Arial"/>
          <w:bCs/>
          <w:sz w:val="24"/>
          <w:szCs w:val="24"/>
          <w:lang w:val="en-GB"/>
        </w:rPr>
        <w:t>Filho</w:t>
      </w:r>
      <w:proofErr w:type="spellEnd"/>
      <w:r w:rsidRPr="00965F37">
        <w:rPr>
          <w:rFonts w:ascii="Arial" w:eastAsia="Calibri" w:hAnsi="Arial" w:cs="Arial"/>
          <w:bCs/>
          <w:sz w:val="24"/>
          <w:szCs w:val="24"/>
          <w:lang w:val="en-GB"/>
        </w:rPr>
        <w:t xml:space="preserve"> CA, </w:t>
      </w:r>
      <w:proofErr w:type="spellStart"/>
      <w:r w:rsidRPr="00965F37">
        <w:rPr>
          <w:rFonts w:ascii="Arial" w:eastAsia="Calibri" w:hAnsi="Arial" w:cs="Arial"/>
          <w:bCs/>
          <w:sz w:val="24"/>
          <w:szCs w:val="24"/>
          <w:lang w:val="en-GB"/>
        </w:rPr>
        <w:t>Yumi</w:t>
      </w:r>
      <w:proofErr w:type="spellEnd"/>
      <w:r w:rsidRPr="00965F37">
        <w:rPr>
          <w:rFonts w:ascii="Arial" w:eastAsia="Calibri" w:hAnsi="Arial" w:cs="Arial"/>
          <w:bCs/>
          <w:sz w:val="24"/>
          <w:szCs w:val="24"/>
          <w:lang w:val="en-GB"/>
        </w:rPr>
        <w:t xml:space="preserve"> Bando S, </w:t>
      </w:r>
      <w:proofErr w:type="spellStart"/>
      <w:r w:rsidRPr="00965F37">
        <w:rPr>
          <w:rFonts w:ascii="Arial" w:eastAsia="Calibri" w:hAnsi="Arial" w:cs="Arial"/>
          <w:bCs/>
          <w:sz w:val="24"/>
          <w:szCs w:val="24"/>
          <w:lang w:val="en-GB"/>
        </w:rPr>
        <w:t>Bernardi</w:t>
      </w:r>
      <w:proofErr w:type="spellEnd"/>
      <w:r w:rsidRPr="00965F37">
        <w:rPr>
          <w:rFonts w:ascii="Arial" w:eastAsia="Calibri" w:hAnsi="Arial" w:cs="Arial"/>
          <w:bCs/>
          <w:sz w:val="24"/>
          <w:szCs w:val="24"/>
          <w:lang w:val="en-GB"/>
        </w:rPr>
        <w:t xml:space="preserve"> </w:t>
      </w:r>
      <w:proofErr w:type="spellStart"/>
      <w:r w:rsidRPr="00965F37">
        <w:rPr>
          <w:rFonts w:ascii="Arial" w:eastAsia="Calibri" w:hAnsi="Arial" w:cs="Arial"/>
          <w:bCs/>
          <w:sz w:val="24"/>
          <w:szCs w:val="24"/>
          <w:lang w:val="en-GB"/>
        </w:rPr>
        <w:t>Bertonha</w:t>
      </w:r>
      <w:proofErr w:type="spellEnd"/>
      <w:r w:rsidRPr="00965F37">
        <w:rPr>
          <w:rFonts w:ascii="Arial" w:eastAsia="Calibri" w:hAnsi="Arial" w:cs="Arial"/>
          <w:bCs/>
          <w:sz w:val="24"/>
          <w:szCs w:val="24"/>
          <w:lang w:val="en-GB"/>
        </w:rPr>
        <w:t xml:space="preserve"> F, </w:t>
      </w:r>
      <w:proofErr w:type="spellStart"/>
      <w:r w:rsidRPr="00965F37">
        <w:rPr>
          <w:rFonts w:ascii="Arial" w:eastAsia="Calibri" w:hAnsi="Arial" w:cs="Arial"/>
          <w:bCs/>
          <w:sz w:val="24"/>
          <w:szCs w:val="24"/>
          <w:lang w:val="en-GB"/>
        </w:rPr>
        <w:t>Nascimento</w:t>
      </w:r>
      <w:proofErr w:type="spellEnd"/>
      <w:r w:rsidRPr="00965F37">
        <w:rPr>
          <w:rFonts w:ascii="Arial" w:eastAsia="Calibri" w:hAnsi="Arial" w:cs="Arial"/>
          <w:bCs/>
          <w:sz w:val="24"/>
          <w:szCs w:val="24"/>
          <w:lang w:val="en-GB"/>
        </w:rPr>
        <w:t xml:space="preserve"> Silva F, da </w:t>
      </w:r>
      <w:proofErr w:type="spellStart"/>
      <w:r w:rsidRPr="00965F37">
        <w:rPr>
          <w:rFonts w:ascii="Arial" w:eastAsia="Calibri" w:hAnsi="Arial" w:cs="Arial"/>
          <w:bCs/>
          <w:sz w:val="24"/>
          <w:szCs w:val="24"/>
          <w:lang w:val="en-GB"/>
        </w:rPr>
        <w:t>Fontoura</w:t>
      </w:r>
      <w:proofErr w:type="spellEnd"/>
      <w:r w:rsidRPr="00965F37">
        <w:rPr>
          <w:rFonts w:ascii="Arial" w:eastAsia="Calibri" w:hAnsi="Arial" w:cs="Arial"/>
          <w:bCs/>
          <w:sz w:val="24"/>
          <w:szCs w:val="24"/>
          <w:lang w:val="en-GB"/>
        </w:rPr>
        <w:t xml:space="preserve"> Costa L, Rodrigues Ferreira L</w:t>
      </w:r>
      <w:r w:rsidRPr="00965F37">
        <w:rPr>
          <w:rFonts w:ascii="Arial" w:eastAsia="Calibri" w:hAnsi="Arial" w:cs="Arial"/>
          <w:sz w:val="24"/>
          <w:szCs w:val="24"/>
          <w:lang w:val="en-GB"/>
        </w:rPr>
        <w:t xml:space="preserve"> </w:t>
      </w:r>
      <w:r w:rsidRPr="00965F37">
        <w:rPr>
          <w:rFonts w:ascii="Arial" w:eastAsia="Calibri" w:hAnsi="Arial" w:cs="Arial"/>
          <w:bCs/>
          <w:sz w:val="24"/>
          <w:szCs w:val="24"/>
          <w:lang w:val="en-GB"/>
        </w:rPr>
        <w:t xml:space="preserve">Modular transcriptional repertoire and MicroRNA target analyses characterize genomic </w:t>
      </w:r>
      <w:proofErr w:type="spellStart"/>
      <w:r w:rsidRPr="00965F37">
        <w:rPr>
          <w:rFonts w:ascii="Arial" w:eastAsia="Calibri" w:hAnsi="Arial" w:cs="Arial"/>
          <w:bCs/>
          <w:sz w:val="24"/>
          <w:szCs w:val="24"/>
          <w:lang w:val="en-GB"/>
        </w:rPr>
        <w:t>dysregulation</w:t>
      </w:r>
      <w:proofErr w:type="spellEnd"/>
      <w:r w:rsidRPr="00965F37">
        <w:rPr>
          <w:rFonts w:ascii="Arial" w:eastAsia="Calibri" w:hAnsi="Arial" w:cs="Arial"/>
          <w:bCs/>
          <w:sz w:val="24"/>
          <w:szCs w:val="24"/>
          <w:lang w:val="en-GB"/>
        </w:rPr>
        <w:t xml:space="preserve"> in the thymus of Down syndrome infants Oncotarget,2016 Vol. 7, No. 7,</w:t>
      </w:r>
      <w:r w:rsidRPr="00965F37">
        <w:rPr>
          <w:rFonts w:ascii="Arial" w:eastAsia="Calibri" w:hAnsi="Arial" w:cs="Arial"/>
          <w:color w:val="000000"/>
          <w:sz w:val="24"/>
          <w:szCs w:val="24"/>
          <w:lang w:val="en-GB"/>
        </w:rPr>
        <w:t xml:space="preserve"> URL:</w:t>
      </w:r>
      <w:r w:rsidRPr="00965F37">
        <w:rPr>
          <w:rFonts w:ascii="Arial" w:eastAsia="Calibri" w:hAnsi="Arial" w:cs="Arial"/>
          <w:bCs/>
          <w:sz w:val="24"/>
          <w:szCs w:val="24"/>
          <w:lang w:val="en-GB"/>
        </w:rPr>
        <w:t xml:space="preserve">www.impactjournals.com/oncotarget/ </w:t>
      </w:r>
    </w:p>
    <w:p w:rsidR="00C264BE" w:rsidRPr="00965F37" w:rsidRDefault="00C264BE" w:rsidP="00551936">
      <w:pPr>
        <w:tabs>
          <w:tab w:val="left" w:pos="6180"/>
        </w:tabs>
        <w:spacing w:after="0" w:line="240" w:lineRule="auto"/>
        <w:jc w:val="both"/>
        <w:rPr>
          <w:rFonts w:ascii="Arial" w:eastAsia="Calibri" w:hAnsi="Arial" w:cs="Arial"/>
          <w:b/>
          <w:color w:val="FF0000"/>
          <w:sz w:val="24"/>
          <w:szCs w:val="24"/>
          <w:lang w:val="en-GB"/>
        </w:rPr>
      </w:pPr>
    </w:p>
    <w:p w:rsidR="00A57C3D" w:rsidRPr="00965F37" w:rsidRDefault="00BF5627" w:rsidP="00551936">
      <w:pPr>
        <w:tabs>
          <w:tab w:val="left" w:pos="6180"/>
        </w:tabs>
        <w:spacing w:after="0" w:line="240" w:lineRule="auto"/>
        <w:jc w:val="both"/>
        <w:rPr>
          <w:rFonts w:ascii="Arial" w:hAnsi="Arial" w:cs="Arial"/>
          <w:b/>
          <w:sz w:val="24"/>
          <w:szCs w:val="24"/>
          <w:lang w:val="en-GB"/>
        </w:rPr>
      </w:pPr>
      <w:r w:rsidRPr="00965F37">
        <w:rPr>
          <w:rFonts w:ascii="Arial" w:hAnsi="Arial" w:cs="Arial"/>
          <w:b/>
          <w:sz w:val="24"/>
          <w:szCs w:val="24"/>
          <w:lang w:val="en-GB"/>
        </w:rPr>
        <w:tab/>
      </w:r>
    </w:p>
    <w:sectPr w:rsidR="00A57C3D" w:rsidRPr="00965F37" w:rsidSect="00C72FA4">
      <w:pgSz w:w="11906" w:h="16838"/>
      <w:pgMar w:top="1418" w:right="170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0A0" w:rsidRDefault="008820A0" w:rsidP="00657E0D">
      <w:pPr>
        <w:spacing w:after="0" w:line="240" w:lineRule="auto"/>
      </w:pPr>
      <w:r>
        <w:separator/>
      </w:r>
    </w:p>
  </w:endnote>
  <w:endnote w:type="continuationSeparator" w:id="0">
    <w:p w:rsidR="008820A0" w:rsidRDefault="008820A0" w:rsidP="00657E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0A0" w:rsidRDefault="008820A0" w:rsidP="00657E0D">
      <w:pPr>
        <w:spacing w:after="0" w:line="240" w:lineRule="auto"/>
      </w:pPr>
      <w:r>
        <w:separator/>
      </w:r>
    </w:p>
  </w:footnote>
  <w:footnote w:type="continuationSeparator" w:id="0">
    <w:p w:rsidR="008820A0" w:rsidRDefault="008820A0" w:rsidP="00657E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A3DD7"/>
    <w:multiLevelType w:val="hybridMultilevel"/>
    <w:tmpl w:val="4D1EDD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28F2ABE"/>
    <w:multiLevelType w:val="hybridMultilevel"/>
    <w:tmpl w:val="8758B126"/>
    <w:lvl w:ilvl="0" w:tplc="3C0C0A74">
      <w:start w:val="1"/>
      <w:numFmt w:val="decimal"/>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2">
    <w:nsid w:val="158A7CAF"/>
    <w:multiLevelType w:val="hybridMultilevel"/>
    <w:tmpl w:val="8758B126"/>
    <w:lvl w:ilvl="0" w:tplc="3C0C0A74">
      <w:start w:val="1"/>
      <w:numFmt w:val="decimal"/>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3">
    <w:nsid w:val="4592366C"/>
    <w:multiLevelType w:val="hybridMultilevel"/>
    <w:tmpl w:val="240C44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E211E2F"/>
    <w:multiLevelType w:val="hybridMultilevel"/>
    <w:tmpl w:val="4D7C06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085"/>
    <w:rsid w:val="0000106D"/>
    <w:rsid w:val="00021E9D"/>
    <w:rsid w:val="00027F91"/>
    <w:rsid w:val="00031B30"/>
    <w:rsid w:val="0003677D"/>
    <w:rsid w:val="00037B47"/>
    <w:rsid w:val="00042BCA"/>
    <w:rsid w:val="00043981"/>
    <w:rsid w:val="00047DB8"/>
    <w:rsid w:val="0006492D"/>
    <w:rsid w:val="00067032"/>
    <w:rsid w:val="00067589"/>
    <w:rsid w:val="00074E5C"/>
    <w:rsid w:val="00081348"/>
    <w:rsid w:val="000920B0"/>
    <w:rsid w:val="00094B7B"/>
    <w:rsid w:val="000A3005"/>
    <w:rsid w:val="000B7867"/>
    <w:rsid w:val="000C2037"/>
    <w:rsid w:val="000D0631"/>
    <w:rsid w:val="000D0D9C"/>
    <w:rsid w:val="000D3279"/>
    <w:rsid w:val="000E3DDC"/>
    <w:rsid w:val="000E5267"/>
    <w:rsid w:val="000F1559"/>
    <w:rsid w:val="000F389C"/>
    <w:rsid w:val="00102A35"/>
    <w:rsid w:val="0011264A"/>
    <w:rsid w:val="001158D7"/>
    <w:rsid w:val="0011622A"/>
    <w:rsid w:val="001331EA"/>
    <w:rsid w:val="00134612"/>
    <w:rsid w:val="00136D71"/>
    <w:rsid w:val="00136E5D"/>
    <w:rsid w:val="00137AC2"/>
    <w:rsid w:val="00142B1B"/>
    <w:rsid w:val="00154967"/>
    <w:rsid w:val="0017552D"/>
    <w:rsid w:val="0017620F"/>
    <w:rsid w:val="0018629E"/>
    <w:rsid w:val="00187735"/>
    <w:rsid w:val="00192E65"/>
    <w:rsid w:val="00197D3D"/>
    <w:rsid w:val="001A0D53"/>
    <w:rsid w:val="001A38AC"/>
    <w:rsid w:val="001A3CC8"/>
    <w:rsid w:val="001A5920"/>
    <w:rsid w:val="001B65AF"/>
    <w:rsid w:val="001B787E"/>
    <w:rsid w:val="001B7D8E"/>
    <w:rsid w:val="001C2E12"/>
    <w:rsid w:val="001D0ECA"/>
    <w:rsid w:val="001E291F"/>
    <w:rsid w:val="001F1052"/>
    <w:rsid w:val="001F377A"/>
    <w:rsid w:val="001F5034"/>
    <w:rsid w:val="001F71C7"/>
    <w:rsid w:val="00214D31"/>
    <w:rsid w:val="00245C4B"/>
    <w:rsid w:val="00251AA8"/>
    <w:rsid w:val="0025204D"/>
    <w:rsid w:val="002825AD"/>
    <w:rsid w:val="00282A6A"/>
    <w:rsid w:val="00284D02"/>
    <w:rsid w:val="0029388A"/>
    <w:rsid w:val="002A6199"/>
    <w:rsid w:val="002B22C5"/>
    <w:rsid w:val="002B457E"/>
    <w:rsid w:val="002B5354"/>
    <w:rsid w:val="002B606F"/>
    <w:rsid w:val="002C17B6"/>
    <w:rsid w:val="002D7E24"/>
    <w:rsid w:val="002E2F17"/>
    <w:rsid w:val="002E3742"/>
    <w:rsid w:val="002F1433"/>
    <w:rsid w:val="002F4BE9"/>
    <w:rsid w:val="002F66A8"/>
    <w:rsid w:val="002F7A63"/>
    <w:rsid w:val="00303900"/>
    <w:rsid w:val="003039FC"/>
    <w:rsid w:val="00305085"/>
    <w:rsid w:val="00306B01"/>
    <w:rsid w:val="003077D8"/>
    <w:rsid w:val="003210E9"/>
    <w:rsid w:val="003212AA"/>
    <w:rsid w:val="00336D53"/>
    <w:rsid w:val="00341548"/>
    <w:rsid w:val="003532BC"/>
    <w:rsid w:val="00360747"/>
    <w:rsid w:val="003664FE"/>
    <w:rsid w:val="0037310F"/>
    <w:rsid w:val="003819D1"/>
    <w:rsid w:val="00381D8B"/>
    <w:rsid w:val="00383759"/>
    <w:rsid w:val="0038574F"/>
    <w:rsid w:val="00385F7E"/>
    <w:rsid w:val="003A151E"/>
    <w:rsid w:val="003A4043"/>
    <w:rsid w:val="003C4C3A"/>
    <w:rsid w:val="003C5A25"/>
    <w:rsid w:val="003D7DBC"/>
    <w:rsid w:val="003E1EA3"/>
    <w:rsid w:val="003E425A"/>
    <w:rsid w:val="00400D85"/>
    <w:rsid w:val="004013DF"/>
    <w:rsid w:val="00410CA3"/>
    <w:rsid w:val="00410D01"/>
    <w:rsid w:val="00410DBF"/>
    <w:rsid w:val="004136CB"/>
    <w:rsid w:val="00421446"/>
    <w:rsid w:val="00424209"/>
    <w:rsid w:val="00426183"/>
    <w:rsid w:val="004308E1"/>
    <w:rsid w:val="00433178"/>
    <w:rsid w:val="004407CE"/>
    <w:rsid w:val="00441487"/>
    <w:rsid w:val="00443847"/>
    <w:rsid w:val="0044469B"/>
    <w:rsid w:val="004451F9"/>
    <w:rsid w:val="004462D7"/>
    <w:rsid w:val="0044793B"/>
    <w:rsid w:val="00447FF5"/>
    <w:rsid w:val="00455965"/>
    <w:rsid w:val="00456060"/>
    <w:rsid w:val="00460489"/>
    <w:rsid w:val="00460AF7"/>
    <w:rsid w:val="00464719"/>
    <w:rsid w:val="0046578C"/>
    <w:rsid w:val="004717AD"/>
    <w:rsid w:val="00477353"/>
    <w:rsid w:val="00480E76"/>
    <w:rsid w:val="00484BB2"/>
    <w:rsid w:val="0048614B"/>
    <w:rsid w:val="004A7C66"/>
    <w:rsid w:val="004A7CAF"/>
    <w:rsid w:val="004B4F83"/>
    <w:rsid w:val="004B67B1"/>
    <w:rsid w:val="004B6D75"/>
    <w:rsid w:val="004D104C"/>
    <w:rsid w:val="004D5C8D"/>
    <w:rsid w:val="004D6176"/>
    <w:rsid w:val="004D7AFF"/>
    <w:rsid w:val="004E6070"/>
    <w:rsid w:val="004F71A3"/>
    <w:rsid w:val="004F77CE"/>
    <w:rsid w:val="005042AA"/>
    <w:rsid w:val="00504472"/>
    <w:rsid w:val="00505007"/>
    <w:rsid w:val="00513795"/>
    <w:rsid w:val="00517CBA"/>
    <w:rsid w:val="005218FF"/>
    <w:rsid w:val="005239F7"/>
    <w:rsid w:val="00532208"/>
    <w:rsid w:val="005346A8"/>
    <w:rsid w:val="00544A86"/>
    <w:rsid w:val="00550497"/>
    <w:rsid w:val="00551936"/>
    <w:rsid w:val="00576337"/>
    <w:rsid w:val="00587EF7"/>
    <w:rsid w:val="005A693E"/>
    <w:rsid w:val="005B53E8"/>
    <w:rsid w:val="005C24F4"/>
    <w:rsid w:val="005C5F4C"/>
    <w:rsid w:val="005D7659"/>
    <w:rsid w:val="005E188F"/>
    <w:rsid w:val="005E29E6"/>
    <w:rsid w:val="005E6E12"/>
    <w:rsid w:val="005F7F21"/>
    <w:rsid w:val="00601EAA"/>
    <w:rsid w:val="00612D87"/>
    <w:rsid w:val="00613FC5"/>
    <w:rsid w:val="0061564E"/>
    <w:rsid w:val="006176C1"/>
    <w:rsid w:val="00623E3B"/>
    <w:rsid w:val="006370B6"/>
    <w:rsid w:val="0063752D"/>
    <w:rsid w:val="00641E83"/>
    <w:rsid w:val="00644D41"/>
    <w:rsid w:val="00645E4F"/>
    <w:rsid w:val="00646A70"/>
    <w:rsid w:val="00653119"/>
    <w:rsid w:val="00657229"/>
    <w:rsid w:val="00657E0D"/>
    <w:rsid w:val="0067658C"/>
    <w:rsid w:val="0067724F"/>
    <w:rsid w:val="00677813"/>
    <w:rsid w:val="006869D2"/>
    <w:rsid w:val="00690B48"/>
    <w:rsid w:val="0069171E"/>
    <w:rsid w:val="00694FE8"/>
    <w:rsid w:val="006A4E32"/>
    <w:rsid w:val="006A63AC"/>
    <w:rsid w:val="006A6875"/>
    <w:rsid w:val="006B7C6B"/>
    <w:rsid w:val="006C552F"/>
    <w:rsid w:val="006E7FC2"/>
    <w:rsid w:val="0070080B"/>
    <w:rsid w:val="00701837"/>
    <w:rsid w:val="00702577"/>
    <w:rsid w:val="00721DBB"/>
    <w:rsid w:val="00735C8F"/>
    <w:rsid w:val="00742603"/>
    <w:rsid w:val="00743AE3"/>
    <w:rsid w:val="007472BB"/>
    <w:rsid w:val="00750D63"/>
    <w:rsid w:val="0075434B"/>
    <w:rsid w:val="007557F5"/>
    <w:rsid w:val="00756CA9"/>
    <w:rsid w:val="007647F0"/>
    <w:rsid w:val="00764E71"/>
    <w:rsid w:val="007664D8"/>
    <w:rsid w:val="007938E3"/>
    <w:rsid w:val="007A1F77"/>
    <w:rsid w:val="007B692E"/>
    <w:rsid w:val="007C379A"/>
    <w:rsid w:val="007E028A"/>
    <w:rsid w:val="007E2AD9"/>
    <w:rsid w:val="007E360C"/>
    <w:rsid w:val="007E39A8"/>
    <w:rsid w:val="007F551D"/>
    <w:rsid w:val="0080108F"/>
    <w:rsid w:val="00804A33"/>
    <w:rsid w:val="0080697B"/>
    <w:rsid w:val="008223CE"/>
    <w:rsid w:val="008240DB"/>
    <w:rsid w:val="0082667B"/>
    <w:rsid w:val="008346ED"/>
    <w:rsid w:val="00835C8F"/>
    <w:rsid w:val="00844959"/>
    <w:rsid w:val="0085069C"/>
    <w:rsid w:val="00852C3B"/>
    <w:rsid w:val="00865B24"/>
    <w:rsid w:val="00865EF9"/>
    <w:rsid w:val="00872100"/>
    <w:rsid w:val="00875051"/>
    <w:rsid w:val="008820A0"/>
    <w:rsid w:val="00884BCD"/>
    <w:rsid w:val="0088558D"/>
    <w:rsid w:val="00893914"/>
    <w:rsid w:val="008A3743"/>
    <w:rsid w:val="008B788C"/>
    <w:rsid w:val="008C2DFF"/>
    <w:rsid w:val="008C6CDF"/>
    <w:rsid w:val="008D52E3"/>
    <w:rsid w:val="008D7D0A"/>
    <w:rsid w:val="008E1E34"/>
    <w:rsid w:val="008E30CF"/>
    <w:rsid w:val="008F0568"/>
    <w:rsid w:val="008F57E0"/>
    <w:rsid w:val="008F7F2D"/>
    <w:rsid w:val="0090359C"/>
    <w:rsid w:val="00905362"/>
    <w:rsid w:val="00906CC7"/>
    <w:rsid w:val="009121A6"/>
    <w:rsid w:val="00916876"/>
    <w:rsid w:val="009178D4"/>
    <w:rsid w:val="0092031A"/>
    <w:rsid w:val="00922A61"/>
    <w:rsid w:val="00923EB7"/>
    <w:rsid w:val="00926DD9"/>
    <w:rsid w:val="00927B57"/>
    <w:rsid w:val="00927B92"/>
    <w:rsid w:val="00930A7A"/>
    <w:rsid w:val="009377C3"/>
    <w:rsid w:val="00937AD8"/>
    <w:rsid w:val="00944922"/>
    <w:rsid w:val="009451F9"/>
    <w:rsid w:val="0095230E"/>
    <w:rsid w:val="00965F37"/>
    <w:rsid w:val="00971986"/>
    <w:rsid w:val="00972181"/>
    <w:rsid w:val="00987970"/>
    <w:rsid w:val="00991400"/>
    <w:rsid w:val="00995F87"/>
    <w:rsid w:val="009A161D"/>
    <w:rsid w:val="009B14D7"/>
    <w:rsid w:val="009B2759"/>
    <w:rsid w:val="009B3C07"/>
    <w:rsid w:val="009B4279"/>
    <w:rsid w:val="009B6ED2"/>
    <w:rsid w:val="009C6777"/>
    <w:rsid w:val="009E417C"/>
    <w:rsid w:val="009E5A65"/>
    <w:rsid w:val="009F1012"/>
    <w:rsid w:val="009F65D3"/>
    <w:rsid w:val="00A01833"/>
    <w:rsid w:val="00A02A3C"/>
    <w:rsid w:val="00A056E0"/>
    <w:rsid w:val="00A17C7A"/>
    <w:rsid w:val="00A270C8"/>
    <w:rsid w:val="00A32415"/>
    <w:rsid w:val="00A36508"/>
    <w:rsid w:val="00A421C6"/>
    <w:rsid w:val="00A521DC"/>
    <w:rsid w:val="00A5649F"/>
    <w:rsid w:val="00A57C3D"/>
    <w:rsid w:val="00A750C1"/>
    <w:rsid w:val="00A90DCA"/>
    <w:rsid w:val="00A91AF9"/>
    <w:rsid w:val="00A97D57"/>
    <w:rsid w:val="00AB0A8F"/>
    <w:rsid w:val="00AB29A2"/>
    <w:rsid w:val="00AB381B"/>
    <w:rsid w:val="00AC2E1E"/>
    <w:rsid w:val="00AC65C6"/>
    <w:rsid w:val="00AD4A3A"/>
    <w:rsid w:val="00AD4C64"/>
    <w:rsid w:val="00AD62EC"/>
    <w:rsid w:val="00AD73D3"/>
    <w:rsid w:val="00AF1136"/>
    <w:rsid w:val="00AF38DC"/>
    <w:rsid w:val="00AF3E88"/>
    <w:rsid w:val="00AF5B26"/>
    <w:rsid w:val="00AF7B9A"/>
    <w:rsid w:val="00B0191E"/>
    <w:rsid w:val="00B03AC8"/>
    <w:rsid w:val="00B057BD"/>
    <w:rsid w:val="00B12350"/>
    <w:rsid w:val="00B13A20"/>
    <w:rsid w:val="00B2085D"/>
    <w:rsid w:val="00B21D6D"/>
    <w:rsid w:val="00B222AB"/>
    <w:rsid w:val="00B23261"/>
    <w:rsid w:val="00B31859"/>
    <w:rsid w:val="00B327AE"/>
    <w:rsid w:val="00B3418D"/>
    <w:rsid w:val="00B36492"/>
    <w:rsid w:val="00B368AD"/>
    <w:rsid w:val="00B37F24"/>
    <w:rsid w:val="00B40875"/>
    <w:rsid w:val="00B45843"/>
    <w:rsid w:val="00B4660E"/>
    <w:rsid w:val="00B468F1"/>
    <w:rsid w:val="00B469C7"/>
    <w:rsid w:val="00B51013"/>
    <w:rsid w:val="00B522E1"/>
    <w:rsid w:val="00B5601B"/>
    <w:rsid w:val="00B5755B"/>
    <w:rsid w:val="00B60D3A"/>
    <w:rsid w:val="00B62572"/>
    <w:rsid w:val="00B635E9"/>
    <w:rsid w:val="00B74949"/>
    <w:rsid w:val="00B75A75"/>
    <w:rsid w:val="00B761F9"/>
    <w:rsid w:val="00B90427"/>
    <w:rsid w:val="00BA01BD"/>
    <w:rsid w:val="00BA5C2B"/>
    <w:rsid w:val="00BB5477"/>
    <w:rsid w:val="00BB6715"/>
    <w:rsid w:val="00BD0FD5"/>
    <w:rsid w:val="00BD339D"/>
    <w:rsid w:val="00BD495F"/>
    <w:rsid w:val="00BE55A6"/>
    <w:rsid w:val="00BF5627"/>
    <w:rsid w:val="00C06602"/>
    <w:rsid w:val="00C114E9"/>
    <w:rsid w:val="00C12AE9"/>
    <w:rsid w:val="00C264BE"/>
    <w:rsid w:val="00C32B16"/>
    <w:rsid w:val="00C35954"/>
    <w:rsid w:val="00C45F07"/>
    <w:rsid w:val="00C4624C"/>
    <w:rsid w:val="00C46E4A"/>
    <w:rsid w:val="00C4784F"/>
    <w:rsid w:val="00C54804"/>
    <w:rsid w:val="00C5595E"/>
    <w:rsid w:val="00C56821"/>
    <w:rsid w:val="00C600E6"/>
    <w:rsid w:val="00C63B68"/>
    <w:rsid w:val="00C72FA4"/>
    <w:rsid w:val="00C84DDB"/>
    <w:rsid w:val="00C86940"/>
    <w:rsid w:val="00C93896"/>
    <w:rsid w:val="00C95C28"/>
    <w:rsid w:val="00CA3DC0"/>
    <w:rsid w:val="00CA4FAE"/>
    <w:rsid w:val="00CB464B"/>
    <w:rsid w:val="00CC6336"/>
    <w:rsid w:val="00CD2624"/>
    <w:rsid w:val="00CD69C1"/>
    <w:rsid w:val="00CE759A"/>
    <w:rsid w:val="00CE7CA8"/>
    <w:rsid w:val="00CF1098"/>
    <w:rsid w:val="00CF331E"/>
    <w:rsid w:val="00D22254"/>
    <w:rsid w:val="00D36B37"/>
    <w:rsid w:val="00D41B50"/>
    <w:rsid w:val="00D43DAB"/>
    <w:rsid w:val="00D55D8F"/>
    <w:rsid w:val="00D62164"/>
    <w:rsid w:val="00D64AA6"/>
    <w:rsid w:val="00D65C44"/>
    <w:rsid w:val="00D70CB5"/>
    <w:rsid w:val="00D7104B"/>
    <w:rsid w:val="00D90686"/>
    <w:rsid w:val="00D9247A"/>
    <w:rsid w:val="00D937EC"/>
    <w:rsid w:val="00D96338"/>
    <w:rsid w:val="00DA1904"/>
    <w:rsid w:val="00DA3B5C"/>
    <w:rsid w:val="00DA3D51"/>
    <w:rsid w:val="00DB2E79"/>
    <w:rsid w:val="00DC376F"/>
    <w:rsid w:val="00DD407A"/>
    <w:rsid w:val="00DD4E32"/>
    <w:rsid w:val="00DD6BDB"/>
    <w:rsid w:val="00DD7925"/>
    <w:rsid w:val="00DE26ED"/>
    <w:rsid w:val="00DE2905"/>
    <w:rsid w:val="00DE7FCF"/>
    <w:rsid w:val="00DF5165"/>
    <w:rsid w:val="00DF54B1"/>
    <w:rsid w:val="00E04E70"/>
    <w:rsid w:val="00E24509"/>
    <w:rsid w:val="00E3275D"/>
    <w:rsid w:val="00E36DC9"/>
    <w:rsid w:val="00E3721D"/>
    <w:rsid w:val="00E4698A"/>
    <w:rsid w:val="00E5389C"/>
    <w:rsid w:val="00E621DA"/>
    <w:rsid w:val="00E649C2"/>
    <w:rsid w:val="00E71D4A"/>
    <w:rsid w:val="00E72955"/>
    <w:rsid w:val="00E75FA7"/>
    <w:rsid w:val="00E82CA0"/>
    <w:rsid w:val="00E83B64"/>
    <w:rsid w:val="00E8606B"/>
    <w:rsid w:val="00E96A29"/>
    <w:rsid w:val="00E97246"/>
    <w:rsid w:val="00EA0FA7"/>
    <w:rsid w:val="00EC0D19"/>
    <w:rsid w:val="00ED516C"/>
    <w:rsid w:val="00EF5D2E"/>
    <w:rsid w:val="00EF6584"/>
    <w:rsid w:val="00EF79C4"/>
    <w:rsid w:val="00F01EF8"/>
    <w:rsid w:val="00F053D1"/>
    <w:rsid w:val="00F0557D"/>
    <w:rsid w:val="00F05658"/>
    <w:rsid w:val="00F1359A"/>
    <w:rsid w:val="00F1540E"/>
    <w:rsid w:val="00F17CD8"/>
    <w:rsid w:val="00F23F5C"/>
    <w:rsid w:val="00F25A1D"/>
    <w:rsid w:val="00F312AF"/>
    <w:rsid w:val="00F32FF6"/>
    <w:rsid w:val="00F3408F"/>
    <w:rsid w:val="00F447C0"/>
    <w:rsid w:val="00F51C65"/>
    <w:rsid w:val="00F53F3B"/>
    <w:rsid w:val="00F60061"/>
    <w:rsid w:val="00F655AE"/>
    <w:rsid w:val="00F6754B"/>
    <w:rsid w:val="00F75A8F"/>
    <w:rsid w:val="00F76E40"/>
    <w:rsid w:val="00F80DB6"/>
    <w:rsid w:val="00F90C5E"/>
    <w:rsid w:val="00FA16F7"/>
    <w:rsid w:val="00FA20ED"/>
    <w:rsid w:val="00FA4F15"/>
    <w:rsid w:val="00FB02C2"/>
    <w:rsid w:val="00FB0DF4"/>
    <w:rsid w:val="00FB0EFF"/>
    <w:rsid w:val="00FB6D14"/>
    <w:rsid w:val="00FC10B6"/>
    <w:rsid w:val="00FD42BE"/>
    <w:rsid w:val="00FD5E2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178"/>
  </w:style>
  <w:style w:type="paragraph" w:styleId="Ttulo1">
    <w:name w:val="heading 1"/>
    <w:basedOn w:val="Normal"/>
    <w:next w:val="Normal"/>
    <w:link w:val="Ttulo1Car"/>
    <w:uiPriority w:val="9"/>
    <w:qFormat/>
    <w:rsid w:val="00AD4C6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18629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57E0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57E0D"/>
  </w:style>
  <w:style w:type="paragraph" w:styleId="Piedepgina">
    <w:name w:val="footer"/>
    <w:basedOn w:val="Normal"/>
    <w:link w:val="PiedepginaCar"/>
    <w:uiPriority w:val="99"/>
    <w:unhideWhenUsed/>
    <w:rsid w:val="00657E0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57E0D"/>
  </w:style>
  <w:style w:type="character" w:customStyle="1" w:styleId="Ttulo2Car">
    <w:name w:val="Título 2 Car"/>
    <w:basedOn w:val="Fuentedeprrafopredeter"/>
    <w:link w:val="Ttulo2"/>
    <w:uiPriority w:val="9"/>
    <w:rsid w:val="0018629E"/>
    <w:rPr>
      <w:rFonts w:asciiTheme="majorHAnsi" w:eastAsiaTheme="majorEastAsia" w:hAnsiTheme="majorHAnsi" w:cstheme="majorBidi"/>
      <w:color w:val="2E74B5" w:themeColor="accent1" w:themeShade="BF"/>
      <w:sz w:val="26"/>
      <w:szCs w:val="26"/>
    </w:rPr>
  </w:style>
  <w:style w:type="paragraph" w:styleId="Prrafodelista">
    <w:name w:val="List Paragraph"/>
    <w:basedOn w:val="Normal"/>
    <w:uiPriority w:val="34"/>
    <w:qFormat/>
    <w:rsid w:val="00CE759A"/>
    <w:pPr>
      <w:ind w:left="720"/>
      <w:contextualSpacing/>
    </w:pPr>
  </w:style>
  <w:style w:type="table" w:customStyle="1" w:styleId="Tablanormal21">
    <w:name w:val="Tabla normal 21"/>
    <w:basedOn w:val="Tablanormal"/>
    <w:uiPriority w:val="42"/>
    <w:rsid w:val="00A421C6"/>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1Car">
    <w:name w:val="Título 1 Car"/>
    <w:basedOn w:val="Fuentedeprrafopredeter"/>
    <w:link w:val="Ttulo1"/>
    <w:uiPriority w:val="9"/>
    <w:rsid w:val="00AD4C64"/>
    <w:rPr>
      <w:rFonts w:asciiTheme="majorHAnsi" w:eastAsiaTheme="majorEastAsia" w:hAnsiTheme="majorHAnsi" w:cstheme="majorBidi"/>
      <w:color w:val="2E74B5" w:themeColor="accent1" w:themeShade="BF"/>
      <w:sz w:val="32"/>
      <w:szCs w:val="32"/>
    </w:rPr>
  </w:style>
  <w:style w:type="paragraph" w:styleId="Lista">
    <w:name w:val="List"/>
    <w:basedOn w:val="Normal"/>
    <w:uiPriority w:val="99"/>
    <w:unhideWhenUsed/>
    <w:rsid w:val="00AD4C64"/>
    <w:pPr>
      <w:ind w:left="283" w:hanging="283"/>
      <w:contextualSpacing/>
    </w:pPr>
  </w:style>
  <w:style w:type="paragraph" w:styleId="Textoindependiente">
    <w:name w:val="Body Text"/>
    <w:basedOn w:val="Normal"/>
    <w:link w:val="TextoindependienteCar"/>
    <w:uiPriority w:val="99"/>
    <w:unhideWhenUsed/>
    <w:rsid w:val="00AD4C64"/>
    <w:pPr>
      <w:spacing w:after="120"/>
    </w:pPr>
  </w:style>
  <w:style w:type="character" w:customStyle="1" w:styleId="TextoindependienteCar">
    <w:name w:val="Texto independiente Car"/>
    <w:basedOn w:val="Fuentedeprrafopredeter"/>
    <w:link w:val="Textoindependiente"/>
    <w:uiPriority w:val="99"/>
    <w:rsid w:val="00AD4C64"/>
  </w:style>
  <w:style w:type="table" w:styleId="Tablaconcuadrcula">
    <w:name w:val="Table Grid"/>
    <w:basedOn w:val="Tablanormal"/>
    <w:uiPriority w:val="39"/>
    <w:rsid w:val="009914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B468F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468F1"/>
    <w:rPr>
      <w:rFonts w:ascii="Tahoma" w:hAnsi="Tahoma" w:cs="Tahoma"/>
      <w:sz w:val="16"/>
      <w:szCs w:val="16"/>
    </w:rPr>
  </w:style>
  <w:style w:type="character" w:styleId="Hipervnculo">
    <w:name w:val="Hyperlink"/>
    <w:basedOn w:val="Fuentedeprrafopredeter"/>
    <w:uiPriority w:val="99"/>
    <w:unhideWhenUsed/>
    <w:rsid w:val="00381D8B"/>
    <w:rPr>
      <w:color w:val="0563C1" w:themeColor="hyperlink"/>
      <w:u w:val="single"/>
    </w:rPr>
  </w:style>
  <w:style w:type="paragraph" w:customStyle="1" w:styleId="Default">
    <w:name w:val="Default"/>
    <w:rsid w:val="009451F9"/>
    <w:pPr>
      <w:autoSpaceDE w:val="0"/>
      <w:autoSpaceDN w:val="0"/>
      <w:adjustRightInd w:val="0"/>
      <w:spacing w:after="0" w:line="240" w:lineRule="auto"/>
    </w:pPr>
    <w:rPr>
      <w:rFonts w:ascii="Verdana" w:hAnsi="Verdana" w:cs="Verdana"/>
      <w:color w:val="000000"/>
      <w:sz w:val="24"/>
      <w:szCs w:val="24"/>
    </w:rPr>
  </w:style>
  <w:style w:type="character" w:customStyle="1" w:styleId="UnresolvedMention">
    <w:name w:val="Unresolved Mention"/>
    <w:basedOn w:val="Fuentedeprrafopredeter"/>
    <w:uiPriority w:val="99"/>
    <w:semiHidden/>
    <w:unhideWhenUsed/>
    <w:rsid w:val="00B635E9"/>
    <w:rPr>
      <w:color w:val="605E5C"/>
      <w:shd w:val="clear" w:color="auto" w:fill="E1DFDD"/>
    </w:rPr>
  </w:style>
  <w:style w:type="paragraph" w:styleId="NormalWeb">
    <w:name w:val="Normal (Web)"/>
    <w:basedOn w:val="Normal"/>
    <w:uiPriority w:val="99"/>
    <w:semiHidden/>
    <w:unhideWhenUsed/>
    <w:rsid w:val="00484BB2"/>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178"/>
  </w:style>
  <w:style w:type="paragraph" w:styleId="Ttulo1">
    <w:name w:val="heading 1"/>
    <w:basedOn w:val="Normal"/>
    <w:next w:val="Normal"/>
    <w:link w:val="Ttulo1Car"/>
    <w:uiPriority w:val="9"/>
    <w:qFormat/>
    <w:rsid w:val="00AD4C6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18629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57E0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57E0D"/>
  </w:style>
  <w:style w:type="paragraph" w:styleId="Piedepgina">
    <w:name w:val="footer"/>
    <w:basedOn w:val="Normal"/>
    <w:link w:val="PiedepginaCar"/>
    <w:uiPriority w:val="99"/>
    <w:unhideWhenUsed/>
    <w:rsid w:val="00657E0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57E0D"/>
  </w:style>
  <w:style w:type="character" w:customStyle="1" w:styleId="Ttulo2Car">
    <w:name w:val="Título 2 Car"/>
    <w:basedOn w:val="Fuentedeprrafopredeter"/>
    <w:link w:val="Ttulo2"/>
    <w:uiPriority w:val="9"/>
    <w:rsid w:val="0018629E"/>
    <w:rPr>
      <w:rFonts w:asciiTheme="majorHAnsi" w:eastAsiaTheme="majorEastAsia" w:hAnsiTheme="majorHAnsi" w:cstheme="majorBidi"/>
      <w:color w:val="2E74B5" w:themeColor="accent1" w:themeShade="BF"/>
      <w:sz w:val="26"/>
      <w:szCs w:val="26"/>
    </w:rPr>
  </w:style>
  <w:style w:type="paragraph" w:styleId="Prrafodelista">
    <w:name w:val="List Paragraph"/>
    <w:basedOn w:val="Normal"/>
    <w:uiPriority w:val="34"/>
    <w:qFormat/>
    <w:rsid w:val="00CE759A"/>
    <w:pPr>
      <w:ind w:left="720"/>
      <w:contextualSpacing/>
    </w:pPr>
  </w:style>
  <w:style w:type="table" w:customStyle="1" w:styleId="Tablanormal21">
    <w:name w:val="Tabla normal 21"/>
    <w:basedOn w:val="Tablanormal"/>
    <w:uiPriority w:val="42"/>
    <w:rsid w:val="00A421C6"/>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1Car">
    <w:name w:val="Título 1 Car"/>
    <w:basedOn w:val="Fuentedeprrafopredeter"/>
    <w:link w:val="Ttulo1"/>
    <w:uiPriority w:val="9"/>
    <w:rsid w:val="00AD4C64"/>
    <w:rPr>
      <w:rFonts w:asciiTheme="majorHAnsi" w:eastAsiaTheme="majorEastAsia" w:hAnsiTheme="majorHAnsi" w:cstheme="majorBidi"/>
      <w:color w:val="2E74B5" w:themeColor="accent1" w:themeShade="BF"/>
      <w:sz w:val="32"/>
      <w:szCs w:val="32"/>
    </w:rPr>
  </w:style>
  <w:style w:type="paragraph" w:styleId="Lista">
    <w:name w:val="List"/>
    <w:basedOn w:val="Normal"/>
    <w:uiPriority w:val="99"/>
    <w:unhideWhenUsed/>
    <w:rsid w:val="00AD4C64"/>
    <w:pPr>
      <w:ind w:left="283" w:hanging="283"/>
      <w:contextualSpacing/>
    </w:pPr>
  </w:style>
  <w:style w:type="paragraph" w:styleId="Textoindependiente">
    <w:name w:val="Body Text"/>
    <w:basedOn w:val="Normal"/>
    <w:link w:val="TextoindependienteCar"/>
    <w:uiPriority w:val="99"/>
    <w:unhideWhenUsed/>
    <w:rsid w:val="00AD4C64"/>
    <w:pPr>
      <w:spacing w:after="120"/>
    </w:pPr>
  </w:style>
  <w:style w:type="character" w:customStyle="1" w:styleId="TextoindependienteCar">
    <w:name w:val="Texto independiente Car"/>
    <w:basedOn w:val="Fuentedeprrafopredeter"/>
    <w:link w:val="Textoindependiente"/>
    <w:uiPriority w:val="99"/>
    <w:rsid w:val="00AD4C64"/>
  </w:style>
  <w:style w:type="table" w:styleId="Tablaconcuadrcula">
    <w:name w:val="Table Grid"/>
    <w:basedOn w:val="Tablanormal"/>
    <w:uiPriority w:val="39"/>
    <w:rsid w:val="009914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B468F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468F1"/>
    <w:rPr>
      <w:rFonts w:ascii="Tahoma" w:hAnsi="Tahoma" w:cs="Tahoma"/>
      <w:sz w:val="16"/>
      <w:szCs w:val="16"/>
    </w:rPr>
  </w:style>
  <w:style w:type="character" w:styleId="Hipervnculo">
    <w:name w:val="Hyperlink"/>
    <w:basedOn w:val="Fuentedeprrafopredeter"/>
    <w:uiPriority w:val="99"/>
    <w:unhideWhenUsed/>
    <w:rsid w:val="00381D8B"/>
    <w:rPr>
      <w:color w:val="0563C1" w:themeColor="hyperlink"/>
      <w:u w:val="single"/>
    </w:rPr>
  </w:style>
  <w:style w:type="paragraph" w:customStyle="1" w:styleId="Default">
    <w:name w:val="Default"/>
    <w:rsid w:val="009451F9"/>
    <w:pPr>
      <w:autoSpaceDE w:val="0"/>
      <w:autoSpaceDN w:val="0"/>
      <w:adjustRightInd w:val="0"/>
      <w:spacing w:after="0" w:line="240" w:lineRule="auto"/>
    </w:pPr>
    <w:rPr>
      <w:rFonts w:ascii="Verdana" w:hAnsi="Verdana" w:cs="Verdana"/>
      <w:color w:val="000000"/>
      <w:sz w:val="24"/>
      <w:szCs w:val="24"/>
    </w:rPr>
  </w:style>
  <w:style w:type="character" w:customStyle="1" w:styleId="UnresolvedMention">
    <w:name w:val="Unresolved Mention"/>
    <w:basedOn w:val="Fuentedeprrafopredeter"/>
    <w:uiPriority w:val="99"/>
    <w:semiHidden/>
    <w:unhideWhenUsed/>
    <w:rsid w:val="00B635E9"/>
    <w:rPr>
      <w:color w:val="605E5C"/>
      <w:shd w:val="clear" w:color="auto" w:fill="E1DFDD"/>
    </w:rPr>
  </w:style>
  <w:style w:type="paragraph" w:styleId="NormalWeb">
    <w:name w:val="Normal (Web)"/>
    <w:basedOn w:val="Normal"/>
    <w:uiPriority w:val="99"/>
    <w:semiHidden/>
    <w:unhideWhenUsed/>
    <w:rsid w:val="00484BB2"/>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88589">
      <w:bodyDiv w:val="1"/>
      <w:marLeft w:val="0"/>
      <w:marRight w:val="0"/>
      <w:marTop w:val="0"/>
      <w:marBottom w:val="0"/>
      <w:divBdr>
        <w:top w:val="none" w:sz="0" w:space="0" w:color="auto"/>
        <w:left w:val="none" w:sz="0" w:space="0" w:color="auto"/>
        <w:bottom w:val="none" w:sz="0" w:space="0" w:color="auto"/>
        <w:right w:val="none" w:sz="0" w:space="0" w:color="auto"/>
      </w:divBdr>
    </w:div>
    <w:div w:id="527720126">
      <w:bodyDiv w:val="1"/>
      <w:marLeft w:val="0"/>
      <w:marRight w:val="0"/>
      <w:marTop w:val="0"/>
      <w:marBottom w:val="0"/>
      <w:divBdr>
        <w:top w:val="none" w:sz="0" w:space="0" w:color="auto"/>
        <w:left w:val="none" w:sz="0" w:space="0" w:color="auto"/>
        <w:bottom w:val="none" w:sz="0" w:space="0" w:color="auto"/>
        <w:right w:val="none" w:sz="0" w:space="0" w:color="auto"/>
      </w:divBdr>
    </w:div>
    <w:div w:id="1274745749">
      <w:bodyDiv w:val="1"/>
      <w:marLeft w:val="0"/>
      <w:marRight w:val="0"/>
      <w:marTop w:val="0"/>
      <w:marBottom w:val="0"/>
      <w:divBdr>
        <w:top w:val="none" w:sz="0" w:space="0" w:color="auto"/>
        <w:left w:val="none" w:sz="0" w:space="0" w:color="auto"/>
        <w:bottom w:val="none" w:sz="0" w:space="0" w:color="auto"/>
        <w:right w:val="none" w:sz="0" w:space="0" w:color="auto"/>
      </w:divBdr>
      <w:divsChild>
        <w:div w:id="1437211020">
          <w:marLeft w:val="0"/>
          <w:marRight w:val="0"/>
          <w:marTop w:val="0"/>
          <w:marBottom w:val="0"/>
          <w:divBdr>
            <w:top w:val="none" w:sz="0" w:space="0" w:color="auto"/>
            <w:left w:val="none" w:sz="0" w:space="0" w:color="auto"/>
            <w:bottom w:val="none" w:sz="0" w:space="0" w:color="auto"/>
            <w:right w:val="none" w:sz="0" w:space="0" w:color="auto"/>
          </w:divBdr>
          <w:divsChild>
            <w:div w:id="1975597893">
              <w:marLeft w:val="0"/>
              <w:marRight w:val="0"/>
              <w:marTop w:val="0"/>
              <w:marBottom w:val="0"/>
              <w:divBdr>
                <w:top w:val="none" w:sz="0" w:space="0" w:color="auto"/>
                <w:left w:val="none" w:sz="0" w:space="0" w:color="auto"/>
                <w:bottom w:val="none" w:sz="0" w:space="0" w:color="auto"/>
                <w:right w:val="none" w:sz="0" w:space="0" w:color="auto"/>
              </w:divBdr>
              <w:divsChild>
                <w:div w:id="242877907">
                  <w:marLeft w:val="0"/>
                  <w:marRight w:val="0"/>
                  <w:marTop w:val="0"/>
                  <w:marBottom w:val="0"/>
                  <w:divBdr>
                    <w:top w:val="none" w:sz="0" w:space="0" w:color="auto"/>
                    <w:left w:val="none" w:sz="0" w:space="0" w:color="auto"/>
                    <w:bottom w:val="none" w:sz="0" w:space="0" w:color="auto"/>
                    <w:right w:val="none" w:sz="0" w:space="0" w:color="auto"/>
                  </w:divBdr>
                  <w:divsChild>
                    <w:div w:id="358821848">
                      <w:marLeft w:val="0"/>
                      <w:marRight w:val="0"/>
                      <w:marTop w:val="0"/>
                      <w:marBottom w:val="0"/>
                      <w:divBdr>
                        <w:top w:val="none" w:sz="0" w:space="0" w:color="auto"/>
                        <w:left w:val="none" w:sz="0" w:space="0" w:color="auto"/>
                        <w:bottom w:val="none" w:sz="0" w:space="0" w:color="auto"/>
                        <w:right w:val="none" w:sz="0" w:space="0" w:color="auto"/>
                      </w:divBdr>
                      <w:divsChild>
                        <w:div w:id="1706712154">
                          <w:marLeft w:val="0"/>
                          <w:marRight w:val="0"/>
                          <w:marTop w:val="0"/>
                          <w:marBottom w:val="0"/>
                          <w:divBdr>
                            <w:top w:val="none" w:sz="0" w:space="0" w:color="auto"/>
                            <w:left w:val="none" w:sz="0" w:space="0" w:color="auto"/>
                            <w:bottom w:val="none" w:sz="0" w:space="0" w:color="auto"/>
                            <w:right w:val="none" w:sz="0" w:space="0" w:color="auto"/>
                          </w:divBdr>
                          <w:divsChild>
                            <w:div w:id="581909067">
                              <w:marLeft w:val="0"/>
                              <w:marRight w:val="300"/>
                              <w:marTop w:val="180"/>
                              <w:marBottom w:val="0"/>
                              <w:divBdr>
                                <w:top w:val="none" w:sz="0" w:space="0" w:color="auto"/>
                                <w:left w:val="none" w:sz="0" w:space="0" w:color="auto"/>
                                <w:bottom w:val="none" w:sz="0" w:space="0" w:color="auto"/>
                                <w:right w:val="none" w:sz="0" w:space="0" w:color="auto"/>
                              </w:divBdr>
                              <w:divsChild>
                                <w:div w:id="89570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9697407">
          <w:marLeft w:val="0"/>
          <w:marRight w:val="0"/>
          <w:marTop w:val="0"/>
          <w:marBottom w:val="0"/>
          <w:divBdr>
            <w:top w:val="none" w:sz="0" w:space="0" w:color="auto"/>
            <w:left w:val="none" w:sz="0" w:space="0" w:color="auto"/>
            <w:bottom w:val="none" w:sz="0" w:space="0" w:color="auto"/>
            <w:right w:val="none" w:sz="0" w:space="0" w:color="auto"/>
          </w:divBdr>
          <w:divsChild>
            <w:div w:id="49306276">
              <w:marLeft w:val="0"/>
              <w:marRight w:val="0"/>
              <w:marTop w:val="0"/>
              <w:marBottom w:val="0"/>
              <w:divBdr>
                <w:top w:val="none" w:sz="0" w:space="0" w:color="auto"/>
                <w:left w:val="none" w:sz="0" w:space="0" w:color="auto"/>
                <w:bottom w:val="none" w:sz="0" w:space="0" w:color="auto"/>
                <w:right w:val="none" w:sz="0" w:space="0" w:color="auto"/>
              </w:divBdr>
              <w:divsChild>
                <w:div w:id="1711609564">
                  <w:marLeft w:val="0"/>
                  <w:marRight w:val="0"/>
                  <w:marTop w:val="0"/>
                  <w:marBottom w:val="0"/>
                  <w:divBdr>
                    <w:top w:val="none" w:sz="0" w:space="0" w:color="auto"/>
                    <w:left w:val="none" w:sz="0" w:space="0" w:color="auto"/>
                    <w:bottom w:val="none" w:sz="0" w:space="0" w:color="auto"/>
                    <w:right w:val="none" w:sz="0" w:space="0" w:color="auto"/>
                  </w:divBdr>
                  <w:divsChild>
                    <w:div w:id="37511284">
                      <w:marLeft w:val="0"/>
                      <w:marRight w:val="0"/>
                      <w:marTop w:val="0"/>
                      <w:marBottom w:val="0"/>
                      <w:divBdr>
                        <w:top w:val="none" w:sz="0" w:space="0" w:color="auto"/>
                        <w:left w:val="none" w:sz="0" w:space="0" w:color="auto"/>
                        <w:bottom w:val="none" w:sz="0" w:space="0" w:color="auto"/>
                        <w:right w:val="none" w:sz="0" w:space="0" w:color="auto"/>
                      </w:divBdr>
                      <w:divsChild>
                        <w:div w:id="79922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6534399">
      <w:bodyDiv w:val="1"/>
      <w:marLeft w:val="0"/>
      <w:marRight w:val="0"/>
      <w:marTop w:val="0"/>
      <w:marBottom w:val="0"/>
      <w:divBdr>
        <w:top w:val="none" w:sz="0" w:space="0" w:color="auto"/>
        <w:left w:val="none" w:sz="0" w:space="0" w:color="auto"/>
        <w:bottom w:val="none" w:sz="0" w:space="0" w:color="auto"/>
        <w:right w:val="none" w:sz="0" w:space="0" w:color="auto"/>
      </w:divBdr>
      <w:divsChild>
        <w:div w:id="2120172570">
          <w:marLeft w:val="0"/>
          <w:marRight w:val="0"/>
          <w:marTop w:val="0"/>
          <w:marBottom w:val="0"/>
          <w:divBdr>
            <w:top w:val="none" w:sz="0" w:space="0" w:color="auto"/>
            <w:left w:val="none" w:sz="0" w:space="0" w:color="auto"/>
            <w:bottom w:val="none" w:sz="0" w:space="0" w:color="auto"/>
            <w:right w:val="none" w:sz="0" w:space="0" w:color="auto"/>
          </w:divBdr>
          <w:divsChild>
            <w:div w:id="2075616713">
              <w:marLeft w:val="0"/>
              <w:marRight w:val="0"/>
              <w:marTop w:val="0"/>
              <w:marBottom w:val="0"/>
              <w:divBdr>
                <w:top w:val="none" w:sz="0" w:space="0" w:color="auto"/>
                <w:left w:val="none" w:sz="0" w:space="0" w:color="auto"/>
                <w:bottom w:val="none" w:sz="0" w:space="0" w:color="auto"/>
                <w:right w:val="none" w:sz="0" w:space="0" w:color="auto"/>
              </w:divBdr>
              <w:divsChild>
                <w:div w:id="1132865525">
                  <w:marLeft w:val="0"/>
                  <w:marRight w:val="0"/>
                  <w:marTop w:val="0"/>
                  <w:marBottom w:val="0"/>
                  <w:divBdr>
                    <w:top w:val="none" w:sz="0" w:space="0" w:color="auto"/>
                    <w:left w:val="none" w:sz="0" w:space="0" w:color="auto"/>
                    <w:bottom w:val="none" w:sz="0" w:space="0" w:color="auto"/>
                    <w:right w:val="none" w:sz="0" w:space="0" w:color="auto"/>
                  </w:divBdr>
                  <w:divsChild>
                    <w:div w:id="1233277122">
                      <w:marLeft w:val="0"/>
                      <w:marRight w:val="0"/>
                      <w:marTop w:val="0"/>
                      <w:marBottom w:val="0"/>
                      <w:divBdr>
                        <w:top w:val="none" w:sz="0" w:space="0" w:color="auto"/>
                        <w:left w:val="none" w:sz="0" w:space="0" w:color="auto"/>
                        <w:bottom w:val="none" w:sz="0" w:space="0" w:color="auto"/>
                        <w:right w:val="none" w:sz="0" w:space="0" w:color="auto"/>
                      </w:divBdr>
                      <w:divsChild>
                        <w:div w:id="1494486642">
                          <w:marLeft w:val="0"/>
                          <w:marRight w:val="0"/>
                          <w:marTop w:val="0"/>
                          <w:marBottom w:val="0"/>
                          <w:divBdr>
                            <w:top w:val="none" w:sz="0" w:space="0" w:color="auto"/>
                            <w:left w:val="none" w:sz="0" w:space="0" w:color="auto"/>
                            <w:bottom w:val="none" w:sz="0" w:space="0" w:color="auto"/>
                            <w:right w:val="none" w:sz="0" w:space="0" w:color="auto"/>
                          </w:divBdr>
                          <w:divsChild>
                            <w:div w:id="313532821">
                              <w:marLeft w:val="0"/>
                              <w:marRight w:val="300"/>
                              <w:marTop w:val="180"/>
                              <w:marBottom w:val="0"/>
                              <w:divBdr>
                                <w:top w:val="none" w:sz="0" w:space="0" w:color="auto"/>
                                <w:left w:val="none" w:sz="0" w:space="0" w:color="auto"/>
                                <w:bottom w:val="none" w:sz="0" w:space="0" w:color="auto"/>
                                <w:right w:val="none" w:sz="0" w:space="0" w:color="auto"/>
                              </w:divBdr>
                              <w:divsChild>
                                <w:div w:id="53978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238801">
          <w:marLeft w:val="0"/>
          <w:marRight w:val="0"/>
          <w:marTop w:val="0"/>
          <w:marBottom w:val="0"/>
          <w:divBdr>
            <w:top w:val="none" w:sz="0" w:space="0" w:color="auto"/>
            <w:left w:val="none" w:sz="0" w:space="0" w:color="auto"/>
            <w:bottom w:val="none" w:sz="0" w:space="0" w:color="auto"/>
            <w:right w:val="none" w:sz="0" w:space="0" w:color="auto"/>
          </w:divBdr>
          <w:divsChild>
            <w:div w:id="191648968">
              <w:marLeft w:val="0"/>
              <w:marRight w:val="0"/>
              <w:marTop w:val="0"/>
              <w:marBottom w:val="0"/>
              <w:divBdr>
                <w:top w:val="none" w:sz="0" w:space="0" w:color="auto"/>
                <w:left w:val="none" w:sz="0" w:space="0" w:color="auto"/>
                <w:bottom w:val="none" w:sz="0" w:space="0" w:color="auto"/>
                <w:right w:val="none" w:sz="0" w:space="0" w:color="auto"/>
              </w:divBdr>
              <w:divsChild>
                <w:div w:id="1362707628">
                  <w:marLeft w:val="0"/>
                  <w:marRight w:val="0"/>
                  <w:marTop w:val="0"/>
                  <w:marBottom w:val="0"/>
                  <w:divBdr>
                    <w:top w:val="none" w:sz="0" w:space="0" w:color="auto"/>
                    <w:left w:val="none" w:sz="0" w:space="0" w:color="auto"/>
                    <w:bottom w:val="none" w:sz="0" w:space="0" w:color="auto"/>
                    <w:right w:val="none" w:sz="0" w:space="0" w:color="auto"/>
                  </w:divBdr>
                  <w:divsChild>
                    <w:div w:id="1708527429">
                      <w:marLeft w:val="0"/>
                      <w:marRight w:val="0"/>
                      <w:marTop w:val="0"/>
                      <w:marBottom w:val="0"/>
                      <w:divBdr>
                        <w:top w:val="none" w:sz="0" w:space="0" w:color="auto"/>
                        <w:left w:val="none" w:sz="0" w:space="0" w:color="auto"/>
                        <w:bottom w:val="none" w:sz="0" w:space="0" w:color="auto"/>
                        <w:right w:val="none" w:sz="0" w:space="0" w:color="auto"/>
                      </w:divBdr>
                      <w:divsChild>
                        <w:div w:id="103268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9294719">
      <w:bodyDiv w:val="1"/>
      <w:marLeft w:val="0"/>
      <w:marRight w:val="0"/>
      <w:marTop w:val="0"/>
      <w:marBottom w:val="0"/>
      <w:divBdr>
        <w:top w:val="none" w:sz="0" w:space="0" w:color="auto"/>
        <w:left w:val="none" w:sz="0" w:space="0" w:color="auto"/>
        <w:bottom w:val="none" w:sz="0" w:space="0" w:color="auto"/>
        <w:right w:val="none" w:sz="0" w:space="0" w:color="auto"/>
      </w:divBdr>
      <w:divsChild>
        <w:div w:id="262032640">
          <w:marLeft w:val="0"/>
          <w:marRight w:val="0"/>
          <w:marTop w:val="0"/>
          <w:marBottom w:val="0"/>
          <w:divBdr>
            <w:top w:val="none" w:sz="0" w:space="0" w:color="auto"/>
            <w:left w:val="none" w:sz="0" w:space="0" w:color="auto"/>
            <w:bottom w:val="none" w:sz="0" w:space="0" w:color="auto"/>
            <w:right w:val="none" w:sz="0" w:space="0" w:color="auto"/>
          </w:divBdr>
          <w:divsChild>
            <w:div w:id="846868150">
              <w:marLeft w:val="0"/>
              <w:marRight w:val="0"/>
              <w:marTop w:val="0"/>
              <w:marBottom w:val="0"/>
              <w:divBdr>
                <w:top w:val="none" w:sz="0" w:space="0" w:color="auto"/>
                <w:left w:val="none" w:sz="0" w:space="0" w:color="auto"/>
                <w:bottom w:val="none" w:sz="0" w:space="0" w:color="auto"/>
                <w:right w:val="none" w:sz="0" w:space="0" w:color="auto"/>
              </w:divBdr>
              <w:divsChild>
                <w:div w:id="1445155423">
                  <w:marLeft w:val="0"/>
                  <w:marRight w:val="0"/>
                  <w:marTop w:val="0"/>
                  <w:marBottom w:val="0"/>
                  <w:divBdr>
                    <w:top w:val="none" w:sz="0" w:space="0" w:color="auto"/>
                    <w:left w:val="none" w:sz="0" w:space="0" w:color="auto"/>
                    <w:bottom w:val="none" w:sz="0" w:space="0" w:color="auto"/>
                    <w:right w:val="none" w:sz="0" w:space="0" w:color="auto"/>
                  </w:divBdr>
                  <w:divsChild>
                    <w:div w:id="2092308871">
                      <w:marLeft w:val="0"/>
                      <w:marRight w:val="0"/>
                      <w:marTop w:val="0"/>
                      <w:marBottom w:val="0"/>
                      <w:divBdr>
                        <w:top w:val="none" w:sz="0" w:space="0" w:color="auto"/>
                        <w:left w:val="none" w:sz="0" w:space="0" w:color="auto"/>
                        <w:bottom w:val="none" w:sz="0" w:space="0" w:color="auto"/>
                        <w:right w:val="none" w:sz="0" w:space="0" w:color="auto"/>
                      </w:divBdr>
                      <w:divsChild>
                        <w:div w:id="82385535">
                          <w:marLeft w:val="0"/>
                          <w:marRight w:val="0"/>
                          <w:marTop w:val="0"/>
                          <w:marBottom w:val="0"/>
                          <w:divBdr>
                            <w:top w:val="none" w:sz="0" w:space="0" w:color="auto"/>
                            <w:left w:val="none" w:sz="0" w:space="0" w:color="auto"/>
                            <w:bottom w:val="none" w:sz="0" w:space="0" w:color="auto"/>
                            <w:right w:val="none" w:sz="0" w:space="0" w:color="auto"/>
                          </w:divBdr>
                          <w:divsChild>
                            <w:div w:id="1799496476">
                              <w:marLeft w:val="0"/>
                              <w:marRight w:val="300"/>
                              <w:marTop w:val="180"/>
                              <w:marBottom w:val="0"/>
                              <w:divBdr>
                                <w:top w:val="none" w:sz="0" w:space="0" w:color="auto"/>
                                <w:left w:val="none" w:sz="0" w:space="0" w:color="auto"/>
                                <w:bottom w:val="none" w:sz="0" w:space="0" w:color="auto"/>
                                <w:right w:val="none" w:sz="0" w:space="0" w:color="auto"/>
                              </w:divBdr>
                              <w:divsChild>
                                <w:div w:id="164805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0196718">
          <w:marLeft w:val="0"/>
          <w:marRight w:val="0"/>
          <w:marTop w:val="0"/>
          <w:marBottom w:val="0"/>
          <w:divBdr>
            <w:top w:val="none" w:sz="0" w:space="0" w:color="auto"/>
            <w:left w:val="none" w:sz="0" w:space="0" w:color="auto"/>
            <w:bottom w:val="none" w:sz="0" w:space="0" w:color="auto"/>
            <w:right w:val="none" w:sz="0" w:space="0" w:color="auto"/>
          </w:divBdr>
          <w:divsChild>
            <w:div w:id="2129159981">
              <w:marLeft w:val="0"/>
              <w:marRight w:val="0"/>
              <w:marTop w:val="0"/>
              <w:marBottom w:val="0"/>
              <w:divBdr>
                <w:top w:val="none" w:sz="0" w:space="0" w:color="auto"/>
                <w:left w:val="none" w:sz="0" w:space="0" w:color="auto"/>
                <w:bottom w:val="none" w:sz="0" w:space="0" w:color="auto"/>
                <w:right w:val="none" w:sz="0" w:space="0" w:color="auto"/>
              </w:divBdr>
              <w:divsChild>
                <w:div w:id="1419063039">
                  <w:marLeft w:val="0"/>
                  <w:marRight w:val="0"/>
                  <w:marTop w:val="0"/>
                  <w:marBottom w:val="0"/>
                  <w:divBdr>
                    <w:top w:val="none" w:sz="0" w:space="0" w:color="auto"/>
                    <w:left w:val="none" w:sz="0" w:space="0" w:color="auto"/>
                    <w:bottom w:val="none" w:sz="0" w:space="0" w:color="auto"/>
                    <w:right w:val="none" w:sz="0" w:space="0" w:color="auto"/>
                  </w:divBdr>
                  <w:divsChild>
                    <w:div w:id="883634285">
                      <w:marLeft w:val="0"/>
                      <w:marRight w:val="0"/>
                      <w:marTop w:val="0"/>
                      <w:marBottom w:val="0"/>
                      <w:divBdr>
                        <w:top w:val="none" w:sz="0" w:space="0" w:color="auto"/>
                        <w:left w:val="none" w:sz="0" w:space="0" w:color="auto"/>
                        <w:bottom w:val="none" w:sz="0" w:space="0" w:color="auto"/>
                        <w:right w:val="none" w:sz="0" w:space="0" w:color="auto"/>
                      </w:divBdr>
                      <w:divsChild>
                        <w:div w:id="44716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1734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ncbi.nlm.nih.gov/pubmed/?term=Allan%20LD%5BAuthor%5D&amp;cauthor=true&amp;cauthor_uid=28614966"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ncbi.nlm.nih.gov/pubmed/?term=Vigneswaran%20TV%5BAuthor%5D&amp;cauthor=true&amp;cauthor_uid=2861496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contents\hereditary-angioedema-epidemiology-clinical-manifestations-exacerbating-factors-and-prognosis\abstract\3" TargetMode="External"/><Relationship Id="rId5" Type="http://schemas.openxmlformats.org/officeDocument/2006/relationships/settings" Target="settings.xml"/><Relationship Id="rId15" Type="http://schemas.openxmlformats.org/officeDocument/2006/relationships/hyperlink" Target="https://www.ncbi.nlm.nih.gov/pubmed" TargetMode="Externa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mailto:manuelahm@infomed.sld.cu" TargetMode="External"/><Relationship Id="rId14" Type="http://schemas.openxmlformats.org/officeDocument/2006/relationships/hyperlink" Target="https://www.ncbi.nlm.nih.gov/pubmed/?term=Simpson%20JM%5BAuthor%5D&amp;cauthor=true&amp;cauthor_uid=28614966"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DDC3A15B-D271-4E7A-A7C3-E41C677C6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14</Pages>
  <Words>6510</Words>
  <Characters>35809</Characters>
  <Application>Microsoft Office Word</Application>
  <DocSecurity>0</DocSecurity>
  <Lines>298</Lines>
  <Paragraphs>84</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42235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Herrera Martinez</dc:creator>
  <cp:keywords/>
  <dc:description/>
  <cp:lastModifiedBy>Manuela</cp:lastModifiedBy>
  <cp:revision>384</cp:revision>
  <dcterms:created xsi:type="dcterms:W3CDTF">2019-04-10T20:32:00Z</dcterms:created>
  <dcterms:modified xsi:type="dcterms:W3CDTF">2019-04-29T19:40:00Z</dcterms:modified>
</cp:coreProperties>
</file>