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900" w:rsidRPr="00625745" w:rsidRDefault="00080B44" w:rsidP="00551936">
      <w:pPr>
        <w:spacing w:after="0" w:line="240" w:lineRule="auto"/>
        <w:jc w:val="both"/>
        <w:rPr>
          <w:rFonts w:ascii="Arial" w:hAnsi="Arial" w:cs="Arial"/>
          <w:b/>
          <w:sz w:val="24"/>
          <w:szCs w:val="24"/>
        </w:rPr>
      </w:pPr>
      <w:r w:rsidRPr="00625745">
        <w:rPr>
          <w:rFonts w:ascii="Arial" w:hAnsi="Arial" w:cs="Arial"/>
          <w:b/>
          <w:sz w:val="24"/>
          <w:szCs w:val="24"/>
        </w:rPr>
        <w:t>Título</w:t>
      </w:r>
      <w:r w:rsidR="00303900" w:rsidRPr="00625745">
        <w:rPr>
          <w:rFonts w:ascii="Arial" w:hAnsi="Arial" w:cs="Arial"/>
          <w:b/>
          <w:sz w:val="24"/>
          <w:szCs w:val="24"/>
        </w:rPr>
        <w:t xml:space="preserve">: </w:t>
      </w:r>
      <w:r w:rsidRPr="00625745">
        <w:rPr>
          <w:rFonts w:ascii="Arial" w:hAnsi="Arial" w:cs="Arial"/>
          <w:b/>
          <w:sz w:val="24"/>
          <w:szCs w:val="24"/>
        </w:rPr>
        <w:t>Estudios de</w:t>
      </w:r>
      <w:r w:rsidR="00303900" w:rsidRPr="00625745">
        <w:rPr>
          <w:rFonts w:ascii="Arial" w:hAnsi="Arial" w:cs="Arial"/>
          <w:b/>
          <w:sz w:val="24"/>
          <w:szCs w:val="24"/>
        </w:rPr>
        <w:t xml:space="preserve"> </w:t>
      </w:r>
      <w:r w:rsidRPr="00625745">
        <w:rPr>
          <w:rFonts w:ascii="Arial" w:hAnsi="Arial" w:cs="Arial"/>
          <w:b/>
          <w:sz w:val="24"/>
          <w:szCs w:val="24"/>
        </w:rPr>
        <w:t xml:space="preserve">epidemiologia </w:t>
      </w:r>
      <w:r w:rsidRPr="00625745">
        <w:rPr>
          <w:rFonts w:ascii="Arial" w:eastAsia="Times New Roman" w:hAnsi="Arial" w:cs="Arial"/>
          <w:b/>
          <w:sz w:val="24"/>
          <w:szCs w:val="24"/>
        </w:rPr>
        <w:t xml:space="preserve">genética en </w:t>
      </w:r>
      <w:r w:rsidRPr="00625745">
        <w:rPr>
          <w:rFonts w:ascii="Arial" w:hAnsi="Arial" w:cs="Arial"/>
          <w:b/>
          <w:sz w:val="24"/>
          <w:szCs w:val="24"/>
        </w:rPr>
        <w:t xml:space="preserve">fenotipos con determinación </w:t>
      </w:r>
      <w:r w:rsidR="00303900" w:rsidRPr="00625745">
        <w:rPr>
          <w:rFonts w:ascii="Arial" w:hAnsi="Arial" w:cs="Arial"/>
          <w:b/>
          <w:sz w:val="24"/>
          <w:szCs w:val="24"/>
        </w:rPr>
        <w:t>comple</w:t>
      </w:r>
      <w:r w:rsidRPr="00625745">
        <w:rPr>
          <w:rFonts w:ascii="Arial" w:hAnsi="Arial" w:cs="Arial"/>
          <w:b/>
          <w:sz w:val="24"/>
          <w:szCs w:val="24"/>
        </w:rPr>
        <w:t>ja e</w:t>
      </w:r>
      <w:r w:rsidR="00303900" w:rsidRPr="00625745">
        <w:rPr>
          <w:rFonts w:ascii="Arial" w:hAnsi="Arial" w:cs="Arial"/>
          <w:b/>
          <w:sz w:val="24"/>
          <w:szCs w:val="24"/>
        </w:rPr>
        <w:t xml:space="preserve">n </w:t>
      </w:r>
      <w:r w:rsidRPr="00625745">
        <w:rPr>
          <w:rFonts w:ascii="Arial" w:hAnsi="Arial" w:cs="Arial"/>
          <w:b/>
          <w:sz w:val="24"/>
          <w:szCs w:val="24"/>
        </w:rPr>
        <w:t xml:space="preserve">el </w:t>
      </w:r>
      <w:r w:rsidR="00303900" w:rsidRPr="00625745">
        <w:rPr>
          <w:rFonts w:ascii="Arial" w:hAnsi="Arial" w:cs="Arial"/>
          <w:b/>
          <w:sz w:val="24"/>
          <w:szCs w:val="24"/>
        </w:rPr>
        <w:t>context</w:t>
      </w:r>
      <w:r w:rsidRPr="00625745">
        <w:rPr>
          <w:rFonts w:ascii="Arial" w:hAnsi="Arial" w:cs="Arial"/>
          <w:b/>
          <w:sz w:val="24"/>
          <w:szCs w:val="24"/>
        </w:rPr>
        <w:t>o de un programa doctoral en ciencias básicas biomédicas</w:t>
      </w:r>
      <w:r w:rsidR="00303900" w:rsidRPr="00625745">
        <w:rPr>
          <w:rFonts w:ascii="Arial" w:hAnsi="Arial" w:cs="Arial"/>
          <w:b/>
          <w:sz w:val="24"/>
          <w:szCs w:val="24"/>
        </w:rPr>
        <w:t xml:space="preserve">. </w:t>
      </w:r>
    </w:p>
    <w:p w:rsidR="00303900" w:rsidRPr="00625745" w:rsidRDefault="00303900" w:rsidP="00551936">
      <w:pPr>
        <w:spacing w:after="0" w:line="240" w:lineRule="auto"/>
        <w:jc w:val="both"/>
        <w:rPr>
          <w:rFonts w:ascii="Arial" w:hAnsi="Arial" w:cs="Arial"/>
          <w:sz w:val="24"/>
          <w:szCs w:val="24"/>
        </w:rPr>
      </w:pPr>
    </w:p>
    <w:p w:rsidR="00E17F9A" w:rsidRPr="00625745" w:rsidRDefault="00E17F9A" w:rsidP="00E17F9A">
      <w:pPr>
        <w:tabs>
          <w:tab w:val="right" w:pos="8504"/>
        </w:tabs>
        <w:spacing w:after="0" w:line="240" w:lineRule="auto"/>
        <w:jc w:val="both"/>
        <w:rPr>
          <w:rFonts w:ascii="Arial" w:hAnsi="Arial" w:cs="Arial"/>
          <w:sz w:val="24"/>
          <w:szCs w:val="24"/>
        </w:rPr>
      </w:pPr>
      <w:r w:rsidRPr="00625745">
        <w:rPr>
          <w:rFonts w:ascii="Arial" w:hAnsi="Arial" w:cs="Arial"/>
          <w:b/>
          <w:sz w:val="24"/>
          <w:szCs w:val="24"/>
        </w:rPr>
        <w:t>Aut</w:t>
      </w:r>
      <w:r w:rsidR="00303900" w:rsidRPr="00625745">
        <w:rPr>
          <w:rFonts w:ascii="Arial" w:hAnsi="Arial" w:cs="Arial"/>
          <w:b/>
          <w:sz w:val="24"/>
          <w:szCs w:val="24"/>
        </w:rPr>
        <w:t>or</w:t>
      </w:r>
      <w:r w:rsidRPr="00625745">
        <w:rPr>
          <w:rFonts w:ascii="Arial" w:hAnsi="Arial" w:cs="Arial"/>
          <w:b/>
          <w:sz w:val="24"/>
          <w:szCs w:val="24"/>
        </w:rPr>
        <w:t>e</w:t>
      </w:r>
      <w:r w:rsidR="00303900" w:rsidRPr="00625745">
        <w:rPr>
          <w:rFonts w:ascii="Arial" w:hAnsi="Arial" w:cs="Arial"/>
          <w:b/>
          <w:sz w:val="24"/>
          <w:szCs w:val="24"/>
        </w:rPr>
        <w:t>s:</w:t>
      </w:r>
      <w:r w:rsidRPr="00625745">
        <w:rPr>
          <w:rFonts w:ascii="Arial" w:hAnsi="Arial" w:cs="Arial"/>
          <w:sz w:val="24"/>
          <w:szCs w:val="24"/>
        </w:rPr>
        <w:t xml:space="preserve"> Manuela Herrera-Martínez</w:t>
      </w:r>
      <w:r w:rsidRPr="00625745">
        <w:rPr>
          <w:rFonts w:ascii="Arial" w:hAnsi="Arial" w:cs="Arial"/>
          <w:sz w:val="24"/>
          <w:szCs w:val="24"/>
          <w:vertAlign w:val="superscript"/>
        </w:rPr>
        <w:t>1</w:t>
      </w:r>
      <w:r w:rsidRPr="00625745">
        <w:rPr>
          <w:rFonts w:ascii="Arial" w:hAnsi="Arial" w:cs="Arial"/>
          <w:sz w:val="24"/>
          <w:szCs w:val="24"/>
        </w:rPr>
        <w:t xml:space="preserve"> (MD, PhD)</w:t>
      </w:r>
      <w:r w:rsidRPr="00625745">
        <w:rPr>
          <w:rFonts w:ascii="Arial" w:hAnsi="Arial" w:cs="Arial"/>
          <w:sz w:val="24"/>
          <w:szCs w:val="24"/>
        </w:rPr>
        <w:tab/>
        <w:t>, Douglas Fernández-Caraballo</w:t>
      </w:r>
      <w:r w:rsidRPr="00625745">
        <w:rPr>
          <w:rFonts w:ascii="Arial" w:hAnsi="Arial" w:cs="Arial"/>
          <w:sz w:val="24"/>
          <w:szCs w:val="24"/>
          <w:vertAlign w:val="superscript"/>
        </w:rPr>
        <w:t>2</w:t>
      </w:r>
      <w:r w:rsidRPr="00625745">
        <w:rPr>
          <w:rFonts w:ascii="Arial" w:hAnsi="Arial" w:cs="Arial"/>
          <w:sz w:val="24"/>
          <w:szCs w:val="24"/>
        </w:rPr>
        <w:t xml:space="preserve"> (</w:t>
      </w:r>
      <w:proofErr w:type="spellStart"/>
      <w:r w:rsidRPr="00625745">
        <w:rPr>
          <w:rFonts w:ascii="Arial" w:hAnsi="Arial" w:cs="Arial"/>
          <w:sz w:val="24"/>
          <w:szCs w:val="24"/>
        </w:rPr>
        <w:t>MSc</w:t>
      </w:r>
      <w:proofErr w:type="spellEnd"/>
      <w:r w:rsidRPr="00625745">
        <w:rPr>
          <w:rFonts w:ascii="Arial" w:hAnsi="Arial" w:cs="Arial"/>
          <w:sz w:val="24"/>
          <w:szCs w:val="24"/>
        </w:rPr>
        <w:t xml:space="preserve">), </w:t>
      </w:r>
      <w:proofErr w:type="spellStart"/>
      <w:r w:rsidRPr="00625745">
        <w:rPr>
          <w:rFonts w:ascii="Arial" w:hAnsi="Arial" w:cs="Arial"/>
          <w:sz w:val="24"/>
          <w:szCs w:val="24"/>
        </w:rPr>
        <w:t>Danay</w:t>
      </w:r>
      <w:proofErr w:type="spellEnd"/>
      <w:r w:rsidRPr="00625745">
        <w:rPr>
          <w:rFonts w:ascii="Arial" w:hAnsi="Arial" w:cs="Arial"/>
          <w:sz w:val="24"/>
          <w:szCs w:val="24"/>
        </w:rPr>
        <w:t xml:space="preserve"> Heredia-Ruiz</w:t>
      </w:r>
      <w:r w:rsidRPr="00625745">
        <w:rPr>
          <w:rFonts w:ascii="Arial" w:hAnsi="Arial" w:cs="Arial"/>
          <w:sz w:val="24"/>
          <w:szCs w:val="24"/>
          <w:vertAlign w:val="superscript"/>
        </w:rPr>
        <w:t>3</w:t>
      </w:r>
      <w:r w:rsidRPr="00625745">
        <w:rPr>
          <w:rFonts w:ascii="Arial" w:hAnsi="Arial" w:cs="Arial"/>
          <w:sz w:val="24"/>
          <w:szCs w:val="24"/>
        </w:rPr>
        <w:t xml:space="preserve"> (</w:t>
      </w:r>
      <w:proofErr w:type="spellStart"/>
      <w:r w:rsidRPr="00625745">
        <w:rPr>
          <w:rFonts w:ascii="Arial" w:hAnsi="Arial" w:cs="Arial"/>
          <w:sz w:val="24"/>
          <w:szCs w:val="24"/>
        </w:rPr>
        <w:t>MSc</w:t>
      </w:r>
      <w:proofErr w:type="spellEnd"/>
      <w:r w:rsidRPr="00625745">
        <w:rPr>
          <w:rFonts w:ascii="Arial" w:hAnsi="Arial" w:cs="Arial"/>
          <w:sz w:val="24"/>
          <w:szCs w:val="24"/>
        </w:rPr>
        <w:t xml:space="preserve">), </w:t>
      </w:r>
      <w:proofErr w:type="spellStart"/>
      <w:r w:rsidRPr="00625745">
        <w:rPr>
          <w:rFonts w:ascii="Arial" w:hAnsi="Arial" w:cs="Arial"/>
          <w:sz w:val="24"/>
          <w:szCs w:val="24"/>
        </w:rPr>
        <w:t>Ma</w:t>
      </w:r>
      <w:proofErr w:type="spellEnd"/>
      <w:r w:rsidRPr="00625745">
        <w:rPr>
          <w:rFonts w:ascii="Arial" w:hAnsi="Arial" w:cs="Arial"/>
          <w:sz w:val="24"/>
          <w:szCs w:val="24"/>
        </w:rPr>
        <w:t xml:space="preserve"> Elena de la Torre-Santos</w:t>
      </w:r>
      <w:r w:rsidRPr="00625745">
        <w:rPr>
          <w:rFonts w:ascii="Arial" w:hAnsi="Arial" w:cs="Arial"/>
          <w:sz w:val="24"/>
          <w:szCs w:val="24"/>
          <w:vertAlign w:val="superscript"/>
        </w:rPr>
        <w:t>4</w:t>
      </w:r>
      <w:r w:rsidRPr="00625745">
        <w:rPr>
          <w:rFonts w:ascii="Arial" w:hAnsi="Arial" w:cs="Arial"/>
          <w:sz w:val="24"/>
          <w:szCs w:val="24"/>
        </w:rPr>
        <w:t xml:space="preserve"> (MD), Noel Taboada-Lugo</w:t>
      </w:r>
      <w:r w:rsidRPr="00625745">
        <w:rPr>
          <w:rFonts w:ascii="Arial" w:hAnsi="Arial" w:cs="Arial"/>
          <w:sz w:val="24"/>
          <w:szCs w:val="24"/>
          <w:vertAlign w:val="superscript"/>
        </w:rPr>
        <w:t>5</w:t>
      </w:r>
      <w:r w:rsidRPr="00625745">
        <w:rPr>
          <w:rFonts w:ascii="Arial" w:hAnsi="Arial" w:cs="Arial"/>
          <w:sz w:val="24"/>
          <w:szCs w:val="24"/>
        </w:rPr>
        <w:t xml:space="preserve"> (MD, </w:t>
      </w:r>
      <w:proofErr w:type="spellStart"/>
      <w:r w:rsidRPr="00625745">
        <w:rPr>
          <w:rFonts w:ascii="Arial" w:hAnsi="Arial" w:cs="Arial"/>
          <w:sz w:val="24"/>
          <w:szCs w:val="24"/>
        </w:rPr>
        <w:t>MSc</w:t>
      </w:r>
      <w:proofErr w:type="spellEnd"/>
      <w:r w:rsidRPr="00625745">
        <w:rPr>
          <w:rFonts w:ascii="Arial" w:hAnsi="Arial" w:cs="Arial"/>
          <w:sz w:val="24"/>
          <w:szCs w:val="24"/>
        </w:rPr>
        <w:t>), Lay Salazar-Torres</w:t>
      </w:r>
      <w:r w:rsidRPr="00625745">
        <w:rPr>
          <w:rFonts w:ascii="Arial" w:hAnsi="Arial" w:cs="Arial"/>
          <w:sz w:val="24"/>
          <w:szCs w:val="24"/>
          <w:vertAlign w:val="superscript"/>
        </w:rPr>
        <w:t>6</w:t>
      </w:r>
      <w:r w:rsidRPr="00625745">
        <w:rPr>
          <w:rFonts w:ascii="Arial" w:hAnsi="Arial" w:cs="Arial"/>
          <w:sz w:val="24"/>
          <w:szCs w:val="24"/>
        </w:rPr>
        <w:t xml:space="preserve"> (MD, </w:t>
      </w:r>
      <w:proofErr w:type="spellStart"/>
      <w:r w:rsidRPr="00625745">
        <w:rPr>
          <w:rFonts w:ascii="Arial" w:hAnsi="Arial" w:cs="Arial"/>
          <w:sz w:val="24"/>
          <w:szCs w:val="24"/>
        </w:rPr>
        <w:t>MSc</w:t>
      </w:r>
      <w:proofErr w:type="spellEnd"/>
      <w:r w:rsidRPr="00625745">
        <w:rPr>
          <w:rFonts w:ascii="Arial" w:hAnsi="Arial" w:cs="Arial"/>
          <w:sz w:val="24"/>
          <w:szCs w:val="24"/>
        </w:rPr>
        <w:t xml:space="preserve">), </w:t>
      </w:r>
      <w:proofErr w:type="spellStart"/>
      <w:r w:rsidRPr="00625745">
        <w:rPr>
          <w:rFonts w:ascii="Arial" w:hAnsi="Arial" w:cs="Arial"/>
          <w:sz w:val="24"/>
          <w:szCs w:val="24"/>
        </w:rPr>
        <w:t>Lorna</w:t>
      </w:r>
      <w:proofErr w:type="spellEnd"/>
      <w:r w:rsidRPr="00625745">
        <w:rPr>
          <w:rFonts w:ascii="Arial" w:hAnsi="Arial" w:cs="Arial"/>
          <w:sz w:val="24"/>
          <w:szCs w:val="24"/>
        </w:rPr>
        <w:t xml:space="preserve"> González- Herrera</w:t>
      </w:r>
      <w:r w:rsidRPr="00625745">
        <w:rPr>
          <w:rFonts w:ascii="Arial" w:hAnsi="Arial" w:cs="Arial"/>
          <w:sz w:val="24"/>
          <w:szCs w:val="24"/>
          <w:vertAlign w:val="superscript"/>
        </w:rPr>
        <w:t>7</w:t>
      </w:r>
      <w:r w:rsidRPr="00625745">
        <w:rPr>
          <w:rFonts w:ascii="Arial" w:hAnsi="Arial" w:cs="Arial"/>
          <w:sz w:val="24"/>
          <w:szCs w:val="24"/>
        </w:rPr>
        <w:t xml:space="preserve"> (MD)</w:t>
      </w:r>
    </w:p>
    <w:p w:rsidR="00381D8B" w:rsidRPr="00625745" w:rsidRDefault="00381D8B" w:rsidP="00551936">
      <w:pPr>
        <w:spacing w:after="0" w:line="240" w:lineRule="auto"/>
        <w:jc w:val="both"/>
        <w:rPr>
          <w:rFonts w:ascii="Arial" w:hAnsi="Arial" w:cs="Arial"/>
          <w:sz w:val="24"/>
          <w:szCs w:val="24"/>
        </w:rPr>
      </w:pPr>
    </w:p>
    <w:p w:rsidR="00381D8B" w:rsidRPr="005C40DD" w:rsidRDefault="00BB5477" w:rsidP="00551936">
      <w:pPr>
        <w:spacing w:after="0" w:line="240" w:lineRule="auto"/>
        <w:jc w:val="both"/>
        <w:rPr>
          <w:rFonts w:ascii="Arial" w:hAnsi="Arial" w:cs="Arial"/>
        </w:rPr>
      </w:pPr>
      <w:r w:rsidRPr="005C40DD">
        <w:rPr>
          <w:rFonts w:ascii="Arial" w:hAnsi="Arial" w:cs="Arial"/>
        </w:rPr>
        <w:t>1 Lab</w:t>
      </w:r>
      <w:r w:rsidR="00E75FA7" w:rsidRPr="005C40DD">
        <w:rPr>
          <w:rFonts w:ascii="Arial" w:hAnsi="Arial" w:cs="Arial"/>
        </w:rPr>
        <w:t>oratorio</w:t>
      </w:r>
      <w:r w:rsidR="003900CE" w:rsidRPr="005C40DD">
        <w:rPr>
          <w:rFonts w:ascii="Arial" w:hAnsi="Arial" w:cs="Arial"/>
        </w:rPr>
        <w:t xml:space="preserve"> Epidemiologia G</w:t>
      </w:r>
      <w:r w:rsidRPr="005C40DD">
        <w:rPr>
          <w:rFonts w:ascii="Arial" w:hAnsi="Arial" w:cs="Arial"/>
        </w:rPr>
        <w:t>enética, UNIB, UCMVC</w:t>
      </w:r>
    </w:p>
    <w:p w:rsidR="00BB5477" w:rsidRPr="005C40DD" w:rsidRDefault="00BB5477" w:rsidP="00551936">
      <w:pPr>
        <w:spacing w:after="0" w:line="240" w:lineRule="auto"/>
        <w:jc w:val="both"/>
        <w:rPr>
          <w:rFonts w:ascii="Arial" w:hAnsi="Arial" w:cs="Arial"/>
        </w:rPr>
      </w:pPr>
      <w:r w:rsidRPr="005C40DD">
        <w:rPr>
          <w:rFonts w:ascii="Arial" w:hAnsi="Arial" w:cs="Arial"/>
        </w:rPr>
        <w:t xml:space="preserve">2 </w:t>
      </w:r>
      <w:r w:rsidR="00E75FA7" w:rsidRPr="005C40DD">
        <w:rPr>
          <w:rFonts w:ascii="Arial" w:hAnsi="Arial" w:cs="Arial"/>
        </w:rPr>
        <w:t>Laboratorio</w:t>
      </w:r>
      <w:r w:rsidRPr="005C40DD">
        <w:rPr>
          <w:rFonts w:ascii="Arial" w:hAnsi="Arial" w:cs="Arial"/>
        </w:rPr>
        <w:t xml:space="preserve"> Stress Oxidativo, UNIB, UCM VC</w:t>
      </w:r>
    </w:p>
    <w:p w:rsidR="00BB5477" w:rsidRPr="005C40DD" w:rsidRDefault="00BB5477" w:rsidP="00551936">
      <w:pPr>
        <w:spacing w:after="0" w:line="240" w:lineRule="auto"/>
        <w:jc w:val="both"/>
        <w:rPr>
          <w:rFonts w:ascii="Arial" w:hAnsi="Arial" w:cs="Arial"/>
        </w:rPr>
      </w:pPr>
      <w:r w:rsidRPr="005C40DD">
        <w:rPr>
          <w:rFonts w:ascii="Arial" w:hAnsi="Arial" w:cs="Arial"/>
        </w:rPr>
        <w:t xml:space="preserve">3 </w:t>
      </w:r>
      <w:r w:rsidR="00E75FA7" w:rsidRPr="005C40DD">
        <w:rPr>
          <w:rFonts w:ascii="Arial" w:hAnsi="Arial" w:cs="Arial"/>
        </w:rPr>
        <w:t xml:space="preserve">Laboratorio </w:t>
      </w:r>
      <w:r w:rsidRPr="005C40DD">
        <w:rPr>
          <w:rFonts w:ascii="Arial" w:hAnsi="Arial" w:cs="Arial"/>
        </w:rPr>
        <w:t>Stress Oxidativo, UNIB, UCM VC</w:t>
      </w:r>
    </w:p>
    <w:p w:rsidR="00BB5477" w:rsidRPr="005C40DD" w:rsidRDefault="00BB5477" w:rsidP="00551936">
      <w:pPr>
        <w:spacing w:after="0" w:line="240" w:lineRule="auto"/>
        <w:jc w:val="both"/>
        <w:rPr>
          <w:rFonts w:ascii="Arial" w:hAnsi="Arial" w:cs="Arial"/>
        </w:rPr>
      </w:pPr>
      <w:r w:rsidRPr="005C40DD">
        <w:rPr>
          <w:rFonts w:ascii="Arial" w:hAnsi="Arial" w:cs="Arial"/>
        </w:rPr>
        <w:t xml:space="preserve">4 </w:t>
      </w:r>
      <w:r w:rsidR="00E75FA7" w:rsidRPr="005C40DD">
        <w:rPr>
          <w:rFonts w:ascii="Arial" w:hAnsi="Arial" w:cs="Arial"/>
        </w:rPr>
        <w:t>Laboratorio</w:t>
      </w:r>
      <w:r w:rsidR="003900CE" w:rsidRPr="005C40DD">
        <w:rPr>
          <w:rFonts w:ascii="Arial" w:hAnsi="Arial" w:cs="Arial"/>
        </w:rPr>
        <w:t xml:space="preserve"> C</w:t>
      </w:r>
      <w:r w:rsidRPr="005C40DD">
        <w:rPr>
          <w:rFonts w:ascii="Arial" w:hAnsi="Arial" w:cs="Arial"/>
        </w:rPr>
        <w:t>itogenética, CPGM VC</w:t>
      </w:r>
    </w:p>
    <w:p w:rsidR="00BB5477" w:rsidRPr="005C40DD" w:rsidRDefault="003900CE" w:rsidP="00551936">
      <w:pPr>
        <w:spacing w:after="0" w:line="240" w:lineRule="auto"/>
        <w:jc w:val="both"/>
        <w:rPr>
          <w:rFonts w:ascii="Arial" w:hAnsi="Arial" w:cs="Arial"/>
        </w:rPr>
      </w:pPr>
      <w:r w:rsidRPr="005C40DD">
        <w:rPr>
          <w:rFonts w:ascii="Arial" w:hAnsi="Arial" w:cs="Arial"/>
        </w:rPr>
        <w:t xml:space="preserve">5 </w:t>
      </w:r>
      <w:r w:rsidR="00BB5477" w:rsidRPr="005C40DD">
        <w:rPr>
          <w:rFonts w:ascii="Arial" w:hAnsi="Arial" w:cs="Arial"/>
        </w:rPr>
        <w:t>Servicio Genética Clínica</w:t>
      </w:r>
      <w:r w:rsidR="00ED0E16" w:rsidRPr="005C40DD">
        <w:rPr>
          <w:rFonts w:ascii="Arial" w:hAnsi="Arial" w:cs="Arial"/>
        </w:rPr>
        <w:t>, CPGM</w:t>
      </w:r>
      <w:r w:rsidR="00BB5477" w:rsidRPr="005C40DD">
        <w:rPr>
          <w:rFonts w:ascii="Arial" w:hAnsi="Arial" w:cs="Arial"/>
        </w:rPr>
        <w:t xml:space="preserve"> VC</w:t>
      </w:r>
    </w:p>
    <w:p w:rsidR="00BB5477" w:rsidRPr="005C40DD" w:rsidRDefault="00BB5477" w:rsidP="00551936">
      <w:pPr>
        <w:spacing w:after="0" w:line="240" w:lineRule="auto"/>
        <w:jc w:val="both"/>
        <w:rPr>
          <w:rFonts w:ascii="Arial" w:hAnsi="Arial" w:cs="Arial"/>
        </w:rPr>
      </w:pPr>
      <w:r w:rsidRPr="005C40DD">
        <w:rPr>
          <w:rFonts w:ascii="Arial" w:hAnsi="Arial" w:cs="Arial"/>
        </w:rPr>
        <w:t xml:space="preserve">6 </w:t>
      </w:r>
      <w:r w:rsidR="003900CE" w:rsidRPr="005C40DD">
        <w:rPr>
          <w:rFonts w:ascii="Arial" w:hAnsi="Arial" w:cs="Arial"/>
        </w:rPr>
        <w:t>Policlínico</w:t>
      </w:r>
      <w:r w:rsidRPr="005C40DD">
        <w:rPr>
          <w:rFonts w:ascii="Arial" w:hAnsi="Arial" w:cs="Arial"/>
        </w:rPr>
        <w:t xml:space="preserve"> </w:t>
      </w:r>
      <w:r w:rsidR="003900CE" w:rsidRPr="005C40DD">
        <w:rPr>
          <w:rFonts w:ascii="Arial" w:hAnsi="Arial" w:cs="Arial"/>
        </w:rPr>
        <w:t xml:space="preserve">Universitario </w:t>
      </w:r>
      <w:proofErr w:type="spellStart"/>
      <w:r w:rsidRPr="005C40DD">
        <w:rPr>
          <w:rFonts w:ascii="Arial" w:hAnsi="Arial" w:cs="Arial"/>
        </w:rPr>
        <w:t>Chiqui</w:t>
      </w:r>
      <w:proofErr w:type="spellEnd"/>
      <w:r w:rsidRPr="005C40DD">
        <w:rPr>
          <w:rFonts w:ascii="Arial" w:hAnsi="Arial" w:cs="Arial"/>
        </w:rPr>
        <w:t xml:space="preserve"> Gómez </w:t>
      </w:r>
      <w:proofErr w:type="spellStart"/>
      <w:r w:rsidRPr="005C40DD">
        <w:rPr>
          <w:rFonts w:ascii="Arial" w:hAnsi="Arial" w:cs="Arial"/>
        </w:rPr>
        <w:t>Lubian</w:t>
      </w:r>
      <w:proofErr w:type="spellEnd"/>
      <w:r w:rsidR="003900CE" w:rsidRPr="005C40DD">
        <w:rPr>
          <w:rFonts w:ascii="Arial" w:hAnsi="Arial" w:cs="Arial"/>
        </w:rPr>
        <w:t>,</w:t>
      </w:r>
      <w:r w:rsidRPr="005C40DD">
        <w:rPr>
          <w:rFonts w:ascii="Arial" w:hAnsi="Arial" w:cs="Arial"/>
        </w:rPr>
        <w:t xml:space="preserve"> Santa Clara</w:t>
      </w:r>
    </w:p>
    <w:p w:rsidR="00BB5477" w:rsidRPr="005C40DD" w:rsidRDefault="00BB5477" w:rsidP="00551936">
      <w:pPr>
        <w:spacing w:after="0" w:line="240" w:lineRule="auto"/>
        <w:jc w:val="both"/>
        <w:rPr>
          <w:rFonts w:ascii="Arial" w:hAnsi="Arial" w:cs="Arial"/>
        </w:rPr>
      </w:pPr>
      <w:r w:rsidRPr="005C40DD">
        <w:rPr>
          <w:rFonts w:ascii="Arial" w:hAnsi="Arial" w:cs="Arial"/>
        </w:rPr>
        <w:t>7 D</w:t>
      </w:r>
      <w:r w:rsidR="003900CE" w:rsidRPr="005C40DD">
        <w:rPr>
          <w:rFonts w:ascii="Arial" w:hAnsi="Arial" w:cs="Arial"/>
        </w:rPr>
        <w:t>e</w:t>
      </w:r>
      <w:r w:rsidRPr="005C40DD">
        <w:rPr>
          <w:rFonts w:ascii="Arial" w:hAnsi="Arial" w:cs="Arial"/>
        </w:rPr>
        <w:t>p</w:t>
      </w:r>
      <w:r w:rsidR="003900CE" w:rsidRPr="005C40DD">
        <w:rPr>
          <w:rFonts w:ascii="Arial" w:hAnsi="Arial" w:cs="Arial"/>
        </w:rPr>
        <w:t>ar</w:t>
      </w:r>
      <w:r w:rsidRPr="005C40DD">
        <w:rPr>
          <w:rFonts w:ascii="Arial" w:hAnsi="Arial" w:cs="Arial"/>
        </w:rPr>
        <w:t>t</w:t>
      </w:r>
      <w:r w:rsidR="003900CE" w:rsidRPr="005C40DD">
        <w:rPr>
          <w:rFonts w:ascii="Arial" w:hAnsi="Arial" w:cs="Arial"/>
        </w:rPr>
        <w:t>amento Ecocardiografía P</w:t>
      </w:r>
      <w:r w:rsidRPr="005C40DD">
        <w:rPr>
          <w:rFonts w:ascii="Arial" w:hAnsi="Arial" w:cs="Arial"/>
        </w:rPr>
        <w:t>renatal, CPGM VC</w:t>
      </w:r>
    </w:p>
    <w:p w:rsidR="00381D8B" w:rsidRPr="00625745" w:rsidRDefault="00381D8B" w:rsidP="00551936">
      <w:pPr>
        <w:spacing w:after="0" w:line="240" w:lineRule="auto"/>
        <w:jc w:val="both"/>
        <w:rPr>
          <w:rFonts w:ascii="Arial" w:hAnsi="Arial" w:cs="Arial"/>
          <w:sz w:val="24"/>
          <w:szCs w:val="24"/>
        </w:rPr>
      </w:pPr>
    </w:p>
    <w:p w:rsidR="00381D8B" w:rsidRPr="00625745" w:rsidRDefault="00381D8B" w:rsidP="00551936">
      <w:pPr>
        <w:spacing w:after="0" w:line="240" w:lineRule="auto"/>
        <w:jc w:val="both"/>
        <w:rPr>
          <w:rFonts w:ascii="Arial" w:hAnsi="Arial" w:cs="Arial"/>
          <w:sz w:val="24"/>
          <w:szCs w:val="24"/>
        </w:rPr>
      </w:pPr>
      <w:r w:rsidRPr="00625745">
        <w:rPr>
          <w:rFonts w:ascii="Arial" w:hAnsi="Arial" w:cs="Arial"/>
          <w:sz w:val="24"/>
          <w:szCs w:val="24"/>
        </w:rPr>
        <w:t>Autor para correspondencia. Manuela Herrera Martínez</w:t>
      </w:r>
    </w:p>
    <w:p w:rsidR="00381D8B" w:rsidRPr="00625745" w:rsidRDefault="001D6155" w:rsidP="00551936">
      <w:pPr>
        <w:spacing w:after="0" w:line="240" w:lineRule="auto"/>
        <w:jc w:val="both"/>
        <w:rPr>
          <w:rFonts w:ascii="Arial" w:hAnsi="Arial" w:cs="Arial"/>
          <w:sz w:val="24"/>
          <w:szCs w:val="24"/>
        </w:rPr>
      </w:pPr>
      <w:hyperlink r:id="rId8" w:history="1">
        <w:r w:rsidR="00381D8B" w:rsidRPr="00625745">
          <w:rPr>
            <w:rStyle w:val="Hipervnculo"/>
            <w:rFonts w:ascii="Arial" w:hAnsi="Arial" w:cs="Arial"/>
            <w:color w:val="auto"/>
            <w:sz w:val="24"/>
            <w:szCs w:val="24"/>
          </w:rPr>
          <w:t>manuelahm@infomed.sld.cu</w:t>
        </w:r>
      </w:hyperlink>
      <w:r w:rsidR="00381D8B" w:rsidRPr="00625745">
        <w:rPr>
          <w:rFonts w:ascii="Arial" w:hAnsi="Arial" w:cs="Arial"/>
          <w:sz w:val="24"/>
          <w:szCs w:val="24"/>
        </w:rPr>
        <w:t>, teléfono 42-218481</w:t>
      </w:r>
    </w:p>
    <w:p w:rsidR="00303900" w:rsidRPr="00625745" w:rsidRDefault="00303900" w:rsidP="00551936">
      <w:pPr>
        <w:tabs>
          <w:tab w:val="left" w:pos="2025"/>
        </w:tabs>
        <w:spacing w:after="0" w:line="240" w:lineRule="auto"/>
        <w:jc w:val="both"/>
        <w:rPr>
          <w:rFonts w:ascii="Arial" w:hAnsi="Arial" w:cs="Arial"/>
          <w:b/>
          <w:sz w:val="24"/>
          <w:szCs w:val="24"/>
        </w:rPr>
      </w:pPr>
    </w:p>
    <w:p w:rsidR="00303900" w:rsidRPr="00625745" w:rsidRDefault="00ED0E16" w:rsidP="00551936">
      <w:pPr>
        <w:tabs>
          <w:tab w:val="left" w:pos="2025"/>
        </w:tabs>
        <w:spacing w:after="0" w:line="240" w:lineRule="auto"/>
        <w:jc w:val="both"/>
        <w:rPr>
          <w:rFonts w:ascii="Arial" w:hAnsi="Arial" w:cs="Arial"/>
          <w:sz w:val="24"/>
          <w:szCs w:val="24"/>
        </w:rPr>
      </w:pPr>
      <w:r w:rsidRPr="00625745">
        <w:rPr>
          <w:rFonts w:ascii="Arial" w:hAnsi="Arial" w:cs="Arial"/>
          <w:b/>
          <w:sz w:val="24"/>
          <w:szCs w:val="24"/>
        </w:rPr>
        <w:t>Tópico</w:t>
      </w:r>
      <w:r w:rsidR="00080B44" w:rsidRPr="00625745">
        <w:rPr>
          <w:rFonts w:ascii="Arial" w:hAnsi="Arial" w:cs="Arial"/>
          <w:b/>
          <w:sz w:val="24"/>
          <w:szCs w:val="24"/>
        </w:rPr>
        <w:t xml:space="preserve"> o </w:t>
      </w:r>
      <w:r w:rsidRPr="00625745">
        <w:rPr>
          <w:rFonts w:ascii="Arial" w:hAnsi="Arial" w:cs="Arial"/>
          <w:b/>
          <w:sz w:val="24"/>
          <w:szCs w:val="24"/>
        </w:rPr>
        <w:t>Categoría</w:t>
      </w:r>
      <w:r w:rsidR="00303900" w:rsidRPr="00625745">
        <w:rPr>
          <w:rFonts w:ascii="Arial" w:hAnsi="Arial" w:cs="Arial"/>
          <w:b/>
          <w:sz w:val="24"/>
          <w:szCs w:val="24"/>
        </w:rPr>
        <w:t xml:space="preserve">: </w:t>
      </w:r>
      <w:r w:rsidR="00303900" w:rsidRPr="00625745">
        <w:rPr>
          <w:rFonts w:ascii="Arial" w:hAnsi="Arial" w:cs="Arial"/>
          <w:sz w:val="24"/>
          <w:szCs w:val="24"/>
        </w:rPr>
        <w:t>8.Teaching</w:t>
      </w:r>
    </w:p>
    <w:p w:rsidR="00303900" w:rsidRPr="00625745" w:rsidRDefault="00303900" w:rsidP="00551936">
      <w:pPr>
        <w:tabs>
          <w:tab w:val="left" w:pos="2025"/>
        </w:tabs>
        <w:spacing w:after="0" w:line="240" w:lineRule="auto"/>
        <w:jc w:val="both"/>
        <w:rPr>
          <w:rFonts w:ascii="Arial" w:hAnsi="Arial" w:cs="Arial"/>
          <w:b/>
          <w:sz w:val="24"/>
          <w:szCs w:val="24"/>
        </w:rPr>
      </w:pPr>
    </w:p>
    <w:p w:rsidR="00C06602" w:rsidRPr="00625745" w:rsidRDefault="00A55755" w:rsidP="00551936">
      <w:pPr>
        <w:spacing w:after="0" w:line="240" w:lineRule="auto"/>
        <w:jc w:val="both"/>
        <w:rPr>
          <w:rFonts w:ascii="Arial" w:eastAsia="Times New Roman" w:hAnsi="Arial" w:cs="Arial"/>
          <w:b/>
          <w:sz w:val="24"/>
          <w:szCs w:val="24"/>
        </w:rPr>
      </w:pPr>
      <w:r w:rsidRPr="00625745">
        <w:rPr>
          <w:rFonts w:ascii="Arial" w:eastAsia="Times New Roman" w:hAnsi="Arial" w:cs="Arial"/>
          <w:b/>
          <w:sz w:val="24"/>
          <w:szCs w:val="24"/>
        </w:rPr>
        <w:t>Resumen</w:t>
      </w:r>
    </w:p>
    <w:p w:rsidR="005C40DD" w:rsidRDefault="00A55755" w:rsidP="00551936">
      <w:pPr>
        <w:spacing w:after="0" w:line="240" w:lineRule="auto"/>
        <w:jc w:val="both"/>
        <w:rPr>
          <w:rFonts w:ascii="Arial" w:eastAsia="Times New Roman" w:hAnsi="Arial" w:cs="Arial"/>
          <w:b/>
          <w:sz w:val="24"/>
          <w:szCs w:val="24"/>
        </w:rPr>
      </w:pPr>
      <w:r w:rsidRPr="00625745">
        <w:rPr>
          <w:rFonts w:ascii="Arial" w:eastAsia="Times New Roman" w:hAnsi="Arial" w:cs="Arial"/>
          <w:b/>
          <w:sz w:val="24"/>
          <w:szCs w:val="24"/>
        </w:rPr>
        <w:t>Objetivo</w:t>
      </w:r>
      <w:r w:rsidR="00303900" w:rsidRPr="00625745">
        <w:rPr>
          <w:rFonts w:ascii="Arial" w:eastAsia="Times New Roman" w:hAnsi="Arial" w:cs="Arial"/>
          <w:b/>
          <w:sz w:val="24"/>
          <w:szCs w:val="24"/>
        </w:rPr>
        <w:t>:</w:t>
      </w:r>
      <w:r w:rsidR="00080B44" w:rsidRPr="00625745">
        <w:rPr>
          <w:rFonts w:ascii="Arial" w:eastAsia="Times New Roman" w:hAnsi="Arial" w:cs="Arial"/>
          <w:sz w:val="24"/>
          <w:szCs w:val="24"/>
        </w:rPr>
        <w:t xml:space="preserve"> Identificar las bases generales y</w:t>
      </w:r>
      <w:r w:rsidR="00303900" w:rsidRPr="00625745">
        <w:rPr>
          <w:rFonts w:ascii="Arial" w:eastAsia="Times New Roman" w:hAnsi="Arial" w:cs="Arial"/>
          <w:sz w:val="24"/>
          <w:szCs w:val="24"/>
        </w:rPr>
        <w:t xml:space="preserve"> </w:t>
      </w:r>
      <w:r w:rsidR="00080B44" w:rsidRPr="00625745">
        <w:rPr>
          <w:rFonts w:ascii="Arial" w:eastAsia="Times New Roman" w:hAnsi="Arial" w:cs="Arial"/>
          <w:sz w:val="24"/>
          <w:szCs w:val="24"/>
        </w:rPr>
        <w:t>específicas</w:t>
      </w:r>
      <w:r w:rsidR="00303900" w:rsidRPr="00625745">
        <w:rPr>
          <w:rFonts w:ascii="Arial" w:eastAsia="Times New Roman" w:hAnsi="Arial" w:cs="Arial"/>
          <w:sz w:val="24"/>
          <w:szCs w:val="24"/>
        </w:rPr>
        <w:t xml:space="preserve"> </w:t>
      </w:r>
      <w:r w:rsidR="00080B44" w:rsidRPr="00625745">
        <w:rPr>
          <w:rFonts w:ascii="Arial" w:eastAsia="Times New Roman" w:hAnsi="Arial" w:cs="Arial"/>
          <w:sz w:val="24"/>
          <w:szCs w:val="24"/>
        </w:rPr>
        <w:t>para la enseñanza en los procedimientos de investigación en epidemiologia genética que garantizan la obtención del grado científico</w:t>
      </w:r>
      <w:r w:rsidR="00303900" w:rsidRPr="00625745">
        <w:rPr>
          <w:rFonts w:ascii="Arial" w:eastAsia="Times New Roman" w:hAnsi="Arial" w:cs="Arial"/>
          <w:sz w:val="24"/>
          <w:szCs w:val="24"/>
        </w:rPr>
        <w:t xml:space="preserve"> </w:t>
      </w:r>
      <w:r w:rsidR="00080B44" w:rsidRPr="00625745">
        <w:rPr>
          <w:rFonts w:ascii="Arial" w:eastAsia="Times New Roman" w:hAnsi="Arial" w:cs="Arial"/>
          <w:sz w:val="24"/>
          <w:szCs w:val="24"/>
        </w:rPr>
        <w:t>en ciencias básicas biomédicas</w:t>
      </w:r>
      <w:r w:rsidR="00303900" w:rsidRPr="00625745">
        <w:rPr>
          <w:rFonts w:ascii="Arial" w:eastAsia="Times New Roman" w:hAnsi="Arial" w:cs="Arial"/>
          <w:sz w:val="24"/>
          <w:szCs w:val="24"/>
        </w:rPr>
        <w:t>.</w:t>
      </w:r>
      <w:r w:rsidR="004717AD" w:rsidRPr="00625745">
        <w:rPr>
          <w:rFonts w:ascii="Arial" w:eastAsia="Times New Roman" w:hAnsi="Arial" w:cs="Arial"/>
          <w:sz w:val="24"/>
          <w:szCs w:val="24"/>
        </w:rPr>
        <w:t xml:space="preserve"> </w:t>
      </w:r>
      <w:r w:rsidR="001D06D8" w:rsidRPr="00625745">
        <w:rPr>
          <w:rFonts w:ascii="Arial" w:eastAsia="Times New Roman" w:hAnsi="Arial" w:cs="Arial"/>
          <w:b/>
          <w:sz w:val="24"/>
          <w:szCs w:val="24"/>
        </w:rPr>
        <w:t>Métodos</w:t>
      </w:r>
      <w:r w:rsidR="00303900" w:rsidRPr="00625745">
        <w:rPr>
          <w:rFonts w:ascii="Arial" w:eastAsia="Times New Roman" w:hAnsi="Arial" w:cs="Arial"/>
          <w:b/>
          <w:sz w:val="24"/>
          <w:szCs w:val="24"/>
        </w:rPr>
        <w:t xml:space="preserve">: </w:t>
      </w:r>
      <w:r w:rsidR="00080B44" w:rsidRPr="00625745">
        <w:rPr>
          <w:rFonts w:ascii="Arial" w:eastAsia="Times New Roman" w:hAnsi="Arial" w:cs="Arial"/>
          <w:sz w:val="24"/>
          <w:szCs w:val="24"/>
        </w:rPr>
        <w:t xml:space="preserve">Mostramos los resultados de </w:t>
      </w:r>
      <w:r w:rsidR="00080B44" w:rsidRPr="00625745">
        <w:rPr>
          <w:rFonts w:ascii="Arial" w:hAnsi="Arial" w:cs="Arial"/>
          <w:sz w:val="24"/>
          <w:szCs w:val="24"/>
        </w:rPr>
        <w:t xml:space="preserve">seis </w:t>
      </w:r>
      <w:r w:rsidR="001D06D8" w:rsidRPr="00625745">
        <w:rPr>
          <w:rFonts w:ascii="Arial" w:hAnsi="Arial" w:cs="Arial"/>
          <w:sz w:val="24"/>
          <w:szCs w:val="24"/>
        </w:rPr>
        <w:t>proyectos</w:t>
      </w:r>
      <w:r w:rsidR="00080B44" w:rsidRPr="00625745">
        <w:rPr>
          <w:rFonts w:ascii="Arial" w:hAnsi="Arial" w:cs="Arial"/>
          <w:sz w:val="24"/>
          <w:szCs w:val="24"/>
        </w:rPr>
        <w:t xml:space="preserve"> e</w:t>
      </w:r>
      <w:r w:rsidR="00303900" w:rsidRPr="00625745">
        <w:rPr>
          <w:rFonts w:ascii="Arial" w:hAnsi="Arial" w:cs="Arial"/>
          <w:sz w:val="24"/>
          <w:szCs w:val="24"/>
        </w:rPr>
        <w:t xml:space="preserve">n </w:t>
      </w:r>
      <w:r w:rsidR="00080B44" w:rsidRPr="00625745">
        <w:rPr>
          <w:rFonts w:ascii="Arial" w:hAnsi="Arial" w:cs="Arial"/>
          <w:sz w:val="24"/>
          <w:szCs w:val="24"/>
        </w:rPr>
        <w:t xml:space="preserve">esta </w:t>
      </w:r>
      <w:r w:rsidR="001D06D8" w:rsidRPr="00625745">
        <w:rPr>
          <w:rFonts w:ascii="Arial" w:hAnsi="Arial" w:cs="Arial"/>
          <w:sz w:val="24"/>
          <w:szCs w:val="24"/>
        </w:rPr>
        <w:t>área</w:t>
      </w:r>
      <w:r w:rsidR="00080B44" w:rsidRPr="00625745">
        <w:rPr>
          <w:rFonts w:ascii="Arial" w:hAnsi="Arial" w:cs="Arial"/>
          <w:sz w:val="24"/>
          <w:szCs w:val="24"/>
        </w:rPr>
        <w:t xml:space="preserve"> e</w:t>
      </w:r>
      <w:r w:rsidR="00303900" w:rsidRPr="00625745">
        <w:rPr>
          <w:rFonts w:ascii="Arial" w:hAnsi="Arial" w:cs="Arial"/>
          <w:sz w:val="24"/>
          <w:szCs w:val="24"/>
        </w:rPr>
        <w:t xml:space="preserve">n </w:t>
      </w:r>
      <w:r w:rsidR="00080B44" w:rsidRPr="00625745">
        <w:rPr>
          <w:rFonts w:ascii="Arial" w:hAnsi="Arial" w:cs="Arial"/>
          <w:sz w:val="24"/>
          <w:szCs w:val="24"/>
        </w:rPr>
        <w:t xml:space="preserve">el programa </w:t>
      </w:r>
      <w:r w:rsidR="001D06D8" w:rsidRPr="00625745">
        <w:rPr>
          <w:rFonts w:ascii="Arial" w:hAnsi="Arial" w:cs="Arial"/>
          <w:sz w:val="24"/>
          <w:szCs w:val="24"/>
        </w:rPr>
        <w:t>doctoral</w:t>
      </w:r>
      <w:r w:rsidR="00080B44" w:rsidRPr="00625745">
        <w:rPr>
          <w:rFonts w:ascii="Arial" w:hAnsi="Arial" w:cs="Arial"/>
          <w:sz w:val="24"/>
          <w:szCs w:val="24"/>
        </w:rPr>
        <w:t xml:space="preserve"> de la </w:t>
      </w:r>
      <w:r w:rsidR="001D06D8" w:rsidRPr="00625745">
        <w:rPr>
          <w:rFonts w:ascii="Arial" w:hAnsi="Arial" w:cs="Arial"/>
          <w:sz w:val="24"/>
          <w:szCs w:val="24"/>
        </w:rPr>
        <w:t>Universidad</w:t>
      </w:r>
      <w:r w:rsidR="00303900" w:rsidRPr="00625745">
        <w:rPr>
          <w:rFonts w:ascii="Arial" w:hAnsi="Arial" w:cs="Arial"/>
          <w:sz w:val="24"/>
          <w:szCs w:val="24"/>
        </w:rPr>
        <w:t xml:space="preserve"> </w:t>
      </w:r>
      <w:r w:rsidR="00B26294" w:rsidRPr="00625745">
        <w:rPr>
          <w:rFonts w:ascii="Arial" w:hAnsi="Arial" w:cs="Arial"/>
          <w:sz w:val="24"/>
          <w:szCs w:val="24"/>
        </w:rPr>
        <w:t>Mé</w:t>
      </w:r>
      <w:r w:rsidR="00B26294">
        <w:rPr>
          <w:rFonts w:ascii="Arial" w:hAnsi="Arial" w:cs="Arial"/>
          <w:sz w:val="24"/>
          <w:szCs w:val="24"/>
        </w:rPr>
        <w:t>d</w:t>
      </w:r>
      <w:r w:rsidR="00B26294" w:rsidRPr="00625745">
        <w:rPr>
          <w:rFonts w:ascii="Arial" w:hAnsi="Arial" w:cs="Arial"/>
          <w:sz w:val="24"/>
          <w:szCs w:val="24"/>
        </w:rPr>
        <w:t>ica</w:t>
      </w:r>
      <w:r w:rsidR="001D06D8" w:rsidRPr="00625745">
        <w:rPr>
          <w:rFonts w:ascii="Arial" w:hAnsi="Arial" w:cs="Arial"/>
          <w:sz w:val="24"/>
          <w:szCs w:val="24"/>
        </w:rPr>
        <w:t xml:space="preserve"> de</w:t>
      </w:r>
      <w:r w:rsidR="00303900" w:rsidRPr="00625745">
        <w:rPr>
          <w:rFonts w:ascii="Arial" w:hAnsi="Arial" w:cs="Arial"/>
          <w:sz w:val="24"/>
          <w:szCs w:val="24"/>
        </w:rPr>
        <w:t xml:space="preserve"> Villa Clara. </w:t>
      </w:r>
      <w:r w:rsidR="00950BD5" w:rsidRPr="00625745">
        <w:rPr>
          <w:rFonts w:ascii="Arial" w:hAnsi="Arial" w:cs="Arial"/>
          <w:sz w:val="24"/>
          <w:szCs w:val="24"/>
        </w:rPr>
        <w:t>Las</w:t>
      </w:r>
      <w:r w:rsidR="001D06D8" w:rsidRPr="00625745">
        <w:rPr>
          <w:rFonts w:ascii="Arial" w:hAnsi="Arial" w:cs="Arial"/>
          <w:sz w:val="24"/>
          <w:szCs w:val="24"/>
        </w:rPr>
        <w:t xml:space="preserve"> evidencias </w:t>
      </w:r>
      <w:r w:rsidR="00B26294">
        <w:rPr>
          <w:rFonts w:ascii="Arial" w:hAnsi="Arial" w:cs="Arial"/>
          <w:sz w:val="24"/>
          <w:szCs w:val="24"/>
        </w:rPr>
        <w:t xml:space="preserve">de </w:t>
      </w:r>
      <w:r w:rsidR="001D06D8" w:rsidRPr="00625745">
        <w:rPr>
          <w:rFonts w:ascii="Arial" w:hAnsi="Arial" w:cs="Arial"/>
          <w:sz w:val="24"/>
          <w:szCs w:val="24"/>
        </w:rPr>
        <w:t xml:space="preserve">que los fenotipos tienen una base genética </w:t>
      </w:r>
      <w:proofErr w:type="gramStart"/>
      <w:r w:rsidR="001D06D8" w:rsidRPr="00625745">
        <w:rPr>
          <w:rFonts w:ascii="Arial" w:hAnsi="Arial" w:cs="Arial"/>
          <w:sz w:val="24"/>
          <w:szCs w:val="24"/>
        </w:rPr>
        <w:t>fue</w:t>
      </w:r>
      <w:proofErr w:type="gramEnd"/>
      <w:r w:rsidR="001D06D8" w:rsidRPr="00625745">
        <w:rPr>
          <w:rFonts w:ascii="Arial" w:hAnsi="Arial" w:cs="Arial"/>
          <w:sz w:val="24"/>
          <w:szCs w:val="24"/>
        </w:rPr>
        <w:t xml:space="preserve"> analizada</w:t>
      </w:r>
      <w:r w:rsidR="00303900" w:rsidRPr="00625745">
        <w:rPr>
          <w:rFonts w:ascii="Arial" w:hAnsi="Arial" w:cs="Arial"/>
          <w:sz w:val="24"/>
          <w:szCs w:val="24"/>
        </w:rPr>
        <w:t xml:space="preserve"> </w:t>
      </w:r>
      <w:r w:rsidR="00B26294">
        <w:rPr>
          <w:rFonts w:ascii="Arial" w:hAnsi="Arial" w:cs="Arial"/>
          <w:sz w:val="24"/>
          <w:szCs w:val="24"/>
        </w:rPr>
        <w:t xml:space="preserve">por </w:t>
      </w:r>
      <w:r w:rsidR="001D06D8" w:rsidRPr="00625745">
        <w:rPr>
          <w:rFonts w:ascii="Arial" w:hAnsi="Arial" w:cs="Arial"/>
          <w:sz w:val="24"/>
          <w:szCs w:val="24"/>
        </w:rPr>
        <w:t>la presencia de alta prevalencia en parientes compara</w:t>
      </w:r>
      <w:r w:rsidR="00303900" w:rsidRPr="00625745">
        <w:rPr>
          <w:rFonts w:ascii="Arial" w:hAnsi="Arial" w:cs="Arial"/>
          <w:sz w:val="24"/>
          <w:szCs w:val="24"/>
        </w:rPr>
        <w:t>d</w:t>
      </w:r>
      <w:r w:rsidR="001D06D8" w:rsidRPr="00625745">
        <w:rPr>
          <w:rFonts w:ascii="Arial" w:hAnsi="Arial" w:cs="Arial"/>
          <w:sz w:val="24"/>
          <w:szCs w:val="24"/>
        </w:rPr>
        <w:t xml:space="preserve">o con población </w:t>
      </w:r>
      <w:r w:rsidR="00303900" w:rsidRPr="00625745">
        <w:rPr>
          <w:rFonts w:ascii="Arial" w:hAnsi="Arial" w:cs="Arial"/>
          <w:sz w:val="24"/>
          <w:szCs w:val="24"/>
        </w:rPr>
        <w:t xml:space="preserve">general, </w:t>
      </w:r>
      <w:r w:rsidR="001D06D8" w:rsidRPr="00625745">
        <w:rPr>
          <w:rFonts w:ascii="Arial" w:hAnsi="Arial" w:cs="Arial"/>
          <w:sz w:val="24"/>
          <w:szCs w:val="24"/>
        </w:rPr>
        <w:t>alto riesgo</w:t>
      </w:r>
      <w:r w:rsidR="00303900" w:rsidRPr="00625745">
        <w:rPr>
          <w:rFonts w:ascii="Arial" w:hAnsi="Arial" w:cs="Arial"/>
          <w:sz w:val="24"/>
          <w:szCs w:val="24"/>
        </w:rPr>
        <w:t xml:space="preserve"> </w:t>
      </w:r>
      <w:r w:rsidR="001D06D8" w:rsidRPr="00625745">
        <w:rPr>
          <w:rFonts w:ascii="Arial" w:hAnsi="Arial" w:cs="Arial"/>
          <w:sz w:val="24"/>
          <w:szCs w:val="24"/>
        </w:rPr>
        <w:t>entre parientes de primer grado de individuos afectados</w:t>
      </w:r>
      <w:r w:rsidR="00303900" w:rsidRPr="00625745">
        <w:rPr>
          <w:rFonts w:ascii="Arial" w:hAnsi="Arial" w:cs="Arial"/>
          <w:sz w:val="24"/>
          <w:szCs w:val="24"/>
        </w:rPr>
        <w:t xml:space="preserve">, </w:t>
      </w:r>
      <w:r w:rsidR="001D06D8" w:rsidRPr="00625745">
        <w:rPr>
          <w:rFonts w:ascii="Arial" w:hAnsi="Arial" w:cs="Arial"/>
          <w:sz w:val="24"/>
          <w:szCs w:val="24"/>
        </w:rPr>
        <w:t>y modos de segregación</w:t>
      </w:r>
      <w:r w:rsidR="00303900" w:rsidRPr="00625745">
        <w:rPr>
          <w:rFonts w:ascii="Arial" w:hAnsi="Arial" w:cs="Arial"/>
          <w:sz w:val="24"/>
          <w:szCs w:val="24"/>
        </w:rPr>
        <w:t xml:space="preserve"> </w:t>
      </w:r>
      <w:r w:rsidR="001D06D8" w:rsidRPr="00625745">
        <w:rPr>
          <w:rFonts w:ascii="Arial" w:hAnsi="Arial" w:cs="Arial"/>
          <w:sz w:val="24"/>
          <w:szCs w:val="24"/>
        </w:rPr>
        <w:t>de</w:t>
      </w:r>
      <w:r w:rsidRPr="00625745">
        <w:rPr>
          <w:rFonts w:ascii="Arial" w:hAnsi="Arial" w:cs="Arial"/>
          <w:sz w:val="24"/>
          <w:szCs w:val="24"/>
        </w:rPr>
        <w:t>l</w:t>
      </w:r>
      <w:r w:rsidR="001D06D8" w:rsidRPr="00625745">
        <w:rPr>
          <w:rFonts w:ascii="Arial" w:hAnsi="Arial" w:cs="Arial"/>
          <w:sz w:val="24"/>
          <w:szCs w:val="24"/>
        </w:rPr>
        <w:t xml:space="preserve"> fenotipo</w:t>
      </w:r>
      <w:r w:rsidR="00303900" w:rsidRPr="00625745">
        <w:rPr>
          <w:rFonts w:ascii="Arial" w:hAnsi="Arial" w:cs="Arial"/>
          <w:sz w:val="24"/>
          <w:szCs w:val="24"/>
        </w:rPr>
        <w:t xml:space="preserve">. </w:t>
      </w:r>
      <w:r w:rsidR="001D06D8" w:rsidRPr="00625745">
        <w:rPr>
          <w:rFonts w:ascii="Arial" w:hAnsi="Arial" w:cs="Arial"/>
          <w:sz w:val="24"/>
          <w:szCs w:val="24"/>
        </w:rPr>
        <w:t xml:space="preserve">Para </w:t>
      </w:r>
      <w:r w:rsidR="00B26294">
        <w:rPr>
          <w:rFonts w:ascii="Arial" w:hAnsi="Arial" w:cs="Arial"/>
          <w:sz w:val="24"/>
          <w:szCs w:val="24"/>
        </w:rPr>
        <w:t xml:space="preserve">evaluar </w:t>
      </w:r>
      <w:r w:rsidR="001D06D8" w:rsidRPr="00625745">
        <w:rPr>
          <w:rFonts w:ascii="Arial" w:hAnsi="Arial" w:cs="Arial"/>
          <w:sz w:val="24"/>
          <w:szCs w:val="24"/>
        </w:rPr>
        <w:t>intervención</w:t>
      </w:r>
      <w:r w:rsidR="00303900" w:rsidRPr="00625745">
        <w:rPr>
          <w:rFonts w:ascii="Arial" w:hAnsi="Arial" w:cs="Arial"/>
          <w:sz w:val="24"/>
          <w:szCs w:val="24"/>
        </w:rPr>
        <w:t xml:space="preserve"> </w:t>
      </w:r>
      <w:r w:rsidR="001D06D8" w:rsidRPr="00625745">
        <w:rPr>
          <w:rFonts w:ascii="Arial" w:hAnsi="Arial" w:cs="Arial"/>
          <w:sz w:val="24"/>
          <w:szCs w:val="24"/>
        </w:rPr>
        <w:t xml:space="preserve">de factores ambientales se hicieron análisis de interacción </w:t>
      </w:r>
      <w:r w:rsidR="00303900" w:rsidRPr="00625745">
        <w:rPr>
          <w:rFonts w:ascii="Arial" w:hAnsi="Arial" w:cs="Arial"/>
          <w:bCs/>
          <w:sz w:val="24"/>
          <w:szCs w:val="24"/>
        </w:rPr>
        <w:t>gene</w:t>
      </w:r>
      <w:r w:rsidR="001D06D8" w:rsidRPr="00625745">
        <w:rPr>
          <w:rFonts w:ascii="Arial" w:hAnsi="Arial" w:cs="Arial"/>
          <w:bCs/>
          <w:sz w:val="24"/>
          <w:szCs w:val="24"/>
        </w:rPr>
        <w:t>-ambiente</w:t>
      </w:r>
      <w:r w:rsidR="004717AD" w:rsidRPr="00625745">
        <w:rPr>
          <w:rFonts w:ascii="Arial" w:hAnsi="Arial" w:cs="Arial"/>
          <w:bCs/>
          <w:sz w:val="24"/>
          <w:szCs w:val="24"/>
        </w:rPr>
        <w:t xml:space="preserve"> </w:t>
      </w:r>
      <w:r w:rsidR="001D06D8" w:rsidRPr="00625745">
        <w:rPr>
          <w:rFonts w:ascii="Arial" w:hAnsi="Arial" w:cs="Arial"/>
          <w:bCs/>
          <w:sz w:val="24"/>
          <w:szCs w:val="24"/>
        </w:rPr>
        <w:t>con dif</w:t>
      </w:r>
      <w:r w:rsidR="00303900" w:rsidRPr="00625745">
        <w:rPr>
          <w:rFonts w:ascii="Arial" w:hAnsi="Arial" w:cs="Arial"/>
          <w:bCs/>
          <w:sz w:val="24"/>
          <w:szCs w:val="24"/>
        </w:rPr>
        <w:t>erent</w:t>
      </w:r>
      <w:r w:rsidR="001D06D8" w:rsidRPr="00625745">
        <w:rPr>
          <w:rFonts w:ascii="Arial" w:hAnsi="Arial" w:cs="Arial"/>
          <w:bCs/>
          <w:sz w:val="24"/>
          <w:szCs w:val="24"/>
        </w:rPr>
        <w:t>es</w:t>
      </w:r>
      <w:r w:rsidR="00303900" w:rsidRPr="00625745">
        <w:rPr>
          <w:rFonts w:ascii="Arial" w:hAnsi="Arial" w:cs="Arial"/>
          <w:bCs/>
          <w:sz w:val="24"/>
          <w:szCs w:val="24"/>
        </w:rPr>
        <w:t xml:space="preserve"> model</w:t>
      </w:r>
      <w:r w:rsidR="001D06D8" w:rsidRPr="00625745">
        <w:rPr>
          <w:rFonts w:ascii="Arial" w:hAnsi="Arial" w:cs="Arial"/>
          <w:bCs/>
          <w:sz w:val="24"/>
          <w:szCs w:val="24"/>
        </w:rPr>
        <w:t>o</w:t>
      </w:r>
      <w:r w:rsidR="004F77CE" w:rsidRPr="00625745">
        <w:rPr>
          <w:rFonts w:ascii="Arial" w:hAnsi="Arial" w:cs="Arial"/>
          <w:bCs/>
          <w:sz w:val="24"/>
          <w:szCs w:val="24"/>
        </w:rPr>
        <w:t>s</w:t>
      </w:r>
      <w:r w:rsidR="00303900" w:rsidRPr="00625745">
        <w:rPr>
          <w:rFonts w:ascii="Arial" w:hAnsi="Arial" w:cs="Arial"/>
          <w:bCs/>
          <w:sz w:val="24"/>
          <w:szCs w:val="24"/>
        </w:rPr>
        <w:t xml:space="preserve"> </w:t>
      </w:r>
      <w:r w:rsidR="001D06D8" w:rsidRPr="00625745">
        <w:rPr>
          <w:rFonts w:ascii="Arial" w:hAnsi="Arial" w:cs="Arial"/>
          <w:bCs/>
          <w:sz w:val="24"/>
          <w:szCs w:val="24"/>
        </w:rPr>
        <w:t>para encontrar el tipo de interacciones sugeridas</w:t>
      </w:r>
      <w:r w:rsidR="00303900" w:rsidRPr="00625745">
        <w:rPr>
          <w:rFonts w:ascii="Arial" w:hAnsi="Arial" w:cs="Arial"/>
          <w:bCs/>
          <w:sz w:val="24"/>
          <w:szCs w:val="24"/>
        </w:rPr>
        <w:t>.</w:t>
      </w:r>
      <w:r w:rsidR="004717AD" w:rsidRPr="00625745">
        <w:rPr>
          <w:rFonts w:ascii="Arial" w:eastAsia="Times New Roman" w:hAnsi="Arial" w:cs="Arial"/>
          <w:b/>
          <w:sz w:val="24"/>
          <w:szCs w:val="24"/>
        </w:rPr>
        <w:t xml:space="preserve"> </w:t>
      </w:r>
      <w:r w:rsidR="00303900" w:rsidRPr="00625745">
        <w:rPr>
          <w:rFonts w:ascii="Arial" w:eastAsia="Times New Roman" w:hAnsi="Arial" w:cs="Arial"/>
          <w:b/>
          <w:sz w:val="24"/>
          <w:szCs w:val="24"/>
        </w:rPr>
        <w:t>Result</w:t>
      </w:r>
      <w:r w:rsidR="00635148" w:rsidRPr="00625745">
        <w:rPr>
          <w:rFonts w:ascii="Arial" w:eastAsia="Times New Roman" w:hAnsi="Arial" w:cs="Arial"/>
          <w:b/>
          <w:sz w:val="24"/>
          <w:szCs w:val="24"/>
        </w:rPr>
        <w:t>ado</w:t>
      </w:r>
      <w:r w:rsidR="00303900" w:rsidRPr="00625745">
        <w:rPr>
          <w:rFonts w:ascii="Arial" w:eastAsia="Times New Roman" w:hAnsi="Arial" w:cs="Arial"/>
          <w:b/>
          <w:sz w:val="24"/>
          <w:szCs w:val="24"/>
        </w:rPr>
        <w:t xml:space="preserve">s: </w:t>
      </w:r>
      <w:r w:rsidR="00B26294">
        <w:rPr>
          <w:rFonts w:ascii="Arial" w:eastAsia="Times New Roman" w:hAnsi="Arial" w:cs="Arial"/>
          <w:sz w:val="24"/>
          <w:szCs w:val="24"/>
        </w:rPr>
        <w:t>L</w:t>
      </w:r>
      <w:r w:rsidR="00073F80" w:rsidRPr="00625745">
        <w:rPr>
          <w:rFonts w:ascii="Arial" w:eastAsia="Times New Roman" w:hAnsi="Arial" w:cs="Arial"/>
          <w:sz w:val="24"/>
          <w:szCs w:val="24"/>
        </w:rPr>
        <w:t xml:space="preserve">os estudios investigativos </w:t>
      </w:r>
      <w:r w:rsidR="00635148" w:rsidRPr="00625745">
        <w:rPr>
          <w:rFonts w:ascii="Arial" w:eastAsia="Times New Roman" w:hAnsi="Arial" w:cs="Arial"/>
          <w:sz w:val="24"/>
          <w:szCs w:val="24"/>
        </w:rPr>
        <w:t xml:space="preserve">conducidos hacia temas principales de la epidemiologia </w:t>
      </w:r>
      <w:r w:rsidR="0056436B" w:rsidRPr="00625745">
        <w:rPr>
          <w:rFonts w:ascii="Arial" w:eastAsia="Times New Roman" w:hAnsi="Arial" w:cs="Arial"/>
          <w:sz w:val="24"/>
          <w:szCs w:val="24"/>
        </w:rPr>
        <w:t>genética</w:t>
      </w:r>
      <w:r w:rsidR="00635148" w:rsidRPr="00625745">
        <w:rPr>
          <w:rFonts w:ascii="Arial" w:eastAsia="Times New Roman" w:hAnsi="Arial" w:cs="Arial"/>
          <w:sz w:val="24"/>
          <w:szCs w:val="24"/>
        </w:rPr>
        <w:t xml:space="preserve"> pueden ser divididos en tres grandes </w:t>
      </w:r>
      <w:r w:rsidRPr="00625745">
        <w:rPr>
          <w:rFonts w:ascii="Arial" w:eastAsia="Times New Roman" w:hAnsi="Arial" w:cs="Arial"/>
          <w:sz w:val="24"/>
          <w:szCs w:val="24"/>
        </w:rPr>
        <w:t>categorías</w:t>
      </w:r>
      <w:r w:rsidR="00635148" w:rsidRPr="00625745">
        <w:rPr>
          <w:rFonts w:ascii="Arial" w:eastAsia="Times New Roman" w:hAnsi="Arial" w:cs="Arial"/>
          <w:sz w:val="24"/>
          <w:szCs w:val="24"/>
        </w:rPr>
        <w:t xml:space="preserve"> :</w:t>
      </w:r>
      <w:r w:rsidR="00303900" w:rsidRPr="00625745">
        <w:rPr>
          <w:rFonts w:ascii="Arial" w:eastAsia="Times New Roman" w:hAnsi="Arial" w:cs="Arial"/>
          <w:sz w:val="24"/>
          <w:szCs w:val="24"/>
        </w:rPr>
        <w:t xml:space="preserve"> (1) </w:t>
      </w:r>
      <w:r w:rsidR="009A6377" w:rsidRPr="00625745">
        <w:rPr>
          <w:rFonts w:ascii="Arial" w:eastAsia="Times New Roman" w:hAnsi="Arial" w:cs="Arial"/>
          <w:sz w:val="24"/>
          <w:szCs w:val="24"/>
        </w:rPr>
        <w:t xml:space="preserve">aquellos cuyo objetivo es </w:t>
      </w:r>
      <w:r w:rsidR="0056436B" w:rsidRPr="00625745">
        <w:rPr>
          <w:rFonts w:ascii="Arial" w:eastAsia="Times New Roman" w:hAnsi="Arial" w:cs="Arial"/>
          <w:sz w:val="24"/>
          <w:szCs w:val="24"/>
        </w:rPr>
        <w:t>describir</w:t>
      </w:r>
      <w:r w:rsidR="009A6377" w:rsidRPr="00625745">
        <w:rPr>
          <w:rFonts w:ascii="Arial" w:eastAsia="Times New Roman" w:hAnsi="Arial" w:cs="Arial"/>
          <w:sz w:val="24"/>
          <w:szCs w:val="24"/>
        </w:rPr>
        <w:t xml:space="preserve"> la </w:t>
      </w:r>
      <w:r w:rsidR="0056436B" w:rsidRPr="00625745">
        <w:rPr>
          <w:rFonts w:ascii="Arial" w:eastAsia="Times New Roman" w:hAnsi="Arial" w:cs="Arial"/>
          <w:sz w:val="24"/>
          <w:szCs w:val="24"/>
        </w:rPr>
        <w:t>distribución</w:t>
      </w:r>
      <w:r w:rsidR="009A6377" w:rsidRPr="00625745">
        <w:rPr>
          <w:rFonts w:ascii="Arial" w:eastAsia="Times New Roman" w:hAnsi="Arial" w:cs="Arial"/>
          <w:sz w:val="24"/>
          <w:szCs w:val="24"/>
        </w:rPr>
        <w:t xml:space="preserve"> de una </w:t>
      </w:r>
      <w:r w:rsidR="0056436B" w:rsidRPr="00625745">
        <w:rPr>
          <w:rFonts w:ascii="Arial" w:eastAsia="Times New Roman" w:hAnsi="Arial" w:cs="Arial"/>
          <w:sz w:val="24"/>
          <w:szCs w:val="24"/>
        </w:rPr>
        <w:t>enfermedad o un determi</w:t>
      </w:r>
      <w:r w:rsidR="009A6377" w:rsidRPr="00625745">
        <w:rPr>
          <w:rFonts w:ascii="Arial" w:eastAsia="Times New Roman" w:hAnsi="Arial" w:cs="Arial"/>
          <w:sz w:val="24"/>
          <w:szCs w:val="24"/>
        </w:rPr>
        <w:t>n</w:t>
      </w:r>
      <w:r w:rsidR="0056436B" w:rsidRPr="00625745">
        <w:rPr>
          <w:rFonts w:ascii="Arial" w:eastAsia="Times New Roman" w:hAnsi="Arial" w:cs="Arial"/>
          <w:sz w:val="24"/>
          <w:szCs w:val="24"/>
        </w:rPr>
        <w:t>ante a nivel d</w:t>
      </w:r>
      <w:r w:rsidR="009A6377" w:rsidRPr="00625745">
        <w:rPr>
          <w:rFonts w:ascii="Arial" w:eastAsia="Times New Roman" w:hAnsi="Arial" w:cs="Arial"/>
          <w:sz w:val="24"/>
          <w:szCs w:val="24"/>
        </w:rPr>
        <w:t>e</w:t>
      </w:r>
      <w:r w:rsidR="0056436B" w:rsidRPr="00625745">
        <w:rPr>
          <w:rFonts w:ascii="Arial" w:eastAsia="Times New Roman" w:hAnsi="Arial" w:cs="Arial"/>
          <w:sz w:val="24"/>
          <w:szCs w:val="24"/>
        </w:rPr>
        <w:t xml:space="preserve"> </w:t>
      </w:r>
      <w:r w:rsidR="009A6377" w:rsidRPr="00625745">
        <w:rPr>
          <w:rFonts w:ascii="Arial" w:eastAsia="Times New Roman" w:hAnsi="Arial" w:cs="Arial"/>
          <w:sz w:val="24"/>
          <w:szCs w:val="24"/>
        </w:rPr>
        <w:t xml:space="preserve">una </w:t>
      </w:r>
      <w:r w:rsidR="0056436B" w:rsidRPr="00625745">
        <w:rPr>
          <w:rFonts w:ascii="Arial" w:eastAsia="Times New Roman" w:hAnsi="Arial" w:cs="Arial"/>
          <w:sz w:val="24"/>
          <w:szCs w:val="24"/>
        </w:rPr>
        <w:t>población d</w:t>
      </w:r>
      <w:r w:rsidR="009A6377" w:rsidRPr="00625745">
        <w:rPr>
          <w:rFonts w:ascii="Arial" w:eastAsia="Times New Roman" w:hAnsi="Arial" w:cs="Arial"/>
          <w:sz w:val="24"/>
          <w:szCs w:val="24"/>
        </w:rPr>
        <w:t>e</w:t>
      </w:r>
      <w:r w:rsidR="0056436B" w:rsidRPr="00625745">
        <w:rPr>
          <w:rFonts w:ascii="Arial" w:eastAsia="Times New Roman" w:hAnsi="Arial" w:cs="Arial"/>
          <w:sz w:val="24"/>
          <w:szCs w:val="24"/>
        </w:rPr>
        <w:t xml:space="preserve"> interés</w:t>
      </w:r>
      <w:r w:rsidR="009A6377" w:rsidRPr="00625745">
        <w:rPr>
          <w:rFonts w:ascii="Arial" w:eastAsia="Times New Roman" w:hAnsi="Arial" w:cs="Arial"/>
          <w:sz w:val="24"/>
          <w:szCs w:val="24"/>
        </w:rPr>
        <w:t xml:space="preserve"> </w:t>
      </w:r>
      <w:r w:rsidR="00303900" w:rsidRPr="00625745">
        <w:rPr>
          <w:rFonts w:ascii="Arial" w:eastAsia="Times New Roman" w:hAnsi="Arial" w:cs="Arial"/>
          <w:sz w:val="24"/>
          <w:szCs w:val="24"/>
        </w:rPr>
        <w:t>(</w:t>
      </w:r>
      <w:proofErr w:type="spellStart"/>
      <w:r w:rsidR="009A6377" w:rsidRPr="00625745">
        <w:rPr>
          <w:rFonts w:ascii="Arial" w:eastAsia="Times New Roman" w:hAnsi="Arial" w:cs="Arial"/>
          <w:sz w:val="24"/>
          <w:szCs w:val="24"/>
        </w:rPr>
        <w:t>angioedema</w:t>
      </w:r>
      <w:proofErr w:type="spellEnd"/>
      <w:r w:rsidR="009A6377" w:rsidRPr="00625745">
        <w:rPr>
          <w:rFonts w:ascii="Arial" w:eastAsia="Times New Roman" w:hAnsi="Arial" w:cs="Arial"/>
          <w:sz w:val="24"/>
          <w:szCs w:val="24"/>
        </w:rPr>
        <w:t xml:space="preserve"> </w:t>
      </w:r>
      <w:r w:rsidRPr="00625745">
        <w:rPr>
          <w:rFonts w:ascii="Arial" w:eastAsia="Times New Roman" w:hAnsi="Arial" w:cs="Arial"/>
          <w:sz w:val="24"/>
          <w:szCs w:val="24"/>
        </w:rPr>
        <w:t xml:space="preserve">hereditario </w:t>
      </w:r>
      <w:r w:rsidR="00303900" w:rsidRPr="00625745">
        <w:rPr>
          <w:rFonts w:ascii="Arial" w:eastAsia="Times New Roman" w:hAnsi="Arial" w:cs="Arial"/>
          <w:sz w:val="24"/>
          <w:szCs w:val="24"/>
        </w:rPr>
        <w:t>fa</w:t>
      </w:r>
      <w:r w:rsidRPr="00625745">
        <w:rPr>
          <w:rFonts w:ascii="Arial" w:eastAsia="Times New Roman" w:hAnsi="Arial" w:cs="Arial"/>
          <w:sz w:val="24"/>
          <w:szCs w:val="24"/>
        </w:rPr>
        <w:t>miliar</w:t>
      </w:r>
      <w:r w:rsidR="004717AD" w:rsidRPr="00625745">
        <w:rPr>
          <w:rFonts w:ascii="Arial" w:eastAsia="Times New Roman" w:hAnsi="Arial" w:cs="Arial"/>
          <w:sz w:val="24"/>
          <w:szCs w:val="24"/>
        </w:rPr>
        <w:t>,</w:t>
      </w:r>
      <w:r w:rsidR="004717AD" w:rsidRPr="00625745">
        <w:rPr>
          <w:rFonts w:ascii="Arial" w:eastAsia="Times New Roman" w:hAnsi="Arial" w:cs="Arial"/>
          <w:bCs/>
          <w:sz w:val="24"/>
          <w:szCs w:val="24"/>
        </w:rPr>
        <w:t xml:space="preserve"> </w:t>
      </w:r>
      <w:r w:rsidR="009A6377" w:rsidRPr="00625745">
        <w:rPr>
          <w:rFonts w:ascii="Arial" w:eastAsia="Times New Roman" w:hAnsi="Arial" w:cs="Arial"/>
          <w:bCs/>
          <w:sz w:val="24"/>
          <w:szCs w:val="24"/>
        </w:rPr>
        <w:t>fallas reproductivas</w:t>
      </w:r>
      <w:r w:rsidR="00303900" w:rsidRPr="00625745">
        <w:rPr>
          <w:rFonts w:ascii="Arial" w:eastAsia="Times New Roman" w:hAnsi="Arial" w:cs="Arial"/>
          <w:sz w:val="24"/>
          <w:szCs w:val="24"/>
        </w:rPr>
        <w:t>); (</w:t>
      </w:r>
      <w:r w:rsidR="00303900" w:rsidRPr="00625745">
        <w:rPr>
          <w:rFonts w:ascii="Arial" w:eastAsia="Times New Roman" w:hAnsi="Arial" w:cs="Arial"/>
          <w:bCs/>
          <w:sz w:val="24"/>
          <w:szCs w:val="24"/>
        </w:rPr>
        <w:t xml:space="preserve">2) </w:t>
      </w:r>
      <w:r w:rsidR="009A6377" w:rsidRPr="00625745">
        <w:rPr>
          <w:rFonts w:ascii="Arial" w:eastAsia="Times New Roman" w:hAnsi="Arial" w:cs="Arial"/>
          <w:bCs/>
          <w:sz w:val="24"/>
          <w:szCs w:val="24"/>
        </w:rPr>
        <w:t xml:space="preserve">aquellos que investigan </w:t>
      </w:r>
      <w:r w:rsidR="0056436B" w:rsidRPr="00625745">
        <w:rPr>
          <w:rFonts w:ascii="Arial" w:eastAsia="Times New Roman" w:hAnsi="Arial" w:cs="Arial"/>
          <w:bCs/>
          <w:sz w:val="24"/>
          <w:szCs w:val="24"/>
        </w:rPr>
        <w:t>relación</w:t>
      </w:r>
      <w:r w:rsidR="009A6377" w:rsidRPr="00625745">
        <w:rPr>
          <w:rFonts w:ascii="Arial" w:eastAsia="Times New Roman" w:hAnsi="Arial" w:cs="Arial"/>
          <w:bCs/>
          <w:sz w:val="24"/>
          <w:szCs w:val="24"/>
        </w:rPr>
        <w:t xml:space="preserve"> entre</w:t>
      </w:r>
      <w:r w:rsidR="0056436B" w:rsidRPr="00625745">
        <w:rPr>
          <w:rFonts w:ascii="Arial" w:eastAsia="Times New Roman" w:hAnsi="Arial" w:cs="Arial"/>
          <w:bCs/>
          <w:sz w:val="24"/>
          <w:szCs w:val="24"/>
        </w:rPr>
        <w:t xml:space="preserve"> uno o más</w:t>
      </w:r>
      <w:r w:rsidR="009A6377" w:rsidRPr="00625745">
        <w:rPr>
          <w:rFonts w:ascii="Arial" w:eastAsia="Times New Roman" w:hAnsi="Arial" w:cs="Arial"/>
          <w:bCs/>
          <w:sz w:val="24"/>
          <w:szCs w:val="24"/>
        </w:rPr>
        <w:t xml:space="preserve"> potenciales agentes </w:t>
      </w:r>
      <w:r w:rsidR="0056436B" w:rsidRPr="00625745">
        <w:rPr>
          <w:rFonts w:ascii="Arial" w:eastAsia="Times New Roman" w:hAnsi="Arial" w:cs="Arial"/>
          <w:bCs/>
          <w:sz w:val="24"/>
          <w:szCs w:val="24"/>
        </w:rPr>
        <w:t>etiológicos</w:t>
      </w:r>
      <w:r w:rsidR="009A6377" w:rsidRPr="00625745">
        <w:rPr>
          <w:rFonts w:ascii="Arial" w:eastAsia="Times New Roman" w:hAnsi="Arial" w:cs="Arial"/>
          <w:bCs/>
          <w:sz w:val="24"/>
          <w:szCs w:val="24"/>
        </w:rPr>
        <w:t xml:space="preserve"> </w:t>
      </w:r>
      <w:r w:rsidR="0056436B" w:rsidRPr="00625745">
        <w:rPr>
          <w:rFonts w:ascii="Arial" w:eastAsia="Times New Roman" w:hAnsi="Arial" w:cs="Arial"/>
          <w:bCs/>
          <w:sz w:val="24"/>
          <w:szCs w:val="24"/>
        </w:rPr>
        <w:t>o determinantes específicos y la enfermedad de interés</w:t>
      </w:r>
      <w:r w:rsidR="00303900" w:rsidRPr="00625745">
        <w:rPr>
          <w:rFonts w:ascii="Arial" w:eastAsia="Times New Roman" w:hAnsi="Arial" w:cs="Arial"/>
          <w:bCs/>
          <w:sz w:val="24"/>
          <w:szCs w:val="24"/>
        </w:rPr>
        <w:t xml:space="preserve"> (</w:t>
      </w:r>
      <w:r w:rsidR="0056436B" w:rsidRPr="00625745">
        <w:rPr>
          <w:rFonts w:ascii="Arial" w:eastAsia="Times New Roman" w:hAnsi="Arial" w:cs="Arial"/>
          <w:bCs/>
          <w:sz w:val="24"/>
          <w:szCs w:val="24"/>
        </w:rPr>
        <w:t>defectos congénitos</w:t>
      </w:r>
      <w:r w:rsidR="00303900" w:rsidRPr="00625745">
        <w:rPr>
          <w:rFonts w:ascii="Arial" w:eastAsia="Times New Roman" w:hAnsi="Arial" w:cs="Arial"/>
          <w:bCs/>
          <w:sz w:val="24"/>
          <w:szCs w:val="24"/>
        </w:rPr>
        <w:t xml:space="preserve">, </w:t>
      </w:r>
      <w:r w:rsidR="0056436B" w:rsidRPr="00625745">
        <w:rPr>
          <w:rFonts w:ascii="Arial" w:eastAsia="Times New Roman" w:hAnsi="Arial" w:cs="Arial"/>
          <w:bCs/>
          <w:sz w:val="24"/>
          <w:szCs w:val="24"/>
        </w:rPr>
        <w:t xml:space="preserve">lesiones </w:t>
      </w:r>
      <w:proofErr w:type="spellStart"/>
      <w:r w:rsidR="0056436B" w:rsidRPr="00625745">
        <w:rPr>
          <w:rFonts w:ascii="Arial" w:eastAsia="Times New Roman" w:hAnsi="Arial" w:cs="Arial"/>
          <w:bCs/>
          <w:sz w:val="24"/>
          <w:szCs w:val="24"/>
        </w:rPr>
        <w:t>premalignas</w:t>
      </w:r>
      <w:proofErr w:type="spellEnd"/>
      <w:r w:rsidR="0056436B" w:rsidRPr="00625745">
        <w:rPr>
          <w:rFonts w:ascii="Arial" w:eastAsia="Times New Roman" w:hAnsi="Arial" w:cs="Arial"/>
          <w:bCs/>
          <w:sz w:val="24"/>
          <w:szCs w:val="24"/>
        </w:rPr>
        <w:t>/cáncer de cérvix, y</w:t>
      </w:r>
      <w:r w:rsidR="0056436B" w:rsidRPr="00625745">
        <w:rPr>
          <w:rFonts w:ascii="Arial" w:eastAsia="Times New Roman" w:hAnsi="Arial" w:cs="Arial"/>
          <w:sz w:val="24"/>
          <w:szCs w:val="24"/>
        </w:rPr>
        <w:t xml:space="preserve"> longevidad</w:t>
      </w:r>
      <w:r w:rsidRPr="00625745">
        <w:rPr>
          <w:rFonts w:ascii="Arial" w:eastAsia="Times New Roman" w:hAnsi="Arial" w:cs="Arial"/>
          <w:sz w:val="24"/>
          <w:szCs w:val="24"/>
        </w:rPr>
        <w:t>) y</w:t>
      </w:r>
      <w:r w:rsidR="00303900" w:rsidRPr="00625745">
        <w:rPr>
          <w:rFonts w:ascii="Arial" w:eastAsia="Times New Roman" w:hAnsi="Arial" w:cs="Arial"/>
          <w:sz w:val="24"/>
          <w:szCs w:val="24"/>
        </w:rPr>
        <w:t xml:space="preserve"> (3) </w:t>
      </w:r>
      <w:r w:rsidR="0056436B" w:rsidRPr="00625745">
        <w:rPr>
          <w:rFonts w:ascii="Arial" w:eastAsia="Times New Roman" w:hAnsi="Arial" w:cs="Arial"/>
          <w:sz w:val="24"/>
          <w:szCs w:val="24"/>
        </w:rPr>
        <w:t xml:space="preserve">aquellos cuyo objetivo es evaluar la efectividad de una </w:t>
      </w:r>
      <w:r w:rsidRPr="00625745">
        <w:rPr>
          <w:rFonts w:ascii="Arial" w:eastAsia="Times New Roman" w:hAnsi="Arial" w:cs="Arial"/>
          <w:sz w:val="24"/>
          <w:szCs w:val="24"/>
        </w:rPr>
        <w:t>intervención</w:t>
      </w:r>
      <w:r w:rsidR="0056436B" w:rsidRPr="00625745">
        <w:rPr>
          <w:rFonts w:ascii="Arial" w:eastAsia="Times New Roman" w:hAnsi="Arial" w:cs="Arial"/>
          <w:sz w:val="24"/>
          <w:szCs w:val="24"/>
        </w:rPr>
        <w:t xml:space="preserve"> ap</w:t>
      </w:r>
      <w:r w:rsidR="00303900" w:rsidRPr="00625745">
        <w:rPr>
          <w:rFonts w:ascii="Arial" w:eastAsia="Times New Roman" w:hAnsi="Arial" w:cs="Arial"/>
          <w:sz w:val="24"/>
          <w:szCs w:val="24"/>
        </w:rPr>
        <w:t>li</w:t>
      </w:r>
      <w:r w:rsidR="0056436B" w:rsidRPr="00625745">
        <w:rPr>
          <w:rFonts w:ascii="Arial" w:eastAsia="Times New Roman" w:hAnsi="Arial" w:cs="Arial"/>
          <w:sz w:val="24"/>
          <w:szCs w:val="24"/>
        </w:rPr>
        <w:t>cada en grupos de individuo</w:t>
      </w:r>
      <w:r w:rsidR="00303900" w:rsidRPr="00625745">
        <w:rPr>
          <w:rFonts w:ascii="Arial" w:eastAsia="Times New Roman" w:hAnsi="Arial" w:cs="Arial"/>
          <w:sz w:val="24"/>
          <w:szCs w:val="24"/>
        </w:rPr>
        <w:t xml:space="preserve">s </w:t>
      </w:r>
      <w:r w:rsidR="0056436B" w:rsidRPr="00625745">
        <w:rPr>
          <w:rFonts w:ascii="Arial" w:eastAsia="Times New Roman" w:hAnsi="Arial" w:cs="Arial"/>
          <w:sz w:val="24"/>
          <w:szCs w:val="24"/>
        </w:rPr>
        <w:t>o en población general (hi</w:t>
      </w:r>
      <w:r w:rsidR="004717AD" w:rsidRPr="00625745">
        <w:rPr>
          <w:rFonts w:ascii="Arial" w:eastAsia="Times New Roman" w:hAnsi="Arial" w:cs="Arial"/>
          <w:sz w:val="24"/>
          <w:szCs w:val="24"/>
        </w:rPr>
        <w:t xml:space="preserve">poplasia </w:t>
      </w:r>
      <w:proofErr w:type="spellStart"/>
      <w:r w:rsidRPr="00625745">
        <w:rPr>
          <w:rFonts w:ascii="Arial" w:eastAsia="Times New Roman" w:hAnsi="Arial" w:cs="Arial"/>
          <w:sz w:val="24"/>
          <w:szCs w:val="24"/>
        </w:rPr>
        <w:t>tímica</w:t>
      </w:r>
      <w:proofErr w:type="spellEnd"/>
      <w:r w:rsidR="0056436B" w:rsidRPr="00625745">
        <w:rPr>
          <w:rFonts w:ascii="Arial" w:eastAsia="Times New Roman" w:hAnsi="Arial" w:cs="Arial"/>
          <w:sz w:val="24"/>
          <w:szCs w:val="24"/>
        </w:rPr>
        <w:t xml:space="preserve"> fetal</w:t>
      </w:r>
      <w:r w:rsidR="004717AD" w:rsidRPr="00625745">
        <w:rPr>
          <w:rFonts w:ascii="Arial" w:eastAsia="Times New Roman" w:hAnsi="Arial" w:cs="Arial"/>
          <w:sz w:val="24"/>
          <w:szCs w:val="24"/>
        </w:rPr>
        <w:t>).</w:t>
      </w:r>
      <w:r w:rsidR="00303900" w:rsidRPr="00625745">
        <w:rPr>
          <w:rFonts w:ascii="Arial" w:eastAsia="Times New Roman" w:hAnsi="Arial" w:cs="Arial"/>
          <w:b/>
          <w:sz w:val="24"/>
          <w:szCs w:val="24"/>
        </w:rPr>
        <w:t>Conclusion</w:t>
      </w:r>
      <w:r w:rsidR="0056436B" w:rsidRPr="00625745">
        <w:rPr>
          <w:rFonts w:ascii="Arial" w:eastAsia="Times New Roman" w:hAnsi="Arial" w:cs="Arial"/>
          <w:b/>
          <w:sz w:val="24"/>
          <w:szCs w:val="24"/>
        </w:rPr>
        <w:t>e</w:t>
      </w:r>
      <w:r w:rsidR="00303900" w:rsidRPr="00625745">
        <w:rPr>
          <w:rFonts w:ascii="Arial" w:eastAsia="Times New Roman" w:hAnsi="Arial" w:cs="Arial"/>
          <w:b/>
          <w:sz w:val="24"/>
          <w:szCs w:val="24"/>
        </w:rPr>
        <w:t xml:space="preserve">s: </w:t>
      </w:r>
      <w:r w:rsidR="00D511FF">
        <w:rPr>
          <w:rFonts w:ascii="Arial" w:eastAsia="Times New Roman" w:hAnsi="Arial" w:cs="Arial"/>
          <w:sz w:val="24"/>
          <w:szCs w:val="24"/>
        </w:rPr>
        <w:t xml:space="preserve">Se identificaron </w:t>
      </w:r>
      <w:r w:rsidR="00625745" w:rsidRPr="00625745">
        <w:rPr>
          <w:rFonts w:ascii="Arial" w:eastAsia="Times New Roman" w:hAnsi="Arial" w:cs="Arial"/>
          <w:sz w:val="24"/>
          <w:szCs w:val="24"/>
        </w:rPr>
        <w:t xml:space="preserve">temáticas teóricas y técnicas de estudio y metodologías apropiadas para el abordaje de proyectos de investigación en epidemiologia genética, </w:t>
      </w:r>
      <w:r w:rsidR="005C40DD">
        <w:rPr>
          <w:rFonts w:ascii="Arial" w:eastAsia="Times New Roman" w:hAnsi="Arial" w:cs="Arial"/>
          <w:sz w:val="24"/>
          <w:szCs w:val="24"/>
        </w:rPr>
        <w:t xml:space="preserve">que pueden </w:t>
      </w:r>
      <w:r w:rsidR="002500B1">
        <w:rPr>
          <w:rFonts w:ascii="Arial" w:eastAsia="Times New Roman" w:hAnsi="Arial" w:cs="Arial"/>
          <w:sz w:val="24"/>
          <w:szCs w:val="24"/>
        </w:rPr>
        <w:t>considerar</w:t>
      </w:r>
      <w:r w:rsidR="005C40DD">
        <w:rPr>
          <w:rFonts w:ascii="Arial" w:eastAsia="Times New Roman" w:hAnsi="Arial" w:cs="Arial"/>
          <w:sz w:val="24"/>
          <w:szCs w:val="24"/>
        </w:rPr>
        <w:t>se</w:t>
      </w:r>
      <w:r w:rsidR="00625745" w:rsidRPr="00625745">
        <w:rPr>
          <w:rFonts w:ascii="Arial" w:eastAsia="Times New Roman" w:hAnsi="Arial" w:cs="Arial"/>
          <w:sz w:val="24"/>
          <w:szCs w:val="24"/>
        </w:rPr>
        <w:t xml:space="preserve"> las b</w:t>
      </w:r>
      <w:r w:rsidR="002500B1">
        <w:rPr>
          <w:rFonts w:ascii="Arial" w:eastAsia="Times New Roman" w:hAnsi="Arial" w:cs="Arial"/>
          <w:sz w:val="24"/>
          <w:szCs w:val="24"/>
        </w:rPr>
        <w:t xml:space="preserve">ases generales y específicas en </w:t>
      </w:r>
      <w:r w:rsidR="00625745" w:rsidRPr="00625745">
        <w:rPr>
          <w:rFonts w:ascii="Arial" w:eastAsia="Times New Roman" w:hAnsi="Arial" w:cs="Arial"/>
          <w:sz w:val="24"/>
          <w:szCs w:val="24"/>
        </w:rPr>
        <w:t xml:space="preserve">la enseñanza </w:t>
      </w:r>
      <w:proofErr w:type="spellStart"/>
      <w:r w:rsidR="00625745" w:rsidRPr="00625745">
        <w:rPr>
          <w:rFonts w:ascii="Arial" w:eastAsia="Times New Roman" w:hAnsi="Arial" w:cs="Arial"/>
          <w:sz w:val="24"/>
          <w:szCs w:val="24"/>
        </w:rPr>
        <w:t>potgraduada</w:t>
      </w:r>
      <w:proofErr w:type="spellEnd"/>
      <w:r w:rsidR="00625745" w:rsidRPr="00625745">
        <w:rPr>
          <w:rFonts w:ascii="Arial" w:eastAsia="Times New Roman" w:hAnsi="Arial" w:cs="Arial"/>
          <w:sz w:val="24"/>
          <w:szCs w:val="24"/>
        </w:rPr>
        <w:t xml:space="preserve"> </w:t>
      </w:r>
      <w:r w:rsidR="002500B1">
        <w:rPr>
          <w:rFonts w:ascii="Arial" w:eastAsia="Times New Roman" w:hAnsi="Arial" w:cs="Arial"/>
          <w:sz w:val="24"/>
          <w:szCs w:val="24"/>
        </w:rPr>
        <w:t xml:space="preserve">para </w:t>
      </w:r>
      <w:r w:rsidR="00625745" w:rsidRPr="00625745">
        <w:rPr>
          <w:rFonts w:ascii="Arial" w:eastAsia="Times New Roman" w:hAnsi="Arial" w:cs="Arial"/>
          <w:sz w:val="24"/>
          <w:szCs w:val="24"/>
        </w:rPr>
        <w:t>la obtención del doctorado en ciencias básicas biomédicas</w:t>
      </w:r>
      <w:r w:rsidR="00625745">
        <w:rPr>
          <w:rFonts w:ascii="Arial" w:eastAsia="Times New Roman" w:hAnsi="Arial" w:cs="Arial"/>
          <w:sz w:val="24"/>
          <w:szCs w:val="24"/>
        </w:rPr>
        <w:t xml:space="preserve"> en nuestra Universidad</w:t>
      </w:r>
      <w:r w:rsidR="005C40DD">
        <w:rPr>
          <w:rFonts w:ascii="Arial" w:eastAsia="Times New Roman" w:hAnsi="Arial" w:cs="Arial"/>
          <w:sz w:val="24"/>
          <w:szCs w:val="24"/>
        </w:rPr>
        <w:t>,</w:t>
      </w:r>
      <w:r w:rsidR="00625745">
        <w:rPr>
          <w:rFonts w:ascii="Arial" w:eastAsia="Times New Roman" w:hAnsi="Arial" w:cs="Arial"/>
          <w:sz w:val="24"/>
          <w:szCs w:val="24"/>
        </w:rPr>
        <w:t xml:space="preserve"> </w:t>
      </w:r>
      <w:r w:rsidR="002500B1">
        <w:rPr>
          <w:rFonts w:ascii="Arial" w:eastAsia="Times New Roman" w:hAnsi="Arial" w:cs="Arial"/>
          <w:sz w:val="24"/>
          <w:szCs w:val="24"/>
        </w:rPr>
        <w:t>que</w:t>
      </w:r>
      <w:r w:rsidR="00625745" w:rsidRPr="00625745">
        <w:rPr>
          <w:rFonts w:ascii="Arial" w:eastAsia="Times New Roman" w:hAnsi="Arial" w:cs="Arial"/>
          <w:sz w:val="24"/>
          <w:szCs w:val="24"/>
        </w:rPr>
        <w:t xml:space="preserve"> podrían resultar útiles a otras Universidades de similares características y contextos.</w:t>
      </w:r>
      <w:r w:rsidR="00625745" w:rsidRPr="00625745">
        <w:rPr>
          <w:rFonts w:ascii="Arial" w:eastAsia="Times New Roman" w:hAnsi="Arial" w:cs="Arial"/>
          <w:b/>
          <w:sz w:val="24"/>
          <w:szCs w:val="24"/>
        </w:rPr>
        <w:t xml:space="preserve"> </w:t>
      </w:r>
    </w:p>
    <w:p w:rsidR="00F312AF" w:rsidRPr="005C40DD" w:rsidRDefault="00A55755" w:rsidP="00551936">
      <w:pPr>
        <w:spacing w:after="0" w:line="240" w:lineRule="auto"/>
        <w:jc w:val="both"/>
        <w:rPr>
          <w:rFonts w:ascii="Arial" w:eastAsia="Times New Roman" w:hAnsi="Arial" w:cs="Arial"/>
          <w:b/>
          <w:sz w:val="24"/>
          <w:szCs w:val="24"/>
        </w:rPr>
      </w:pPr>
      <w:r w:rsidRPr="00625745">
        <w:rPr>
          <w:rFonts w:ascii="Arial" w:hAnsi="Arial" w:cs="Arial"/>
          <w:b/>
          <w:sz w:val="24"/>
          <w:szCs w:val="24"/>
        </w:rPr>
        <w:t xml:space="preserve">Palabras claves: </w:t>
      </w:r>
      <w:r w:rsidRPr="00625745">
        <w:rPr>
          <w:rFonts w:ascii="Arial" w:hAnsi="Arial" w:cs="Arial"/>
          <w:sz w:val="24"/>
          <w:szCs w:val="24"/>
        </w:rPr>
        <w:t>epidemiologia</w:t>
      </w:r>
      <w:r w:rsidR="0046578C" w:rsidRPr="00625745">
        <w:rPr>
          <w:rFonts w:ascii="Arial" w:hAnsi="Arial" w:cs="Arial"/>
          <w:sz w:val="24"/>
          <w:szCs w:val="24"/>
        </w:rPr>
        <w:t xml:space="preserve"> </w:t>
      </w:r>
      <w:r w:rsidR="00CD3641" w:rsidRPr="00625745">
        <w:rPr>
          <w:rFonts w:ascii="Arial" w:eastAsia="Times New Roman" w:hAnsi="Arial" w:cs="Arial"/>
          <w:sz w:val="24"/>
          <w:szCs w:val="24"/>
        </w:rPr>
        <w:t>genética</w:t>
      </w:r>
      <w:r w:rsidR="0046578C" w:rsidRPr="00625745">
        <w:rPr>
          <w:rFonts w:ascii="Arial" w:eastAsia="Times New Roman" w:hAnsi="Arial" w:cs="Arial"/>
          <w:sz w:val="24"/>
          <w:szCs w:val="24"/>
        </w:rPr>
        <w:t>,</w:t>
      </w:r>
      <w:r w:rsidRPr="00625745">
        <w:rPr>
          <w:rFonts w:ascii="Arial" w:hAnsi="Arial" w:cs="Arial"/>
          <w:sz w:val="24"/>
          <w:szCs w:val="24"/>
        </w:rPr>
        <w:t xml:space="preserve"> fenotipo complejo</w:t>
      </w:r>
      <w:r w:rsidR="0046578C" w:rsidRPr="00625745">
        <w:rPr>
          <w:rFonts w:ascii="Arial" w:hAnsi="Arial" w:cs="Arial"/>
          <w:sz w:val="24"/>
          <w:szCs w:val="24"/>
        </w:rPr>
        <w:t xml:space="preserve">, </w:t>
      </w:r>
      <w:r w:rsidR="00CD3641" w:rsidRPr="00625745">
        <w:rPr>
          <w:rFonts w:ascii="Arial" w:hAnsi="Arial" w:cs="Arial"/>
          <w:sz w:val="24"/>
          <w:szCs w:val="24"/>
        </w:rPr>
        <w:t>trastornos</w:t>
      </w:r>
      <w:r w:rsidRPr="00625745">
        <w:rPr>
          <w:rFonts w:ascii="Arial" w:hAnsi="Arial" w:cs="Arial"/>
          <w:sz w:val="24"/>
          <w:szCs w:val="24"/>
        </w:rPr>
        <w:t xml:space="preserve"> genéticos </w:t>
      </w:r>
      <w:r w:rsidRPr="00625745">
        <w:rPr>
          <w:rFonts w:ascii="Arial" w:eastAsia="Calibri" w:hAnsi="Arial" w:cs="Arial"/>
          <w:sz w:val="24"/>
          <w:szCs w:val="24"/>
        </w:rPr>
        <w:t>complejos</w:t>
      </w:r>
      <w:r w:rsidR="0046578C" w:rsidRPr="00625745">
        <w:rPr>
          <w:rFonts w:ascii="Arial" w:hAnsi="Arial" w:cs="Arial"/>
          <w:sz w:val="24"/>
          <w:szCs w:val="24"/>
        </w:rPr>
        <w:t xml:space="preserve">, </w:t>
      </w:r>
      <w:r w:rsidRPr="00625745">
        <w:rPr>
          <w:rFonts w:ascii="Arial" w:hAnsi="Arial" w:cs="Arial"/>
          <w:sz w:val="24"/>
          <w:szCs w:val="24"/>
        </w:rPr>
        <w:t xml:space="preserve">ciencias </w:t>
      </w:r>
      <w:r w:rsidR="00CD3641" w:rsidRPr="00625745">
        <w:rPr>
          <w:rFonts w:ascii="Arial" w:hAnsi="Arial" w:cs="Arial"/>
          <w:sz w:val="24"/>
          <w:szCs w:val="24"/>
        </w:rPr>
        <w:t>básicas</w:t>
      </w:r>
      <w:r w:rsidRPr="00625745">
        <w:rPr>
          <w:rFonts w:ascii="Arial" w:hAnsi="Arial" w:cs="Arial"/>
          <w:sz w:val="24"/>
          <w:szCs w:val="24"/>
        </w:rPr>
        <w:t xml:space="preserve"> </w:t>
      </w:r>
      <w:r w:rsidR="00CD3641" w:rsidRPr="00625745">
        <w:rPr>
          <w:rFonts w:ascii="Arial" w:hAnsi="Arial" w:cs="Arial"/>
          <w:sz w:val="24"/>
          <w:szCs w:val="24"/>
        </w:rPr>
        <w:t>biomédicas</w:t>
      </w:r>
      <w:r w:rsidR="0046578C" w:rsidRPr="00625745">
        <w:rPr>
          <w:rFonts w:ascii="Arial" w:hAnsi="Arial" w:cs="Arial"/>
          <w:sz w:val="24"/>
          <w:szCs w:val="24"/>
        </w:rPr>
        <w:t xml:space="preserve">, </w:t>
      </w:r>
      <w:r w:rsidRPr="00625745">
        <w:rPr>
          <w:rFonts w:ascii="Arial" w:hAnsi="Arial" w:cs="Arial"/>
          <w:sz w:val="24"/>
          <w:szCs w:val="24"/>
        </w:rPr>
        <w:t xml:space="preserve">programa </w:t>
      </w:r>
      <w:r w:rsidR="0046578C" w:rsidRPr="00625745">
        <w:rPr>
          <w:rFonts w:ascii="Arial" w:hAnsi="Arial" w:cs="Arial"/>
          <w:sz w:val="24"/>
          <w:szCs w:val="24"/>
        </w:rPr>
        <w:t xml:space="preserve">doctoral, </w:t>
      </w:r>
      <w:r w:rsidRPr="00625745">
        <w:rPr>
          <w:rFonts w:ascii="Arial" w:hAnsi="Arial" w:cs="Arial"/>
          <w:sz w:val="24"/>
          <w:szCs w:val="24"/>
        </w:rPr>
        <w:t xml:space="preserve">interacciones </w:t>
      </w:r>
      <w:r w:rsidR="0046578C" w:rsidRPr="00625745">
        <w:rPr>
          <w:rFonts w:ascii="Arial" w:hAnsi="Arial" w:cs="Arial"/>
          <w:bCs/>
          <w:sz w:val="24"/>
          <w:szCs w:val="24"/>
        </w:rPr>
        <w:t xml:space="preserve">gene - </w:t>
      </w:r>
      <w:r w:rsidRPr="00625745">
        <w:rPr>
          <w:rFonts w:ascii="Arial" w:hAnsi="Arial" w:cs="Arial"/>
          <w:bCs/>
          <w:sz w:val="24"/>
          <w:szCs w:val="24"/>
        </w:rPr>
        <w:t>ambiente</w:t>
      </w:r>
      <w:r w:rsidR="0046578C" w:rsidRPr="00625745">
        <w:rPr>
          <w:rFonts w:ascii="Arial" w:hAnsi="Arial" w:cs="Arial"/>
          <w:sz w:val="24"/>
          <w:szCs w:val="24"/>
        </w:rPr>
        <w:t xml:space="preserve">. </w:t>
      </w:r>
    </w:p>
    <w:p w:rsidR="00E17F9A" w:rsidRPr="00625745" w:rsidRDefault="00E17F9A" w:rsidP="00551936">
      <w:pPr>
        <w:spacing w:after="0" w:line="240" w:lineRule="auto"/>
        <w:jc w:val="both"/>
        <w:rPr>
          <w:rFonts w:ascii="Arial" w:hAnsi="Arial" w:cs="Arial"/>
          <w:b/>
          <w:sz w:val="24"/>
          <w:szCs w:val="24"/>
        </w:rPr>
      </w:pPr>
    </w:p>
    <w:p w:rsidR="00303900" w:rsidRPr="00625745" w:rsidRDefault="00E17F9A" w:rsidP="00551936">
      <w:pPr>
        <w:spacing w:after="0" w:line="240" w:lineRule="auto"/>
        <w:jc w:val="both"/>
        <w:rPr>
          <w:rFonts w:ascii="Arial" w:hAnsi="Arial" w:cs="Arial"/>
          <w:b/>
          <w:sz w:val="24"/>
          <w:szCs w:val="24"/>
        </w:rPr>
      </w:pPr>
      <w:r w:rsidRPr="00625745">
        <w:rPr>
          <w:rFonts w:ascii="Arial" w:hAnsi="Arial" w:cs="Arial"/>
          <w:b/>
          <w:sz w:val="24"/>
          <w:szCs w:val="24"/>
        </w:rPr>
        <w:t>Artículo</w:t>
      </w:r>
      <w:r w:rsidR="00A55755" w:rsidRPr="00625745">
        <w:rPr>
          <w:rFonts w:ascii="Arial" w:hAnsi="Arial" w:cs="Arial"/>
          <w:b/>
          <w:sz w:val="24"/>
          <w:szCs w:val="24"/>
        </w:rPr>
        <w:t>:</w:t>
      </w:r>
    </w:p>
    <w:p w:rsidR="00B057BD" w:rsidRPr="00625745" w:rsidRDefault="00B057BD" w:rsidP="00551936">
      <w:pPr>
        <w:pStyle w:val="Textoindependiente"/>
        <w:spacing w:after="0" w:line="240" w:lineRule="auto"/>
        <w:jc w:val="both"/>
        <w:rPr>
          <w:rFonts w:ascii="Arial" w:hAnsi="Arial" w:cs="Arial"/>
          <w:b/>
          <w:sz w:val="24"/>
          <w:szCs w:val="24"/>
        </w:rPr>
      </w:pPr>
    </w:p>
    <w:p w:rsidR="00094B7B" w:rsidRPr="00625745" w:rsidRDefault="008B76CF" w:rsidP="00551936">
      <w:pPr>
        <w:spacing w:after="0" w:line="240" w:lineRule="auto"/>
        <w:jc w:val="both"/>
        <w:rPr>
          <w:rFonts w:ascii="Arial" w:eastAsia="Calibri" w:hAnsi="Arial" w:cs="Arial"/>
          <w:sz w:val="24"/>
          <w:szCs w:val="24"/>
          <w:vertAlign w:val="superscript"/>
        </w:rPr>
      </w:pPr>
      <w:r w:rsidRPr="00625745">
        <w:rPr>
          <w:rFonts w:ascii="Arial" w:eastAsia="Times New Roman" w:hAnsi="Arial" w:cs="Arial"/>
          <w:b/>
          <w:sz w:val="24"/>
          <w:szCs w:val="24"/>
        </w:rPr>
        <w:t>Introducción</w:t>
      </w:r>
      <w:r w:rsidR="00A750C1" w:rsidRPr="00625745">
        <w:rPr>
          <w:rFonts w:ascii="Arial" w:eastAsia="Times New Roman" w:hAnsi="Arial" w:cs="Arial"/>
          <w:b/>
          <w:sz w:val="24"/>
          <w:szCs w:val="24"/>
        </w:rPr>
        <w:t>:</w:t>
      </w:r>
      <w:r w:rsidR="00A750C1" w:rsidRPr="00625745">
        <w:rPr>
          <w:rFonts w:ascii="Arial" w:eastAsia="Times New Roman" w:hAnsi="Arial" w:cs="Arial"/>
          <w:sz w:val="24"/>
          <w:szCs w:val="24"/>
        </w:rPr>
        <w:t xml:space="preserve"> </w:t>
      </w:r>
      <w:r w:rsidR="00CD3641" w:rsidRPr="00625745">
        <w:rPr>
          <w:rFonts w:ascii="Arial" w:eastAsia="Times New Roman" w:hAnsi="Arial" w:cs="Arial"/>
          <w:sz w:val="24"/>
          <w:szCs w:val="24"/>
        </w:rPr>
        <w:t>La epidemiologia Genética fue defini</w:t>
      </w:r>
      <w:r w:rsidR="00A750C1" w:rsidRPr="00625745">
        <w:rPr>
          <w:rFonts w:ascii="Arial" w:eastAsia="Times New Roman" w:hAnsi="Arial" w:cs="Arial"/>
          <w:sz w:val="24"/>
          <w:szCs w:val="24"/>
        </w:rPr>
        <w:t>d</w:t>
      </w:r>
      <w:r w:rsidR="00CD3641" w:rsidRPr="00625745">
        <w:rPr>
          <w:rFonts w:ascii="Arial" w:eastAsia="Times New Roman" w:hAnsi="Arial" w:cs="Arial"/>
          <w:sz w:val="24"/>
          <w:szCs w:val="24"/>
        </w:rPr>
        <w:t>a por</w:t>
      </w:r>
      <w:r w:rsidR="00A750C1" w:rsidRPr="00625745">
        <w:rPr>
          <w:rFonts w:ascii="Arial" w:eastAsia="Times New Roman" w:hAnsi="Arial" w:cs="Arial"/>
          <w:sz w:val="24"/>
          <w:szCs w:val="24"/>
        </w:rPr>
        <w:t xml:space="preserve"> </w:t>
      </w:r>
      <w:proofErr w:type="spellStart"/>
      <w:r w:rsidR="00CD3641" w:rsidRPr="00625745">
        <w:rPr>
          <w:rFonts w:ascii="Arial" w:eastAsia="Times New Roman" w:hAnsi="Arial" w:cs="Arial"/>
          <w:sz w:val="24"/>
          <w:szCs w:val="24"/>
        </w:rPr>
        <w:t>Morton</w:t>
      </w:r>
      <w:proofErr w:type="spellEnd"/>
      <w:r w:rsidR="00CD3641" w:rsidRPr="00625745">
        <w:rPr>
          <w:rFonts w:ascii="Arial" w:eastAsia="Times New Roman" w:hAnsi="Arial" w:cs="Arial"/>
          <w:sz w:val="24"/>
          <w:szCs w:val="24"/>
        </w:rPr>
        <w:t xml:space="preserve"> e</w:t>
      </w:r>
      <w:r w:rsidR="00A750C1" w:rsidRPr="00625745">
        <w:rPr>
          <w:rFonts w:ascii="Arial" w:eastAsia="Times New Roman" w:hAnsi="Arial" w:cs="Arial"/>
          <w:sz w:val="24"/>
          <w:szCs w:val="24"/>
        </w:rPr>
        <w:t xml:space="preserve">n 1982 </w:t>
      </w:r>
      <w:r w:rsidR="00CD3641" w:rsidRPr="00625745">
        <w:rPr>
          <w:rFonts w:ascii="Arial" w:eastAsia="Times New Roman" w:hAnsi="Arial" w:cs="Arial"/>
          <w:sz w:val="24"/>
          <w:szCs w:val="24"/>
        </w:rPr>
        <w:t>como una ciencia que se relaciona con la etiología, distribución</w:t>
      </w:r>
      <w:r w:rsidR="00A750C1" w:rsidRPr="00625745">
        <w:rPr>
          <w:rFonts w:ascii="Arial" w:eastAsia="Times New Roman" w:hAnsi="Arial" w:cs="Arial"/>
          <w:sz w:val="24"/>
          <w:szCs w:val="24"/>
        </w:rPr>
        <w:t xml:space="preserve"> </w:t>
      </w:r>
      <w:r w:rsidR="00CD3641" w:rsidRPr="00625745">
        <w:rPr>
          <w:rFonts w:ascii="Arial" w:eastAsia="Times New Roman" w:hAnsi="Arial" w:cs="Arial"/>
          <w:sz w:val="24"/>
          <w:szCs w:val="24"/>
        </w:rPr>
        <w:t xml:space="preserve">y </w:t>
      </w:r>
      <w:r w:rsidR="00A750C1" w:rsidRPr="00625745">
        <w:rPr>
          <w:rFonts w:ascii="Arial" w:eastAsia="Times New Roman" w:hAnsi="Arial" w:cs="Arial"/>
          <w:sz w:val="24"/>
          <w:szCs w:val="24"/>
        </w:rPr>
        <w:t xml:space="preserve">control </w:t>
      </w:r>
      <w:r w:rsidR="00CD3641" w:rsidRPr="00625745">
        <w:rPr>
          <w:rFonts w:ascii="Arial" w:eastAsia="Times New Roman" w:hAnsi="Arial" w:cs="Arial"/>
          <w:sz w:val="24"/>
          <w:szCs w:val="24"/>
        </w:rPr>
        <w:t>de enfermedades en gr</w:t>
      </w:r>
      <w:r w:rsidR="00A750C1" w:rsidRPr="00625745">
        <w:rPr>
          <w:rFonts w:ascii="Arial" w:eastAsia="Times New Roman" w:hAnsi="Arial" w:cs="Arial"/>
          <w:sz w:val="24"/>
          <w:szCs w:val="24"/>
        </w:rPr>
        <w:t>up</w:t>
      </w:r>
      <w:r w:rsidR="00CD3641" w:rsidRPr="00625745">
        <w:rPr>
          <w:rFonts w:ascii="Arial" w:eastAsia="Times New Roman" w:hAnsi="Arial" w:cs="Arial"/>
          <w:sz w:val="24"/>
          <w:szCs w:val="24"/>
        </w:rPr>
        <w:t>o</w:t>
      </w:r>
      <w:r w:rsidR="00A750C1" w:rsidRPr="00625745">
        <w:rPr>
          <w:rFonts w:ascii="Arial" w:eastAsia="Times New Roman" w:hAnsi="Arial" w:cs="Arial"/>
          <w:sz w:val="24"/>
          <w:szCs w:val="24"/>
        </w:rPr>
        <w:t xml:space="preserve">s </w:t>
      </w:r>
      <w:r w:rsidR="00CD3641" w:rsidRPr="00625745">
        <w:rPr>
          <w:rFonts w:ascii="Arial" w:eastAsia="Times New Roman" w:hAnsi="Arial" w:cs="Arial"/>
          <w:sz w:val="24"/>
          <w:szCs w:val="24"/>
        </w:rPr>
        <w:t>de parientes y las causas hereditarias de las enfermedades en la población</w:t>
      </w:r>
      <w:r w:rsidR="00A750C1" w:rsidRPr="00625745">
        <w:rPr>
          <w:rFonts w:ascii="Arial" w:eastAsia="Times New Roman" w:hAnsi="Arial" w:cs="Arial"/>
          <w:sz w:val="24"/>
          <w:szCs w:val="24"/>
        </w:rPr>
        <w:t xml:space="preserve">. </w:t>
      </w:r>
      <w:r w:rsidR="001A3CC8" w:rsidRPr="00625745">
        <w:rPr>
          <w:rFonts w:ascii="Arial" w:eastAsia="Times New Roman" w:hAnsi="Arial" w:cs="Arial"/>
          <w:sz w:val="24"/>
          <w:szCs w:val="24"/>
        </w:rPr>
        <w:t xml:space="preserve">Este campo es un área emergente donde el número de publicaciones científicas va en ascenso. </w:t>
      </w:r>
      <w:r w:rsidR="00917B7E" w:rsidRPr="00625745">
        <w:rPr>
          <w:rFonts w:ascii="Arial" w:eastAsia="Times New Roman" w:hAnsi="Arial" w:cs="Arial"/>
          <w:sz w:val="24"/>
          <w:szCs w:val="24"/>
        </w:rPr>
        <w:t xml:space="preserve">En el momento actual una porción importante de la </w:t>
      </w:r>
      <w:r w:rsidR="00E1388C" w:rsidRPr="00625745">
        <w:rPr>
          <w:rFonts w:ascii="Arial" w:eastAsia="Times New Roman" w:hAnsi="Arial" w:cs="Arial"/>
          <w:sz w:val="24"/>
          <w:szCs w:val="24"/>
        </w:rPr>
        <w:t>variación</w:t>
      </w:r>
      <w:r w:rsidR="00917B7E" w:rsidRPr="00625745">
        <w:rPr>
          <w:rFonts w:ascii="Arial" w:eastAsia="Times New Roman" w:hAnsi="Arial" w:cs="Arial"/>
          <w:sz w:val="24"/>
          <w:szCs w:val="24"/>
        </w:rPr>
        <w:t xml:space="preserve"> de la expresión </w:t>
      </w:r>
      <w:r w:rsidR="00917B7E" w:rsidRPr="00625745">
        <w:rPr>
          <w:rFonts w:ascii="Arial" w:eastAsia="Calibri" w:hAnsi="Arial" w:cs="Arial"/>
          <w:sz w:val="24"/>
          <w:szCs w:val="24"/>
        </w:rPr>
        <w:t>génica puede ser explicada tanto por variación genética local (</w:t>
      </w:r>
      <w:proofErr w:type="spellStart"/>
      <w:r w:rsidR="00917B7E" w:rsidRPr="00625745">
        <w:rPr>
          <w:rFonts w:ascii="Arial" w:eastAsia="Calibri" w:hAnsi="Arial" w:cs="Arial"/>
          <w:sz w:val="24"/>
          <w:szCs w:val="24"/>
        </w:rPr>
        <w:t>cis</w:t>
      </w:r>
      <w:proofErr w:type="spellEnd"/>
      <w:r w:rsidR="00917B7E" w:rsidRPr="00625745">
        <w:rPr>
          <w:rFonts w:ascii="Arial" w:eastAsia="Calibri" w:hAnsi="Arial" w:cs="Arial"/>
          <w:sz w:val="24"/>
          <w:szCs w:val="24"/>
        </w:rPr>
        <w:t>) y</w:t>
      </w:r>
      <w:r w:rsidR="00B90427" w:rsidRPr="00625745">
        <w:rPr>
          <w:rFonts w:ascii="Arial" w:eastAsia="Calibri" w:hAnsi="Arial" w:cs="Arial"/>
          <w:sz w:val="24"/>
          <w:szCs w:val="24"/>
        </w:rPr>
        <w:t xml:space="preserve"> distal</w:t>
      </w:r>
      <w:r w:rsidR="00E1388C" w:rsidRPr="00625745">
        <w:rPr>
          <w:rFonts w:ascii="Arial" w:eastAsia="Calibri" w:hAnsi="Arial" w:cs="Arial"/>
          <w:sz w:val="24"/>
          <w:szCs w:val="24"/>
        </w:rPr>
        <w:t xml:space="preserve"> (</w:t>
      </w:r>
      <w:proofErr w:type="spellStart"/>
      <w:r w:rsidR="00E1388C" w:rsidRPr="00625745">
        <w:rPr>
          <w:rFonts w:ascii="Arial" w:eastAsia="Calibri" w:hAnsi="Arial" w:cs="Arial"/>
          <w:sz w:val="24"/>
          <w:szCs w:val="24"/>
        </w:rPr>
        <w:t>trans</w:t>
      </w:r>
      <w:proofErr w:type="spellEnd"/>
      <w:r w:rsidR="00E1388C" w:rsidRPr="00625745">
        <w:rPr>
          <w:rFonts w:ascii="Arial" w:eastAsia="Calibri" w:hAnsi="Arial" w:cs="Arial"/>
          <w:sz w:val="24"/>
          <w:szCs w:val="24"/>
        </w:rPr>
        <w:t>)</w:t>
      </w:r>
      <w:r w:rsidR="00B90427" w:rsidRPr="00625745">
        <w:rPr>
          <w:rFonts w:ascii="Arial" w:eastAsia="Calibri" w:hAnsi="Arial" w:cs="Arial"/>
          <w:sz w:val="24"/>
          <w:szCs w:val="24"/>
        </w:rPr>
        <w:t xml:space="preserve">. </w:t>
      </w:r>
      <w:r w:rsidR="00917B7E" w:rsidRPr="00625745">
        <w:rPr>
          <w:rFonts w:ascii="Arial" w:eastAsia="Calibri" w:hAnsi="Arial" w:cs="Arial"/>
          <w:sz w:val="24"/>
          <w:szCs w:val="24"/>
        </w:rPr>
        <w:t xml:space="preserve">Numerosos </w:t>
      </w:r>
      <w:r w:rsidR="00B90427" w:rsidRPr="00625745">
        <w:rPr>
          <w:rFonts w:ascii="Arial" w:eastAsia="Calibri" w:hAnsi="Arial" w:cs="Arial"/>
          <w:sz w:val="24"/>
          <w:szCs w:val="24"/>
        </w:rPr>
        <w:t>progres</w:t>
      </w:r>
      <w:r w:rsidR="00917B7E" w:rsidRPr="00625745">
        <w:rPr>
          <w:rFonts w:ascii="Arial" w:eastAsia="Calibri" w:hAnsi="Arial" w:cs="Arial"/>
          <w:sz w:val="24"/>
          <w:szCs w:val="24"/>
        </w:rPr>
        <w:t xml:space="preserve">os se han realizado en cuanto a la </w:t>
      </w:r>
      <w:r w:rsidR="00E1388C" w:rsidRPr="00625745">
        <w:rPr>
          <w:rFonts w:ascii="Arial" w:eastAsia="Calibri" w:hAnsi="Arial" w:cs="Arial"/>
          <w:sz w:val="24"/>
          <w:szCs w:val="24"/>
        </w:rPr>
        <w:t>expresión</w:t>
      </w:r>
      <w:r w:rsidR="00917B7E" w:rsidRPr="00625745">
        <w:rPr>
          <w:rFonts w:ascii="Arial" w:eastAsia="Calibri" w:hAnsi="Arial" w:cs="Arial"/>
          <w:sz w:val="24"/>
          <w:szCs w:val="24"/>
        </w:rPr>
        <w:t xml:space="preserve"> de </w:t>
      </w:r>
      <w:proofErr w:type="spellStart"/>
      <w:r w:rsidR="00917B7E" w:rsidRPr="00625745">
        <w:rPr>
          <w:rFonts w:ascii="Arial" w:eastAsia="Calibri" w:hAnsi="Arial" w:cs="Arial"/>
          <w:sz w:val="24"/>
          <w:szCs w:val="24"/>
        </w:rPr>
        <w:t>loci</w:t>
      </w:r>
      <w:proofErr w:type="spellEnd"/>
      <w:r w:rsidR="00917B7E" w:rsidRPr="00625745">
        <w:rPr>
          <w:rFonts w:ascii="Arial" w:eastAsia="Calibri" w:hAnsi="Arial" w:cs="Arial"/>
          <w:sz w:val="24"/>
          <w:szCs w:val="24"/>
        </w:rPr>
        <w:t xml:space="preserve"> de trastornos cuantitativos que actúan en </w:t>
      </w:r>
      <w:proofErr w:type="spellStart"/>
      <w:r w:rsidR="00917B7E" w:rsidRPr="00625745">
        <w:rPr>
          <w:rFonts w:ascii="Arial" w:eastAsia="Calibri" w:hAnsi="Arial" w:cs="Arial"/>
          <w:sz w:val="24"/>
          <w:szCs w:val="24"/>
        </w:rPr>
        <w:t>cis</w:t>
      </w:r>
      <w:proofErr w:type="spellEnd"/>
      <w:r w:rsidR="00917B7E" w:rsidRPr="00625745">
        <w:rPr>
          <w:rFonts w:ascii="Arial" w:eastAsia="Calibri" w:hAnsi="Arial" w:cs="Arial"/>
          <w:sz w:val="24"/>
          <w:szCs w:val="24"/>
        </w:rPr>
        <w:t xml:space="preserve"> (</w:t>
      </w:r>
      <w:proofErr w:type="spellStart"/>
      <w:r w:rsidR="00917B7E" w:rsidRPr="00625745">
        <w:rPr>
          <w:rFonts w:ascii="Arial" w:eastAsia="Calibri" w:hAnsi="Arial" w:cs="Arial"/>
          <w:sz w:val="24"/>
          <w:szCs w:val="24"/>
        </w:rPr>
        <w:t>cis-eQTL</w:t>
      </w:r>
      <w:proofErr w:type="spellEnd"/>
      <w:r w:rsidR="00917B7E" w:rsidRPr="00625745">
        <w:rPr>
          <w:rFonts w:ascii="Arial" w:eastAsia="Calibri" w:hAnsi="Arial" w:cs="Arial"/>
          <w:sz w:val="24"/>
          <w:szCs w:val="24"/>
        </w:rPr>
        <w:t xml:space="preserve">), pero ha sido </w:t>
      </w:r>
      <w:r w:rsidR="00E1388C" w:rsidRPr="00625745">
        <w:rPr>
          <w:rFonts w:ascii="Arial" w:eastAsia="Calibri" w:hAnsi="Arial" w:cs="Arial"/>
          <w:sz w:val="24"/>
          <w:szCs w:val="24"/>
        </w:rPr>
        <w:t>más</w:t>
      </w:r>
      <w:r w:rsidR="00917B7E" w:rsidRPr="00625745">
        <w:rPr>
          <w:rFonts w:ascii="Arial" w:eastAsia="Calibri" w:hAnsi="Arial" w:cs="Arial"/>
          <w:sz w:val="24"/>
          <w:szCs w:val="24"/>
        </w:rPr>
        <w:t xml:space="preserve"> difícil identificar los que se expresan y </w:t>
      </w:r>
      <w:r w:rsidR="00E1388C" w:rsidRPr="00625745">
        <w:rPr>
          <w:rFonts w:ascii="Arial" w:eastAsia="Calibri" w:hAnsi="Arial" w:cs="Arial"/>
          <w:sz w:val="24"/>
          <w:szCs w:val="24"/>
        </w:rPr>
        <w:t>actúan</w:t>
      </w:r>
      <w:r w:rsidR="00917B7E" w:rsidRPr="00625745">
        <w:rPr>
          <w:rFonts w:ascii="Arial" w:eastAsia="Calibri" w:hAnsi="Arial" w:cs="Arial"/>
          <w:sz w:val="24"/>
          <w:szCs w:val="24"/>
        </w:rPr>
        <w:t xml:space="preserve"> en </w:t>
      </w:r>
      <w:proofErr w:type="spellStart"/>
      <w:r w:rsidR="00917B7E" w:rsidRPr="00625745">
        <w:rPr>
          <w:rFonts w:ascii="Arial" w:eastAsia="Calibri" w:hAnsi="Arial" w:cs="Arial"/>
          <w:sz w:val="24"/>
          <w:szCs w:val="24"/>
        </w:rPr>
        <w:t>trans</w:t>
      </w:r>
      <w:proofErr w:type="spellEnd"/>
      <w:r w:rsidR="00917B7E" w:rsidRPr="00625745">
        <w:rPr>
          <w:rFonts w:ascii="Arial" w:eastAsia="Calibri" w:hAnsi="Arial" w:cs="Arial"/>
          <w:sz w:val="24"/>
          <w:szCs w:val="24"/>
        </w:rPr>
        <w:t xml:space="preserve"> </w:t>
      </w:r>
      <w:r w:rsidR="00923101" w:rsidRPr="00625745">
        <w:rPr>
          <w:rFonts w:ascii="Arial" w:eastAsia="Calibri" w:hAnsi="Arial" w:cs="Arial"/>
          <w:sz w:val="24"/>
          <w:szCs w:val="24"/>
        </w:rPr>
        <w:t>(</w:t>
      </w:r>
      <w:proofErr w:type="spellStart"/>
      <w:r w:rsidR="00923101" w:rsidRPr="00625745">
        <w:rPr>
          <w:rFonts w:ascii="Arial" w:eastAsia="Calibri" w:hAnsi="Arial" w:cs="Arial"/>
          <w:sz w:val="24"/>
          <w:szCs w:val="24"/>
        </w:rPr>
        <w:t>trans</w:t>
      </w:r>
      <w:r w:rsidR="00B90427" w:rsidRPr="00625745">
        <w:rPr>
          <w:rFonts w:ascii="Arial" w:eastAsia="Calibri" w:hAnsi="Arial" w:cs="Arial"/>
          <w:sz w:val="24"/>
          <w:szCs w:val="24"/>
        </w:rPr>
        <w:t>-eQTL</w:t>
      </w:r>
      <w:proofErr w:type="spellEnd"/>
      <w:r w:rsidR="00917B7E" w:rsidRPr="00625745">
        <w:rPr>
          <w:rFonts w:ascii="Arial" w:eastAsia="Calibri" w:hAnsi="Arial" w:cs="Arial"/>
          <w:sz w:val="24"/>
          <w:szCs w:val="24"/>
        </w:rPr>
        <w:t xml:space="preserve">). No obstante hay importantes avances en la </w:t>
      </w:r>
      <w:r w:rsidR="00E1388C" w:rsidRPr="00625745">
        <w:rPr>
          <w:rFonts w:ascii="Arial" w:eastAsia="Calibri" w:hAnsi="Arial" w:cs="Arial"/>
          <w:sz w:val="24"/>
          <w:szCs w:val="24"/>
        </w:rPr>
        <w:t>localización</w:t>
      </w:r>
      <w:r w:rsidR="00917B7E" w:rsidRPr="00625745">
        <w:rPr>
          <w:rFonts w:ascii="Arial" w:eastAsia="Calibri" w:hAnsi="Arial" w:cs="Arial"/>
          <w:sz w:val="24"/>
          <w:szCs w:val="24"/>
        </w:rPr>
        <w:t xml:space="preserve"> </w:t>
      </w:r>
      <w:r w:rsidR="00E1388C" w:rsidRPr="00625745">
        <w:rPr>
          <w:rFonts w:ascii="Arial" w:eastAsia="Calibri" w:hAnsi="Arial" w:cs="Arial"/>
          <w:sz w:val="24"/>
          <w:szCs w:val="24"/>
        </w:rPr>
        <w:t>de genes</w:t>
      </w:r>
      <w:r w:rsidR="00917B7E" w:rsidRPr="00625745">
        <w:rPr>
          <w:rFonts w:ascii="Arial" w:eastAsia="Calibri" w:hAnsi="Arial" w:cs="Arial"/>
          <w:sz w:val="24"/>
          <w:szCs w:val="24"/>
        </w:rPr>
        <w:t xml:space="preserve"> candidatos en </w:t>
      </w:r>
      <w:proofErr w:type="spellStart"/>
      <w:r w:rsidR="00917B7E" w:rsidRPr="00625745">
        <w:rPr>
          <w:rFonts w:ascii="Arial" w:eastAsia="Calibri" w:hAnsi="Arial" w:cs="Arial"/>
          <w:sz w:val="24"/>
          <w:szCs w:val="24"/>
        </w:rPr>
        <w:t>trans</w:t>
      </w:r>
      <w:proofErr w:type="spellEnd"/>
      <w:r w:rsidR="00917B7E" w:rsidRPr="00625745">
        <w:rPr>
          <w:rFonts w:ascii="Arial" w:eastAsia="Calibri" w:hAnsi="Arial" w:cs="Arial"/>
          <w:sz w:val="24"/>
          <w:szCs w:val="24"/>
        </w:rPr>
        <w:t xml:space="preserve"> y sus target</w:t>
      </w:r>
      <w:r w:rsidR="00B90427" w:rsidRPr="00625745">
        <w:rPr>
          <w:rFonts w:ascii="Arial" w:eastAsia="Calibri" w:hAnsi="Arial" w:cs="Arial"/>
          <w:sz w:val="24"/>
          <w:szCs w:val="24"/>
        </w:rPr>
        <w:t xml:space="preserve">. </w:t>
      </w:r>
      <w:r w:rsidR="00E1388C" w:rsidRPr="00625745">
        <w:rPr>
          <w:rFonts w:ascii="Arial" w:eastAsia="Calibri" w:hAnsi="Arial" w:cs="Arial"/>
          <w:sz w:val="24"/>
          <w:szCs w:val="24"/>
        </w:rPr>
        <w:t>Así</w:t>
      </w:r>
      <w:r w:rsidR="00917B7E" w:rsidRPr="00625745">
        <w:rPr>
          <w:rFonts w:ascii="Arial" w:eastAsia="Calibri" w:hAnsi="Arial" w:cs="Arial"/>
          <w:sz w:val="24"/>
          <w:szCs w:val="24"/>
        </w:rPr>
        <w:t xml:space="preserve"> en</w:t>
      </w:r>
      <w:r w:rsidR="006176C1" w:rsidRPr="00625745">
        <w:rPr>
          <w:rFonts w:ascii="Arial" w:eastAsia="Calibri" w:hAnsi="Arial" w:cs="Arial"/>
          <w:sz w:val="24"/>
          <w:szCs w:val="24"/>
        </w:rPr>
        <w:t xml:space="preserve"> 2019 </w:t>
      </w:r>
      <w:r w:rsidR="00917B7E" w:rsidRPr="00625745">
        <w:rPr>
          <w:rFonts w:ascii="Arial" w:eastAsia="Calibri" w:hAnsi="Arial" w:cs="Arial"/>
          <w:sz w:val="24"/>
          <w:szCs w:val="24"/>
        </w:rPr>
        <w:t xml:space="preserve">se </w:t>
      </w:r>
      <w:r w:rsidR="00E1388C" w:rsidRPr="00625745">
        <w:rPr>
          <w:rFonts w:ascii="Arial" w:eastAsia="Calibri" w:hAnsi="Arial" w:cs="Arial"/>
          <w:sz w:val="24"/>
          <w:szCs w:val="24"/>
        </w:rPr>
        <w:t>encontró</w:t>
      </w:r>
      <w:r w:rsidR="00917B7E" w:rsidRPr="00625745">
        <w:rPr>
          <w:rFonts w:ascii="Arial" w:eastAsia="Calibri" w:hAnsi="Arial" w:cs="Arial"/>
          <w:sz w:val="24"/>
          <w:szCs w:val="24"/>
        </w:rPr>
        <w:t xml:space="preserve"> evidencia de </w:t>
      </w:r>
      <w:r w:rsidR="00E1388C" w:rsidRPr="00625745">
        <w:rPr>
          <w:rFonts w:ascii="Arial" w:eastAsia="Calibri" w:hAnsi="Arial" w:cs="Arial"/>
          <w:sz w:val="24"/>
          <w:szCs w:val="24"/>
        </w:rPr>
        <w:t>asociación</w:t>
      </w:r>
      <w:r w:rsidR="00917B7E" w:rsidRPr="00625745">
        <w:rPr>
          <w:rFonts w:ascii="Arial" w:eastAsia="Calibri" w:hAnsi="Arial" w:cs="Arial"/>
          <w:sz w:val="24"/>
          <w:szCs w:val="24"/>
        </w:rPr>
        <w:t xml:space="preserve"> a </w:t>
      </w:r>
      <w:r w:rsidR="00E1388C" w:rsidRPr="00625745">
        <w:rPr>
          <w:rFonts w:ascii="Arial" w:eastAsia="Calibri" w:hAnsi="Arial" w:cs="Arial"/>
          <w:sz w:val="24"/>
          <w:szCs w:val="24"/>
        </w:rPr>
        <w:t>través del Proyecto de Expresión Genotípica</w:t>
      </w:r>
      <w:r w:rsidR="00917B7E" w:rsidRPr="00625745">
        <w:rPr>
          <w:rFonts w:ascii="Arial" w:eastAsia="Calibri" w:hAnsi="Arial" w:cs="Arial"/>
          <w:sz w:val="24"/>
          <w:szCs w:val="24"/>
        </w:rPr>
        <w:t xml:space="preserve"> en tejidos, de </w:t>
      </w:r>
      <w:r w:rsidR="00B90427" w:rsidRPr="00625745">
        <w:rPr>
          <w:rFonts w:ascii="Arial" w:eastAsia="Calibri" w:hAnsi="Arial" w:cs="Arial"/>
          <w:sz w:val="24"/>
          <w:szCs w:val="24"/>
        </w:rPr>
        <w:t xml:space="preserve">2,356 </w:t>
      </w:r>
      <w:r w:rsidR="00917B7E" w:rsidRPr="00625745">
        <w:rPr>
          <w:rFonts w:ascii="Arial" w:eastAsia="Calibri" w:hAnsi="Arial" w:cs="Arial"/>
          <w:sz w:val="24"/>
          <w:szCs w:val="24"/>
        </w:rPr>
        <w:t xml:space="preserve">genes y sus parejas de genes </w:t>
      </w:r>
      <w:r w:rsidR="00E1388C" w:rsidRPr="00625745">
        <w:rPr>
          <w:rFonts w:ascii="Arial" w:eastAsia="Calibri" w:hAnsi="Arial" w:cs="Arial"/>
          <w:sz w:val="24"/>
          <w:szCs w:val="24"/>
        </w:rPr>
        <w:t>target con</w:t>
      </w:r>
      <w:r w:rsidR="00917B7E" w:rsidRPr="00625745">
        <w:rPr>
          <w:rFonts w:ascii="Arial" w:eastAsia="Calibri" w:hAnsi="Arial" w:cs="Arial"/>
          <w:sz w:val="24"/>
          <w:szCs w:val="24"/>
        </w:rPr>
        <w:t xml:space="preserve"> actividad </w:t>
      </w:r>
      <w:proofErr w:type="spellStart"/>
      <w:r w:rsidR="00B90427" w:rsidRPr="00625745">
        <w:rPr>
          <w:rFonts w:ascii="Arial" w:eastAsia="Calibri" w:hAnsi="Arial" w:cs="Arial"/>
          <w:sz w:val="24"/>
          <w:szCs w:val="24"/>
        </w:rPr>
        <w:t>trans</w:t>
      </w:r>
      <w:proofErr w:type="spellEnd"/>
      <w:r w:rsidR="00917B7E" w:rsidRPr="00625745">
        <w:rPr>
          <w:rFonts w:ascii="Arial" w:eastAsia="Calibri" w:hAnsi="Arial" w:cs="Arial"/>
          <w:sz w:val="24"/>
          <w:szCs w:val="24"/>
        </w:rPr>
        <w:t>, con alta puntuación</w:t>
      </w:r>
      <w:r w:rsidR="00E1388C" w:rsidRPr="00625745">
        <w:rPr>
          <w:rFonts w:ascii="Arial" w:eastAsia="Calibri" w:hAnsi="Arial" w:cs="Arial"/>
          <w:sz w:val="24"/>
          <w:szCs w:val="24"/>
        </w:rPr>
        <w:t xml:space="preserve"> de </w:t>
      </w:r>
      <w:proofErr w:type="spellStart"/>
      <w:r w:rsidR="00917B7E" w:rsidRPr="00625745">
        <w:rPr>
          <w:rFonts w:ascii="Arial" w:eastAsia="Calibri" w:hAnsi="Arial" w:cs="Arial"/>
          <w:sz w:val="24"/>
          <w:szCs w:val="24"/>
        </w:rPr>
        <w:t>mapeabilidad</w:t>
      </w:r>
      <w:proofErr w:type="spellEnd"/>
      <w:r w:rsidR="00B90427" w:rsidRPr="00625745">
        <w:rPr>
          <w:rFonts w:ascii="Arial" w:eastAsia="Calibri" w:hAnsi="Arial" w:cs="Arial"/>
          <w:sz w:val="24"/>
          <w:szCs w:val="24"/>
        </w:rPr>
        <w:t xml:space="preserve">. </w:t>
      </w:r>
      <w:r w:rsidR="00917B7E" w:rsidRPr="00625745">
        <w:rPr>
          <w:rFonts w:ascii="Arial" w:eastAsia="Calibri" w:hAnsi="Arial" w:cs="Arial"/>
          <w:sz w:val="24"/>
          <w:szCs w:val="24"/>
        </w:rPr>
        <w:t xml:space="preserve">Interesantemente estos </w:t>
      </w:r>
      <w:r w:rsidR="00E1388C" w:rsidRPr="00625745">
        <w:rPr>
          <w:rFonts w:ascii="Arial" w:eastAsia="Calibri" w:hAnsi="Arial" w:cs="Arial"/>
          <w:sz w:val="24"/>
          <w:szCs w:val="24"/>
        </w:rPr>
        <w:t>genes</w:t>
      </w:r>
      <w:r w:rsidR="00917B7E" w:rsidRPr="00625745">
        <w:rPr>
          <w:rFonts w:ascii="Arial" w:eastAsia="Calibri" w:hAnsi="Arial" w:cs="Arial"/>
          <w:sz w:val="24"/>
          <w:szCs w:val="24"/>
        </w:rPr>
        <w:t xml:space="preserve"> están </w:t>
      </w:r>
      <w:r w:rsidR="00E1388C" w:rsidRPr="00625745">
        <w:rPr>
          <w:rFonts w:ascii="Arial" w:eastAsia="Calibri" w:hAnsi="Arial" w:cs="Arial"/>
          <w:sz w:val="24"/>
          <w:szCs w:val="24"/>
        </w:rPr>
        <w:t>más</w:t>
      </w:r>
      <w:r w:rsidR="00917B7E" w:rsidRPr="00625745">
        <w:rPr>
          <w:rFonts w:ascii="Arial" w:eastAsia="Calibri" w:hAnsi="Arial" w:cs="Arial"/>
          <w:sz w:val="24"/>
          <w:szCs w:val="24"/>
        </w:rPr>
        <w:t xml:space="preserve"> </w:t>
      </w:r>
      <w:r w:rsidR="00E1388C" w:rsidRPr="00625745">
        <w:rPr>
          <w:rFonts w:ascii="Arial" w:eastAsia="Calibri" w:hAnsi="Arial" w:cs="Arial"/>
          <w:sz w:val="24"/>
          <w:szCs w:val="24"/>
        </w:rPr>
        <w:t>significativamente</w:t>
      </w:r>
      <w:r w:rsidR="00917B7E" w:rsidRPr="00625745">
        <w:rPr>
          <w:rFonts w:ascii="Arial" w:eastAsia="Calibri" w:hAnsi="Arial" w:cs="Arial"/>
          <w:sz w:val="24"/>
          <w:szCs w:val="24"/>
        </w:rPr>
        <w:t xml:space="preserve"> asociados con los trastornos complejos y </w:t>
      </w:r>
      <w:r w:rsidR="00E1388C" w:rsidRPr="00625745">
        <w:rPr>
          <w:rFonts w:ascii="Arial" w:eastAsia="Calibri" w:hAnsi="Arial" w:cs="Arial"/>
          <w:sz w:val="24"/>
          <w:szCs w:val="24"/>
        </w:rPr>
        <w:t>enfermedades</w:t>
      </w:r>
      <w:r w:rsidR="00917B7E" w:rsidRPr="00625745">
        <w:rPr>
          <w:rFonts w:ascii="Arial" w:eastAsia="Calibri" w:hAnsi="Arial" w:cs="Arial"/>
          <w:sz w:val="24"/>
          <w:szCs w:val="24"/>
        </w:rPr>
        <w:t xml:space="preserve"> </w:t>
      </w:r>
      <w:r w:rsidR="00E1388C" w:rsidRPr="00625745">
        <w:rPr>
          <w:rFonts w:ascii="Arial" w:eastAsia="Calibri" w:hAnsi="Arial" w:cs="Arial"/>
          <w:sz w:val="24"/>
          <w:szCs w:val="24"/>
        </w:rPr>
        <w:t>seleccionados</w:t>
      </w:r>
      <w:r w:rsidR="00B90427" w:rsidRPr="00625745">
        <w:rPr>
          <w:rFonts w:ascii="Arial" w:eastAsia="Calibri" w:hAnsi="Arial" w:cs="Arial"/>
          <w:sz w:val="24"/>
          <w:szCs w:val="24"/>
        </w:rPr>
        <w:t xml:space="preserve">, </w:t>
      </w:r>
      <w:r w:rsidR="00E1388C" w:rsidRPr="00625745">
        <w:rPr>
          <w:rFonts w:ascii="Arial" w:eastAsia="Calibri" w:hAnsi="Arial" w:cs="Arial"/>
          <w:sz w:val="24"/>
          <w:szCs w:val="24"/>
        </w:rPr>
        <w:t xml:space="preserve">que con el conjunto de genes o target reconocidos, </w:t>
      </w:r>
      <w:r w:rsidR="001A3CC8" w:rsidRPr="00625745">
        <w:rPr>
          <w:rFonts w:ascii="Arial" w:eastAsia="Calibri" w:hAnsi="Arial" w:cs="Arial"/>
          <w:sz w:val="24"/>
          <w:szCs w:val="24"/>
        </w:rPr>
        <w:t>lo que evidencia la complejidad de la determinación genética de estos trastornos y sus características hereditarias en las poblaciones, lo que justifica el interés del área de investigación de la línea del programa doctoral</w:t>
      </w:r>
      <w:r w:rsidR="00893914" w:rsidRPr="00625745">
        <w:rPr>
          <w:rFonts w:ascii="Arial" w:eastAsia="Calibri" w:hAnsi="Arial" w:cs="Arial"/>
          <w:sz w:val="24"/>
          <w:szCs w:val="24"/>
        </w:rPr>
        <w:t xml:space="preserve"> </w:t>
      </w:r>
      <w:r w:rsidR="00893914" w:rsidRPr="00625745">
        <w:rPr>
          <w:rFonts w:ascii="Arial" w:eastAsia="Calibri" w:hAnsi="Arial" w:cs="Arial"/>
          <w:sz w:val="24"/>
          <w:szCs w:val="24"/>
          <w:vertAlign w:val="superscript"/>
        </w:rPr>
        <w:t>1</w:t>
      </w:r>
    </w:p>
    <w:p w:rsidR="00C4624C" w:rsidRPr="00625745" w:rsidRDefault="00E451AB" w:rsidP="00551936">
      <w:pPr>
        <w:spacing w:after="0" w:line="240" w:lineRule="auto"/>
        <w:jc w:val="both"/>
        <w:rPr>
          <w:rFonts w:ascii="Arial" w:hAnsi="Arial" w:cs="Arial"/>
          <w:sz w:val="24"/>
          <w:szCs w:val="24"/>
        </w:rPr>
      </w:pPr>
      <w:r w:rsidRPr="00625745">
        <w:rPr>
          <w:rFonts w:ascii="Arial" w:eastAsia="Times New Roman" w:hAnsi="Arial" w:cs="Arial"/>
          <w:b/>
          <w:sz w:val="24"/>
          <w:szCs w:val="24"/>
        </w:rPr>
        <w:t>Objetivo:</w:t>
      </w:r>
      <w:r w:rsidRPr="00625745">
        <w:rPr>
          <w:rFonts w:ascii="Arial" w:eastAsia="Times New Roman" w:hAnsi="Arial" w:cs="Arial"/>
          <w:sz w:val="24"/>
          <w:szCs w:val="24"/>
        </w:rPr>
        <w:t xml:space="preserve"> Identificar las bases generales y específicas para la enseñanza en relación a los procedimientos de investigación en epidemiologia genética que garantizan la obtención del grado científico en ciencias básicas biomédicas. </w:t>
      </w:r>
      <w:r w:rsidR="006A63AC" w:rsidRPr="00625745">
        <w:rPr>
          <w:rFonts w:ascii="Arial" w:eastAsia="Times New Roman" w:hAnsi="Arial" w:cs="Arial"/>
          <w:b/>
          <w:sz w:val="24"/>
          <w:szCs w:val="24"/>
        </w:rPr>
        <w:t xml:space="preserve">Material y </w:t>
      </w:r>
      <w:r w:rsidR="00E1388C" w:rsidRPr="00625745">
        <w:rPr>
          <w:rFonts w:ascii="Arial" w:eastAsia="Times New Roman" w:hAnsi="Arial" w:cs="Arial"/>
          <w:b/>
          <w:sz w:val="24"/>
          <w:szCs w:val="24"/>
        </w:rPr>
        <w:t>Métodos</w:t>
      </w:r>
      <w:r w:rsidR="001F1052" w:rsidRPr="00625745">
        <w:rPr>
          <w:rFonts w:ascii="Arial" w:eastAsia="Times New Roman" w:hAnsi="Arial" w:cs="Arial"/>
          <w:b/>
          <w:sz w:val="24"/>
          <w:szCs w:val="24"/>
        </w:rPr>
        <w:t>:</w:t>
      </w:r>
      <w:r w:rsidR="001F1052" w:rsidRPr="00625745">
        <w:rPr>
          <w:rFonts w:ascii="Arial" w:eastAsia="Times New Roman" w:hAnsi="Arial" w:cs="Arial"/>
          <w:sz w:val="24"/>
          <w:szCs w:val="24"/>
        </w:rPr>
        <w:t xml:space="preserve"> </w:t>
      </w:r>
      <w:r w:rsidR="00E1388C" w:rsidRPr="00625745">
        <w:rPr>
          <w:rFonts w:ascii="Arial" w:eastAsia="Times New Roman" w:hAnsi="Arial" w:cs="Arial"/>
          <w:sz w:val="24"/>
          <w:szCs w:val="24"/>
        </w:rPr>
        <w:t xml:space="preserve">En este trabajo </w:t>
      </w:r>
      <w:r w:rsidR="00E1388C" w:rsidRPr="00625745">
        <w:rPr>
          <w:rFonts w:ascii="Arial" w:hAnsi="Arial" w:cs="Arial"/>
          <w:sz w:val="24"/>
          <w:szCs w:val="24"/>
        </w:rPr>
        <w:t>mostramos los resultados de seis proy</w:t>
      </w:r>
      <w:r w:rsidR="001F1052" w:rsidRPr="00625745">
        <w:rPr>
          <w:rFonts w:ascii="Arial" w:hAnsi="Arial" w:cs="Arial"/>
          <w:sz w:val="24"/>
          <w:szCs w:val="24"/>
        </w:rPr>
        <w:t>ect</w:t>
      </w:r>
      <w:r w:rsidR="00E1388C" w:rsidRPr="00625745">
        <w:rPr>
          <w:rFonts w:ascii="Arial" w:hAnsi="Arial" w:cs="Arial"/>
          <w:sz w:val="24"/>
          <w:szCs w:val="24"/>
        </w:rPr>
        <w:t>o</w:t>
      </w:r>
      <w:r w:rsidR="000B7867" w:rsidRPr="00625745">
        <w:rPr>
          <w:rFonts w:ascii="Arial" w:hAnsi="Arial" w:cs="Arial"/>
          <w:sz w:val="24"/>
          <w:szCs w:val="24"/>
        </w:rPr>
        <w:t>s</w:t>
      </w:r>
      <w:r w:rsidR="00E1388C" w:rsidRPr="00625745">
        <w:rPr>
          <w:rFonts w:ascii="Arial" w:hAnsi="Arial" w:cs="Arial"/>
          <w:sz w:val="24"/>
          <w:szCs w:val="24"/>
        </w:rPr>
        <w:t xml:space="preserve"> de investigación en esta área</w:t>
      </w:r>
      <w:r w:rsidR="001F1052" w:rsidRPr="00625745">
        <w:rPr>
          <w:rFonts w:ascii="Arial" w:hAnsi="Arial" w:cs="Arial"/>
          <w:sz w:val="24"/>
          <w:szCs w:val="24"/>
        </w:rPr>
        <w:t xml:space="preserve"> </w:t>
      </w:r>
      <w:r w:rsidR="00E1388C" w:rsidRPr="00625745">
        <w:rPr>
          <w:rFonts w:ascii="Arial" w:hAnsi="Arial" w:cs="Arial"/>
          <w:sz w:val="24"/>
          <w:szCs w:val="24"/>
        </w:rPr>
        <w:t>del programa doctoral de la Universidad Medica de</w:t>
      </w:r>
      <w:r w:rsidR="001F1052" w:rsidRPr="00625745">
        <w:rPr>
          <w:rFonts w:ascii="Arial" w:hAnsi="Arial" w:cs="Arial"/>
          <w:sz w:val="24"/>
          <w:szCs w:val="24"/>
        </w:rPr>
        <w:t xml:space="preserve"> Villa Clara. </w:t>
      </w:r>
    </w:p>
    <w:p w:rsidR="00C4624C" w:rsidRPr="00625745" w:rsidRDefault="00C4624C" w:rsidP="00C4624C">
      <w:pPr>
        <w:pStyle w:val="Textoindependiente"/>
        <w:spacing w:after="0" w:line="240" w:lineRule="auto"/>
        <w:jc w:val="both"/>
        <w:rPr>
          <w:rFonts w:ascii="Arial" w:eastAsia="Times New Roman" w:hAnsi="Arial" w:cs="Arial"/>
          <w:b/>
          <w:sz w:val="24"/>
          <w:szCs w:val="24"/>
        </w:rPr>
      </w:pPr>
      <w:r w:rsidRPr="00625745">
        <w:rPr>
          <w:rFonts w:ascii="Arial" w:eastAsia="Times New Roman" w:hAnsi="Arial" w:cs="Arial"/>
          <w:b/>
          <w:sz w:val="24"/>
          <w:szCs w:val="24"/>
        </w:rPr>
        <w:t>Muestra</w:t>
      </w:r>
    </w:p>
    <w:p w:rsidR="00C4624C" w:rsidRPr="00625745" w:rsidRDefault="00C4624C" w:rsidP="00C4624C">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Para llevar a cabo los 6 proyectos de investigación de la línea de epidemiologia genética del programa doctoral han sido evaluados hasta el presente los siguientes individuos:</w:t>
      </w:r>
    </w:p>
    <w:p w:rsidR="00C4624C" w:rsidRPr="00625745" w:rsidRDefault="00C4624C" w:rsidP="00C4624C">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1-</w:t>
      </w:r>
      <w:r w:rsidR="008B76CF" w:rsidRPr="00625745">
        <w:rPr>
          <w:rFonts w:ascii="Arial" w:eastAsia="Times New Roman" w:hAnsi="Arial" w:cs="Arial"/>
          <w:sz w:val="24"/>
          <w:szCs w:val="24"/>
        </w:rPr>
        <w:t>Angioedema hereditario familiar (AEH)</w:t>
      </w:r>
      <w:r w:rsidRPr="00625745">
        <w:rPr>
          <w:rFonts w:ascii="Arial" w:eastAsia="Times New Roman" w:hAnsi="Arial" w:cs="Arial"/>
          <w:sz w:val="24"/>
          <w:szCs w:val="24"/>
        </w:rPr>
        <w:t>: 54 enfermos (7 familias)</w:t>
      </w:r>
    </w:p>
    <w:p w:rsidR="00C4624C" w:rsidRPr="00625745" w:rsidRDefault="00C4624C" w:rsidP="00C4624C">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 xml:space="preserve">2-Fallas reproductivas: 364 </w:t>
      </w:r>
      <w:r w:rsidR="008B76CF" w:rsidRPr="00625745">
        <w:rPr>
          <w:rFonts w:ascii="Arial" w:eastAsia="Times New Roman" w:hAnsi="Arial" w:cs="Arial"/>
          <w:sz w:val="24"/>
          <w:szCs w:val="24"/>
        </w:rPr>
        <w:t xml:space="preserve">individuos con </w:t>
      </w:r>
      <w:r w:rsidRPr="00625745">
        <w:rPr>
          <w:rFonts w:ascii="Arial" w:eastAsia="Times New Roman" w:hAnsi="Arial" w:cs="Arial"/>
          <w:sz w:val="24"/>
          <w:szCs w:val="24"/>
        </w:rPr>
        <w:t xml:space="preserve">diferentes causas y </w:t>
      </w:r>
      <w:r w:rsidR="00E1388C" w:rsidRPr="00625745">
        <w:rPr>
          <w:rFonts w:ascii="Arial" w:eastAsia="Times New Roman" w:hAnsi="Arial" w:cs="Arial"/>
          <w:sz w:val="24"/>
          <w:szCs w:val="24"/>
        </w:rPr>
        <w:t xml:space="preserve">22 </w:t>
      </w:r>
      <w:proofErr w:type="spellStart"/>
      <w:r w:rsidRPr="00625745">
        <w:rPr>
          <w:rFonts w:ascii="Arial" w:eastAsia="Times New Roman" w:hAnsi="Arial" w:cs="Arial"/>
          <w:sz w:val="24"/>
          <w:szCs w:val="24"/>
        </w:rPr>
        <w:t>aneuploidias</w:t>
      </w:r>
      <w:proofErr w:type="spellEnd"/>
      <w:r w:rsidRPr="00625745">
        <w:rPr>
          <w:rFonts w:ascii="Arial" w:eastAsia="Times New Roman" w:hAnsi="Arial" w:cs="Arial"/>
          <w:sz w:val="24"/>
          <w:szCs w:val="24"/>
        </w:rPr>
        <w:t xml:space="preserve"> d</w:t>
      </w:r>
      <w:r w:rsidR="00E1388C" w:rsidRPr="00625745">
        <w:rPr>
          <w:rFonts w:ascii="Arial" w:eastAsia="Times New Roman" w:hAnsi="Arial" w:cs="Arial"/>
          <w:sz w:val="24"/>
          <w:szCs w:val="24"/>
        </w:rPr>
        <w:t xml:space="preserve">e </w:t>
      </w:r>
      <w:proofErr w:type="spellStart"/>
      <w:r w:rsidR="00E1388C" w:rsidRPr="00625745">
        <w:rPr>
          <w:rFonts w:ascii="Arial" w:eastAsia="Times New Roman" w:hAnsi="Arial" w:cs="Arial"/>
          <w:sz w:val="24"/>
          <w:szCs w:val="24"/>
        </w:rPr>
        <w:t>novo</w:t>
      </w:r>
      <w:proofErr w:type="spellEnd"/>
      <w:r w:rsidR="00E1388C" w:rsidRPr="00625745">
        <w:rPr>
          <w:rFonts w:ascii="Arial" w:eastAsia="Times New Roman" w:hAnsi="Arial" w:cs="Arial"/>
          <w:sz w:val="24"/>
          <w:szCs w:val="24"/>
        </w:rPr>
        <w:t xml:space="preserve"> </w:t>
      </w:r>
      <w:r w:rsidR="004A26A4">
        <w:rPr>
          <w:rFonts w:ascii="Arial" w:eastAsia="Times New Roman" w:hAnsi="Arial" w:cs="Arial"/>
          <w:sz w:val="24"/>
          <w:szCs w:val="24"/>
        </w:rPr>
        <w:t xml:space="preserve">(no heredadas) </w:t>
      </w:r>
      <w:r w:rsidR="00E1388C" w:rsidRPr="00625745">
        <w:rPr>
          <w:rFonts w:ascii="Arial" w:eastAsia="Times New Roman" w:hAnsi="Arial" w:cs="Arial"/>
          <w:sz w:val="24"/>
          <w:szCs w:val="24"/>
        </w:rPr>
        <w:t>en falla</w:t>
      </w:r>
      <w:r w:rsidR="004A26A4">
        <w:rPr>
          <w:rFonts w:ascii="Arial" w:eastAsia="Times New Roman" w:hAnsi="Arial" w:cs="Arial"/>
          <w:sz w:val="24"/>
          <w:szCs w:val="24"/>
        </w:rPr>
        <w:t>s</w:t>
      </w:r>
      <w:r w:rsidR="00E1388C" w:rsidRPr="00625745">
        <w:rPr>
          <w:rFonts w:ascii="Arial" w:eastAsia="Times New Roman" w:hAnsi="Arial" w:cs="Arial"/>
          <w:sz w:val="24"/>
          <w:szCs w:val="24"/>
        </w:rPr>
        <w:t xml:space="preserve"> reproductiva</w:t>
      </w:r>
      <w:r w:rsidR="004A26A4">
        <w:rPr>
          <w:rFonts w:ascii="Arial" w:eastAsia="Times New Roman" w:hAnsi="Arial" w:cs="Arial"/>
          <w:sz w:val="24"/>
          <w:szCs w:val="24"/>
        </w:rPr>
        <w:t>s</w:t>
      </w:r>
      <w:r w:rsidR="00E1388C" w:rsidRPr="00625745">
        <w:rPr>
          <w:rFonts w:ascii="Arial" w:eastAsia="Times New Roman" w:hAnsi="Arial" w:cs="Arial"/>
          <w:sz w:val="24"/>
          <w:szCs w:val="24"/>
        </w:rPr>
        <w:t xml:space="preserve"> consecutivas.</w:t>
      </w:r>
      <w:r w:rsidRPr="00625745">
        <w:rPr>
          <w:rFonts w:ascii="Arial" w:eastAsia="Times New Roman" w:hAnsi="Arial" w:cs="Arial"/>
          <w:sz w:val="24"/>
          <w:szCs w:val="24"/>
        </w:rPr>
        <w:t xml:space="preserve"> </w:t>
      </w:r>
    </w:p>
    <w:p w:rsidR="00747DEA" w:rsidRPr="00625745" w:rsidRDefault="00C4624C" w:rsidP="00C4624C">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3-</w:t>
      </w:r>
      <w:r w:rsidR="00E1388C" w:rsidRPr="00625745">
        <w:rPr>
          <w:rFonts w:ascii="Arial" w:eastAsia="Times New Roman" w:hAnsi="Arial" w:cs="Arial"/>
          <w:sz w:val="24"/>
          <w:szCs w:val="24"/>
        </w:rPr>
        <w:t>Defectos congénitos probablemente</w:t>
      </w:r>
      <w:r w:rsidR="00747DEA" w:rsidRPr="00747DEA">
        <w:rPr>
          <w:rFonts w:ascii="Arial" w:eastAsia="Times New Roman" w:hAnsi="Arial" w:cs="Arial"/>
          <w:sz w:val="24"/>
          <w:szCs w:val="24"/>
        </w:rPr>
        <w:t xml:space="preserve"> </w:t>
      </w:r>
      <w:r w:rsidR="00747DEA" w:rsidRPr="00625745">
        <w:rPr>
          <w:rFonts w:ascii="Arial" w:eastAsia="Times New Roman" w:hAnsi="Arial" w:cs="Arial"/>
          <w:sz w:val="24"/>
          <w:szCs w:val="24"/>
        </w:rPr>
        <w:t>asociados</w:t>
      </w:r>
      <w:r w:rsidR="00E1388C" w:rsidRPr="00625745">
        <w:rPr>
          <w:rFonts w:ascii="Arial" w:eastAsia="Times New Roman" w:hAnsi="Arial" w:cs="Arial"/>
          <w:sz w:val="24"/>
          <w:szCs w:val="24"/>
        </w:rPr>
        <w:t xml:space="preserve"> a deficiencia materna de folato Casos (</w:t>
      </w:r>
      <w:r w:rsidR="00923101" w:rsidRPr="00625745">
        <w:rPr>
          <w:rFonts w:ascii="Arial" w:eastAsia="Times New Roman" w:hAnsi="Arial" w:cs="Arial"/>
          <w:sz w:val="24"/>
          <w:szCs w:val="24"/>
        </w:rPr>
        <w:t>Defectos tubo neural DTN</w:t>
      </w:r>
      <w:r w:rsidR="00E1388C" w:rsidRPr="00625745">
        <w:rPr>
          <w:rFonts w:ascii="Arial" w:eastAsia="Times New Roman" w:hAnsi="Arial" w:cs="Arial"/>
          <w:sz w:val="24"/>
          <w:szCs w:val="24"/>
        </w:rPr>
        <w:t>):</w:t>
      </w:r>
      <w:r w:rsidRPr="00625745">
        <w:rPr>
          <w:rFonts w:ascii="Arial" w:eastAsia="Times New Roman" w:hAnsi="Arial" w:cs="Arial"/>
          <w:sz w:val="24"/>
          <w:szCs w:val="24"/>
        </w:rPr>
        <w:t xml:space="preserve"> 36</w:t>
      </w:r>
      <w:r w:rsidR="00E1388C" w:rsidRPr="00625745">
        <w:rPr>
          <w:rFonts w:ascii="Arial" w:eastAsia="Times New Roman" w:hAnsi="Arial" w:cs="Arial"/>
          <w:sz w:val="24"/>
          <w:szCs w:val="24"/>
        </w:rPr>
        <w:t>, controles: 72</w:t>
      </w:r>
      <w:r w:rsidRPr="00625745">
        <w:rPr>
          <w:rFonts w:ascii="Arial" w:eastAsia="Times New Roman" w:hAnsi="Arial" w:cs="Arial"/>
          <w:sz w:val="24"/>
          <w:szCs w:val="24"/>
        </w:rPr>
        <w:t xml:space="preserve"> </w:t>
      </w:r>
    </w:p>
    <w:p w:rsidR="00C4624C" w:rsidRPr="00625745" w:rsidRDefault="00C4624C" w:rsidP="00C4624C">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 xml:space="preserve">4- </w:t>
      </w:r>
      <w:r w:rsidR="00E1388C" w:rsidRPr="00625745">
        <w:rPr>
          <w:rFonts w:ascii="Arial" w:eastAsia="Times New Roman" w:hAnsi="Arial" w:cs="Arial"/>
          <w:sz w:val="24"/>
          <w:szCs w:val="24"/>
        </w:rPr>
        <w:t xml:space="preserve">Lesiones </w:t>
      </w:r>
      <w:proofErr w:type="spellStart"/>
      <w:r w:rsidR="00E1388C" w:rsidRPr="00625745">
        <w:rPr>
          <w:rFonts w:ascii="Arial" w:eastAsia="Times New Roman" w:hAnsi="Arial" w:cs="Arial"/>
          <w:sz w:val="24"/>
          <w:szCs w:val="24"/>
        </w:rPr>
        <w:t>premalignas</w:t>
      </w:r>
      <w:proofErr w:type="spellEnd"/>
      <w:r w:rsidR="00E1388C" w:rsidRPr="00625745">
        <w:rPr>
          <w:rFonts w:ascii="Arial" w:eastAsia="Times New Roman" w:hAnsi="Arial" w:cs="Arial"/>
          <w:sz w:val="24"/>
          <w:szCs w:val="24"/>
        </w:rPr>
        <w:t xml:space="preserve"> y malignas de cérvix: </w:t>
      </w:r>
      <w:r w:rsidR="00E451AB" w:rsidRPr="00625745">
        <w:rPr>
          <w:rFonts w:ascii="Arial" w:eastAsia="Times New Roman" w:hAnsi="Arial" w:cs="Arial"/>
          <w:sz w:val="24"/>
          <w:szCs w:val="24"/>
        </w:rPr>
        <w:t>Casos:</w:t>
      </w:r>
      <w:r w:rsidR="00923101" w:rsidRPr="00625745">
        <w:rPr>
          <w:rFonts w:ascii="Arial" w:eastAsia="Times New Roman" w:hAnsi="Arial" w:cs="Arial"/>
          <w:sz w:val="24"/>
          <w:szCs w:val="24"/>
        </w:rPr>
        <w:t xml:space="preserve"> Lesión </w:t>
      </w:r>
      <w:proofErr w:type="spellStart"/>
      <w:r w:rsidR="00923101" w:rsidRPr="00625745">
        <w:rPr>
          <w:rFonts w:ascii="Arial" w:eastAsia="Times New Roman" w:hAnsi="Arial" w:cs="Arial"/>
          <w:sz w:val="24"/>
          <w:szCs w:val="24"/>
        </w:rPr>
        <w:t>intraepitelial</w:t>
      </w:r>
      <w:proofErr w:type="spellEnd"/>
      <w:r w:rsidR="00923101" w:rsidRPr="00625745">
        <w:rPr>
          <w:rFonts w:ascii="Arial" w:eastAsia="Times New Roman" w:hAnsi="Arial" w:cs="Arial"/>
          <w:sz w:val="24"/>
          <w:szCs w:val="24"/>
        </w:rPr>
        <w:t xml:space="preserve"> de Bajo Grado</w:t>
      </w:r>
      <w:r w:rsidR="00E1388C" w:rsidRPr="00625745">
        <w:rPr>
          <w:rFonts w:ascii="Arial" w:eastAsia="Times New Roman" w:hAnsi="Arial" w:cs="Arial"/>
          <w:sz w:val="24"/>
          <w:szCs w:val="24"/>
        </w:rPr>
        <w:t xml:space="preserve"> </w:t>
      </w:r>
      <w:r w:rsidR="00923101" w:rsidRPr="00625745">
        <w:rPr>
          <w:rFonts w:ascii="Arial" w:eastAsia="Times New Roman" w:hAnsi="Arial" w:cs="Arial"/>
          <w:sz w:val="24"/>
          <w:szCs w:val="24"/>
        </w:rPr>
        <w:t>(</w:t>
      </w:r>
      <w:r w:rsidR="00E451AB" w:rsidRPr="00625745">
        <w:rPr>
          <w:rFonts w:ascii="Arial" w:eastAsia="Times New Roman" w:hAnsi="Arial" w:cs="Arial"/>
          <w:sz w:val="24"/>
          <w:szCs w:val="24"/>
        </w:rPr>
        <w:t>LIEBG</w:t>
      </w:r>
      <w:r w:rsidR="00923101" w:rsidRPr="00625745">
        <w:rPr>
          <w:rFonts w:ascii="Arial" w:eastAsia="Times New Roman" w:hAnsi="Arial" w:cs="Arial"/>
          <w:sz w:val="24"/>
          <w:szCs w:val="24"/>
        </w:rPr>
        <w:t>)</w:t>
      </w:r>
      <w:r w:rsidR="00E451AB" w:rsidRPr="00625745">
        <w:rPr>
          <w:rFonts w:ascii="Arial" w:eastAsia="Times New Roman" w:hAnsi="Arial" w:cs="Arial"/>
          <w:sz w:val="24"/>
          <w:szCs w:val="24"/>
        </w:rPr>
        <w:t xml:space="preserve">: 48, </w:t>
      </w:r>
      <w:r w:rsidR="00923101" w:rsidRPr="00625745">
        <w:rPr>
          <w:rFonts w:ascii="Arial" w:eastAsia="Times New Roman" w:hAnsi="Arial" w:cs="Arial"/>
          <w:sz w:val="24"/>
          <w:szCs w:val="24"/>
        </w:rPr>
        <w:t xml:space="preserve">Lesión </w:t>
      </w:r>
      <w:proofErr w:type="spellStart"/>
      <w:r w:rsidR="00923101" w:rsidRPr="00625745">
        <w:rPr>
          <w:rFonts w:ascii="Arial" w:eastAsia="Times New Roman" w:hAnsi="Arial" w:cs="Arial"/>
          <w:sz w:val="24"/>
          <w:szCs w:val="24"/>
        </w:rPr>
        <w:t>intraepitelial</w:t>
      </w:r>
      <w:proofErr w:type="spellEnd"/>
      <w:r w:rsidR="00923101" w:rsidRPr="00625745">
        <w:rPr>
          <w:rFonts w:ascii="Arial" w:eastAsia="Times New Roman" w:hAnsi="Arial" w:cs="Arial"/>
          <w:sz w:val="24"/>
          <w:szCs w:val="24"/>
        </w:rPr>
        <w:t xml:space="preserve"> de alto grado (</w:t>
      </w:r>
      <w:r w:rsidRPr="00625745">
        <w:rPr>
          <w:rFonts w:ascii="Arial" w:eastAsia="Times New Roman" w:hAnsi="Arial" w:cs="Arial"/>
          <w:sz w:val="24"/>
          <w:szCs w:val="24"/>
        </w:rPr>
        <w:t>LIEAG</w:t>
      </w:r>
      <w:r w:rsidR="00923101" w:rsidRPr="00625745">
        <w:rPr>
          <w:rFonts w:ascii="Arial" w:eastAsia="Times New Roman" w:hAnsi="Arial" w:cs="Arial"/>
          <w:sz w:val="24"/>
          <w:szCs w:val="24"/>
        </w:rPr>
        <w:t>)</w:t>
      </w:r>
      <w:r w:rsidRPr="00625745">
        <w:rPr>
          <w:rFonts w:ascii="Arial" w:eastAsia="Times New Roman" w:hAnsi="Arial" w:cs="Arial"/>
          <w:sz w:val="24"/>
          <w:szCs w:val="24"/>
        </w:rPr>
        <w:t>:45</w:t>
      </w:r>
      <w:r w:rsidR="00923101" w:rsidRPr="00625745">
        <w:rPr>
          <w:rFonts w:ascii="Arial" w:eastAsia="Times New Roman" w:hAnsi="Arial" w:cs="Arial"/>
          <w:sz w:val="24"/>
          <w:szCs w:val="24"/>
        </w:rPr>
        <w:t>, Carcinoma</w:t>
      </w:r>
      <w:r w:rsidRPr="00625745">
        <w:rPr>
          <w:rFonts w:ascii="Arial" w:eastAsia="Times New Roman" w:hAnsi="Arial" w:cs="Arial"/>
          <w:sz w:val="24"/>
          <w:szCs w:val="24"/>
        </w:rPr>
        <w:t xml:space="preserve"> </w:t>
      </w:r>
      <w:proofErr w:type="spellStart"/>
      <w:r w:rsidRPr="00625745">
        <w:rPr>
          <w:rFonts w:ascii="Arial" w:eastAsia="Times New Roman" w:hAnsi="Arial" w:cs="Arial"/>
          <w:sz w:val="24"/>
          <w:szCs w:val="24"/>
        </w:rPr>
        <w:t>epidermoide</w:t>
      </w:r>
      <w:proofErr w:type="spellEnd"/>
      <w:r w:rsidRPr="00625745">
        <w:rPr>
          <w:rFonts w:ascii="Arial" w:eastAsia="Times New Roman" w:hAnsi="Arial" w:cs="Arial"/>
          <w:sz w:val="24"/>
          <w:szCs w:val="24"/>
        </w:rPr>
        <w:t>:</w:t>
      </w:r>
      <w:r w:rsidR="00923101" w:rsidRPr="00625745">
        <w:rPr>
          <w:rFonts w:ascii="Arial" w:eastAsia="Times New Roman" w:hAnsi="Arial" w:cs="Arial"/>
          <w:sz w:val="24"/>
          <w:szCs w:val="24"/>
        </w:rPr>
        <w:t xml:space="preserve"> </w:t>
      </w:r>
      <w:r w:rsidRPr="00625745">
        <w:rPr>
          <w:rFonts w:ascii="Arial" w:eastAsia="Times New Roman" w:hAnsi="Arial" w:cs="Arial"/>
          <w:sz w:val="24"/>
          <w:szCs w:val="24"/>
        </w:rPr>
        <w:t>51</w:t>
      </w:r>
      <w:r w:rsidR="003C5A25" w:rsidRPr="00625745">
        <w:rPr>
          <w:rFonts w:ascii="Arial" w:eastAsia="Times New Roman" w:hAnsi="Arial" w:cs="Arial"/>
          <w:sz w:val="24"/>
          <w:szCs w:val="24"/>
        </w:rPr>
        <w:t>, control</w:t>
      </w:r>
      <w:proofErr w:type="gramStart"/>
      <w:r w:rsidR="003C5A25" w:rsidRPr="00625745">
        <w:rPr>
          <w:rFonts w:ascii="Arial" w:eastAsia="Times New Roman" w:hAnsi="Arial" w:cs="Arial"/>
          <w:sz w:val="24"/>
          <w:szCs w:val="24"/>
        </w:rPr>
        <w:t>:30</w:t>
      </w:r>
      <w:proofErr w:type="gramEnd"/>
    </w:p>
    <w:p w:rsidR="00C4624C" w:rsidRPr="00625745" w:rsidRDefault="00C4624C" w:rsidP="00C4624C">
      <w:pPr>
        <w:pStyle w:val="Textoindependiente"/>
        <w:spacing w:after="0" w:line="240" w:lineRule="auto"/>
        <w:jc w:val="both"/>
        <w:rPr>
          <w:rFonts w:ascii="Arial" w:hAnsi="Arial" w:cs="Arial"/>
          <w:sz w:val="24"/>
          <w:szCs w:val="24"/>
        </w:rPr>
      </w:pPr>
      <w:r w:rsidRPr="00625745">
        <w:rPr>
          <w:rFonts w:ascii="Arial" w:hAnsi="Arial" w:cs="Arial"/>
          <w:sz w:val="24"/>
          <w:szCs w:val="24"/>
        </w:rPr>
        <w:t>5- Longevos: 33 (nonagenarios y centenarios),</w:t>
      </w:r>
      <w:r w:rsidR="00E451AB" w:rsidRPr="00625745">
        <w:rPr>
          <w:rFonts w:ascii="Arial" w:hAnsi="Arial" w:cs="Arial"/>
          <w:sz w:val="24"/>
          <w:szCs w:val="24"/>
        </w:rPr>
        <w:t xml:space="preserve"> </w:t>
      </w:r>
      <w:r w:rsidRPr="00625745">
        <w:rPr>
          <w:rFonts w:ascii="Arial" w:hAnsi="Arial" w:cs="Arial"/>
          <w:sz w:val="24"/>
          <w:szCs w:val="24"/>
        </w:rPr>
        <w:t>33 hermanos longevos y 33 controles intrafamiliares (cónyuges u otro conviviente no consanguíneo)</w:t>
      </w:r>
    </w:p>
    <w:p w:rsidR="00C4624C" w:rsidRPr="00625745" w:rsidRDefault="00C4624C" w:rsidP="00C4624C">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 xml:space="preserve">6-Hipoplasia </w:t>
      </w:r>
      <w:proofErr w:type="spellStart"/>
      <w:r w:rsidR="00923101" w:rsidRPr="00625745">
        <w:rPr>
          <w:rFonts w:ascii="Arial" w:eastAsia="Times New Roman" w:hAnsi="Arial" w:cs="Arial"/>
          <w:sz w:val="24"/>
          <w:szCs w:val="24"/>
        </w:rPr>
        <w:t>tímica</w:t>
      </w:r>
      <w:proofErr w:type="spellEnd"/>
      <w:r w:rsidRPr="00625745">
        <w:rPr>
          <w:rFonts w:ascii="Arial" w:eastAsia="Times New Roman" w:hAnsi="Arial" w:cs="Arial"/>
          <w:sz w:val="24"/>
          <w:szCs w:val="24"/>
        </w:rPr>
        <w:t xml:space="preserve"> fetal: 221gestantes de alto riesgo genético.</w:t>
      </w:r>
    </w:p>
    <w:p w:rsidR="001F1052" w:rsidRPr="00625745" w:rsidRDefault="00E87E17" w:rsidP="00551936">
      <w:pPr>
        <w:spacing w:after="0" w:line="240" w:lineRule="auto"/>
        <w:jc w:val="both"/>
        <w:rPr>
          <w:rFonts w:ascii="Arial" w:eastAsia="Times New Roman" w:hAnsi="Arial" w:cs="Arial"/>
          <w:b/>
          <w:sz w:val="24"/>
          <w:szCs w:val="24"/>
        </w:rPr>
      </w:pPr>
      <w:r w:rsidRPr="00625745">
        <w:rPr>
          <w:rFonts w:ascii="Arial" w:hAnsi="Arial" w:cs="Arial"/>
          <w:sz w:val="24"/>
          <w:szCs w:val="24"/>
        </w:rPr>
        <w:t xml:space="preserve">Para mostrar las evidencias </w:t>
      </w:r>
      <w:r w:rsidR="008B76CF" w:rsidRPr="00625745">
        <w:rPr>
          <w:rFonts w:ascii="Arial" w:hAnsi="Arial" w:cs="Arial"/>
          <w:sz w:val="24"/>
          <w:szCs w:val="24"/>
        </w:rPr>
        <w:t xml:space="preserve">de </w:t>
      </w:r>
      <w:r w:rsidRPr="00625745">
        <w:rPr>
          <w:rFonts w:ascii="Arial" w:hAnsi="Arial" w:cs="Arial"/>
          <w:sz w:val="24"/>
          <w:szCs w:val="24"/>
        </w:rPr>
        <w:t xml:space="preserve">que los seis fenotipos tienen una base genética fue analizada la presencia de alta prevalencia en parientes comparado con población general, alto riesgo entre parientes de primer grado de individuos afectados, y modos de segregación del fenotipo, variantes cromosómicas y </w:t>
      </w:r>
      <w:proofErr w:type="spellStart"/>
      <w:r w:rsidRPr="00625745">
        <w:rPr>
          <w:rFonts w:ascii="Arial" w:hAnsi="Arial" w:cs="Arial"/>
          <w:sz w:val="24"/>
          <w:szCs w:val="24"/>
        </w:rPr>
        <w:t>biomarcadores</w:t>
      </w:r>
      <w:proofErr w:type="spellEnd"/>
      <w:r w:rsidRPr="00625745">
        <w:rPr>
          <w:rFonts w:ascii="Arial" w:hAnsi="Arial" w:cs="Arial"/>
          <w:sz w:val="24"/>
          <w:szCs w:val="24"/>
        </w:rPr>
        <w:t xml:space="preserve"> ecográficos</w:t>
      </w:r>
      <w:r w:rsidR="001F1052" w:rsidRPr="00625745">
        <w:rPr>
          <w:rFonts w:ascii="Arial" w:hAnsi="Arial" w:cs="Arial"/>
          <w:sz w:val="24"/>
          <w:szCs w:val="24"/>
        </w:rPr>
        <w:t xml:space="preserve">. </w:t>
      </w:r>
      <w:r w:rsidRPr="00625745">
        <w:rPr>
          <w:rFonts w:ascii="Arial" w:hAnsi="Arial" w:cs="Arial"/>
          <w:sz w:val="24"/>
          <w:szCs w:val="24"/>
        </w:rPr>
        <w:t xml:space="preserve">Para encontrar evidencias de la intervención de factores ambientales se aplicaron encuestas con preguntas sobre factores de </w:t>
      </w:r>
      <w:r w:rsidRPr="00625745">
        <w:rPr>
          <w:rFonts w:ascii="Arial" w:hAnsi="Arial" w:cs="Arial"/>
          <w:sz w:val="24"/>
          <w:szCs w:val="24"/>
        </w:rPr>
        <w:lastRenderedPageBreak/>
        <w:t xml:space="preserve">riesgos </w:t>
      </w:r>
      <w:r w:rsidR="001F4B9E" w:rsidRPr="00625745">
        <w:rPr>
          <w:rFonts w:ascii="Arial" w:hAnsi="Arial" w:cs="Arial"/>
          <w:sz w:val="24"/>
          <w:szCs w:val="24"/>
        </w:rPr>
        <w:t>específicos</w:t>
      </w:r>
      <w:r w:rsidRPr="00625745">
        <w:rPr>
          <w:rFonts w:ascii="Arial" w:hAnsi="Arial" w:cs="Arial"/>
          <w:sz w:val="24"/>
          <w:szCs w:val="24"/>
        </w:rPr>
        <w:t xml:space="preserve"> y se hicieron análisis de interacción </w:t>
      </w:r>
      <w:r w:rsidRPr="00625745">
        <w:rPr>
          <w:rFonts w:ascii="Arial" w:hAnsi="Arial" w:cs="Arial"/>
          <w:bCs/>
          <w:sz w:val="24"/>
          <w:szCs w:val="24"/>
        </w:rPr>
        <w:t>gene-ambiente con diferentes modelos para encontrar el tipo de interacciones sugeridas.</w:t>
      </w:r>
    </w:p>
    <w:p w:rsidR="003A4043" w:rsidRPr="00625745" w:rsidRDefault="008B76CF"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El</w:t>
      </w:r>
      <w:r w:rsidR="003A4043" w:rsidRPr="00625745">
        <w:rPr>
          <w:rFonts w:ascii="Arial" w:eastAsia="Times New Roman" w:hAnsi="Arial" w:cs="Arial"/>
          <w:sz w:val="24"/>
          <w:szCs w:val="24"/>
        </w:rPr>
        <w:t xml:space="preserve"> ri</w:t>
      </w:r>
      <w:r w:rsidRPr="00625745">
        <w:rPr>
          <w:rFonts w:ascii="Arial" w:eastAsia="Times New Roman" w:hAnsi="Arial" w:cs="Arial"/>
          <w:sz w:val="24"/>
          <w:szCs w:val="24"/>
        </w:rPr>
        <w:t xml:space="preserve">esgo de los diferentes trastornos que el grupo investiga en el programa de formación </w:t>
      </w:r>
      <w:r w:rsidR="003A4043" w:rsidRPr="00625745">
        <w:rPr>
          <w:rFonts w:ascii="Arial" w:eastAsia="Times New Roman" w:hAnsi="Arial" w:cs="Arial"/>
          <w:sz w:val="24"/>
          <w:szCs w:val="24"/>
        </w:rPr>
        <w:t xml:space="preserve">doctoral </w:t>
      </w:r>
      <w:r w:rsidRPr="00625745">
        <w:rPr>
          <w:rFonts w:ascii="Arial" w:eastAsia="Times New Roman" w:hAnsi="Arial" w:cs="Arial"/>
          <w:sz w:val="24"/>
          <w:szCs w:val="24"/>
        </w:rPr>
        <w:t>e</w:t>
      </w:r>
      <w:r w:rsidR="003A4043" w:rsidRPr="00625745">
        <w:rPr>
          <w:rFonts w:ascii="Arial" w:eastAsia="Times New Roman" w:hAnsi="Arial" w:cs="Arial"/>
          <w:sz w:val="24"/>
          <w:szCs w:val="24"/>
        </w:rPr>
        <w:t xml:space="preserve">n </w:t>
      </w:r>
      <w:r w:rsidRPr="00625745">
        <w:rPr>
          <w:rFonts w:ascii="Arial" w:eastAsia="Times New Roman" w:hAnsi="Arial" w:cs="Arial"/>
          <w:sz w:val="24"/>
          <w:szCs w:val="24"/>
        </w:rPr>
        <w:t xml:space="preserve">lo </w:t>
      </w:r>
      <w:r w:rsidR="003A4043" w:rsidRPr="00625745">
        <w:rPr>
          <w:rFonts w:ascii="Arial" w:eastAsia="Times New Roman" w:hAnsi="Arial" w:cs="Arial"/>
          <w:sz w:val="24"/>
          <w:szCs w:val="24"/>
        </w:rPr>
        <w:t xml:space="preserve">fundamental </w:t>
      </w:r>
      <w:r w:rsidRPr="00625745">
        <w:rPr>
          <w:rFonts w:ascii="Arial" w:eastAsia="Times New Roman" w:hAnsi="Arial" w:cs="Arial"/>
          <w:sz w:val="24"/>
          <w:szCs w:val="24"/>
        </w:rPr>
        <w:t>está concentrado en influencias genéticas, ambientales o en la presentación simultánea.</w:t>
      </w:r>
    </w:p>
    <w:p w:rsidR="003A4043" w:rsidRPr="00625745" w:rsidRDefault="008B76CF"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E</w:t>
      </w:r>
      <w:r w:rsidR="003A4043" w:rsidRPr="00625745">
        <w:rPr>
          <w:rFonts w:ascii="Arial" w:eastAsia="Times New Roman" w:hAnsi="Arial" w:cs="Arial"/>
          <w:sz w:val="24"/>
          <w:szCs w:val="24"/>
        </w:rPr>
        <w:t xml:space="preserve">n </w:t>
      </w:r>
      <w:r w:rsidRPr="00625745">
        <w:rPr>
          <w:rFonts w:ascii="Arial" w:eastAsia="Times New Roman" w:hAnsi="Arial" w:cs="Arial"/>
          <w:sz w:val="24"/>
          <w:szCs w:val="24"/>
        </w:rPr>
        <w:t>cada</w:t>
      </w:r>
      <w:r w:rsidR="003A4043" w:rsidRPr="00625745">
        <w:rPr>
          <w:rFonts w:ascii="Arial" w:eastAsia="Times New Roman" w:hAnsi="Arial" w:cs="Arial"/>
          <w:sz w:val="24"/>
          <w:szCs w:val="24"/>
        </w:rPr>
        <w:t xml:space="preserve"> </w:t>
      </w:r>
      <w:r w:rsidRPr="00625745">
        <w:rPr>
          <w:rFonts w:ascii="Arial" w:eastAsia="Times New Roman" w:hAnsi="Arial" w:cs="Arial"/>
          <w:sz w:val="24"/>
          <w:szCs w:val="24"/>
        </w:rPr>
        <w:t>desorden</w:t>
      </w:r>
      <w:r w:rsidR="00623E3B" w:rsidRPr="00625745">
        <w:rPr>
          <w:rFonts w:ascii="Arial" w:eastAsia="Times New Roman" w:hAnsi="Arial" w:cs="Arial"/>
          <w:sz w:val="24"/>
          <w:szCs w:val="24"/>
        </w:rPr>
        <w:t>,</w:t>
      </w:r>
      <w:r w:rsidR="003A4043" w:rsidRPr="00625745">
        <w:rPr>
          <w:rFonts w:ascii="Arial" w:eastAsia="Times New Roman" w:hAnsi="Arial" w:cs="Arial"/>
          <w:sz w:val="24"/>
          <w:szCs w:val="24"/>
        </w:rPr>
        <w:t xml:space="preserve"> </w:t>
      </w:r>
      <w:r w:rsidRPr="00625745">
        <w:rPr>
          <w:rFonts w:ascii="Arial" w:eastAsia="Times New Roman" w:hAnsi="Arial" w:cs="Arial"/>
          <w:sz w:val="24"/>
          <w:szCs w:val="24"/>
        </w:rPr>
        <w:t xml:space="preserve">el riesgo ambiental investigado puede variar según la naturaleza del </w:t>
      </w:r>
      <w:r w:rsidR="0032033F" w:rsidRPr="00625745">
        <w:rPr>
          <w:rFonts w:ascii="Arial" w:eastAsia="Times New Roman" w:hAnsi="Arial" w:cs="Arial"/>
          <w:sz w:val="24"/>
          <w:szCs w:val="24"/>
        </w:rPr>
        <w:t xml:space="preserve">defecto. </w:t>
      </w:r>
      <w:r w:rsidRPr="00625745">
        <w:rPr>
          <w:rFonts w:ascii="Arial" w:eastAsia="Times New Roman" w:hAnsi="Arial" w:cs="Arial"/>
          <w:sz w:val="24"/>
          <w:szCs w:val="24"/>
        </w:rPr>
        <w:t>E</w:t>
      </w:r>
      <w:r w:rsidR="003A4043" w:rsidRPr="00625745">
        <w:rPr>
          <w:rFonts w:ascii="Arial" w:eastAsia="Times New Roman" w:hAnsi="Arial" w:cs="Arial"/>
          <w:sz w:val="24"/>
          <w:szCs w:val="24"/>
        </w:rPr>
        <w:t xml:space="preserve">n </w:t>
      </w:r>
      <w:r w:rsidRPr="00625745">
        <w:rPr>
          <w:rFonts w:ascii="Arial" w:eastAsia="Times New Roman" w:hAnsi="Arial" w:cs="Arial"/>
          <w:sz w:val="24"/>
          <w:szCs w:val="24"/>
        </w:rPr>
        <w:t>el caso de los riesgos genéticos</w:t>
      </w:r>
      <w:r w:rsidR="003A4043" w:rsidRPr="00625745">
        <w:rPr>
          <w:rFonts w:ascii="Arial" w:eastAsia="Times New Roman" w:hAnsi="Arial" w:cs="Arial"/>
          <w:sz w:val="24"/>
          <w:szCs w:val="24"/>
        </w:rPr>
        <w:t xml:space="preserve"> </w:t>
      </w:r>
      <w:r w:rsidRPr="00625745">
        <w:rPr>
          <w:rFonts w:ascii="Arial" w:eastAsia="Times New Roman" w:hAnsi="Arial" w:cs="Arial"/>
          <w:sz w:val="24"/>
          <w:szCs w:val="24"/>
        </w:rPr>
        <w:t>siempre evaluamos los antecedentes genéticos positivos en parientes de primer o segundo grado (</w:t>
      </w:r>
      <w:r w:rsidR="0032033F" w:rsidRPr="00625745">
        <w:rPr>
          <w:rFonts w:ascii="Arial" w:eastAsia="Times New Roman" w:hAnsi="Arial" w:cs="Arial"/>
          <w:sz w:val="24"/>
          <w:szCs w:val="24"/>
        </w:rPr>
        <w:t>agregación</w:t>
      </w:r>
      <w:r w:rsidRPr="00625745">
        <w:rPr>
          <w:rFonts w:ascii="Arial" w:eastAsia="Times New Roman" w:hAnsi="Arial" w:cs="Arial"/>
          <w:sz w:val="24"/>
          <w:szCs w:val="24"/>
        </w:rPr>
        <w:t xml:space="preserve"> familiar)</w:t>
      </w:r>
      <w:r w:rsidR="003A4043" w:rsidRPr="00625745">
        <w:rPr>
          <w:rFonts w:ascii="Arial" w:eastAsia="Times New Roman" w:hAnsi="Arial" w:cs="Arial"/>
          <w:sz w:val="24"/>
          <w:szCs w:val="24"/>
        </w:rPr>
        <w:t xml:space="preserve"> </w:t>
      </w:r>
      <w:r w:rsidRPr="00625745">
        <w:rPr>
          <w:rFonts w:ascii="Arial" w:eastAsia="Times New Roman" w:hAnsi="Arial" w:cs="Arial"/>
          <w:sz w:val="24"/>
          <w:szCs w:val="24"/>
        </w:rPr>
        <w:t>y la consanguinidad</w:t>
      </w:r>
      <w:r w:rsidR="003A4043" w:rsidRPr="00625745">
        <w:rPr>
          <w:rFonts w:ascii="Arial" w:eastAsia="Times New Roman" w:hAnsi="Arial" w:cs="Arial"/>
          <w:sz w:val="24"/>
          <w:szCs w:val="24"/>
        </w:rPr>
        <w:t>.</w:t>
      </w:r>
    </w:p>
    <w:p w:rsidR="0032033F" w:rsidRPr="00625745" w:rsidRDefault="008B76CF"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 xml:space="preserve">La </w:t>
      </w:r>
      <w:r w:rsidR="0032033F" w:rsidRPr="00625745">
        <w:rPr>
          <w:rFonts w:ascii="Arial" w:eastAsia="Times New Roman" w:hAnsi="Arial" w:cs="Arial"/>
          <w:sz w:val="24"/>
          <w:szCs w:val="24"/>
        </w:rPr>
        <w:t>evaluación</w:t>
      </w:r>
      <w:r w:rsidR="003A4043" w:rsidRPr="00625745">
        <w:rPr>
          <w:rFonts w:ascii="Arial" w:eastAsia="Times New Roman" w:hAnsi="Arial" w:cs="Arial"/>
          <w:sz w:val="24"/>
          <w:szCs w:val="24"/>
        </w:rPr>
        <w:t xml:space="preserve"> </w:t>
      </w:r>
      <w:r w:rsidR="00623E3B" w:rsidRPr="00625745">
        <w:rPr>
          <w:rFonts w:ascii="Arial" w:eastAsia="Times New Roman" w:hAnsi="Arial" w:cs="Arial"/>
          <w:sz w:val="24"/>
          <w:szCs w:val="24"/>
        </w:rPr>
        <w:t xml:space="preserve">general </w:t>
      </w:r>
      <w:r w:rsidRPr="00625745">
        <w:rPr>
          <w:rFonts w:ascii="Arial" w:eastAsia="Times New Roman" w:hAnsi="Arial" w:cs="Arial"/>
          <w:sz w:val="24"/>
          <w:szCs w:val="24"/>
        </w:rPr>
        <w:t>de las interacc</w:t>
      </w:r>
      <w:r w:rsidR="00623E3B" w:rsidRPr="00625745">
        <w:rPr>
          <w:rFonts w:ascii="Arial" w:eastAsia="Times New Roman" w:hAnsi="Arial" w:cs="Arial"/>
          <w:sz w:val="24"/>
          <w:szCs w:val="24"/>
        </w:rPr>
        <w:t>ion</w:t>
      </w:r>
      <w:r w:rsidRPr="00625745">
        <w:rPr>
          <w:rFonts w:ascii="Arial" w:eastAsia="Times New Roman" w:hAnsi="Arial" w:cs="Arial"/>
          <w:sz w:val="24"/>
          <w:szCs w:val="24"/>
        </w:rPr>
        <w:t>e</w:t>
      </w:r>
      <w:r w:rsidR="00623E3B" w:rsidRPr="00625745">
        <w:rPr>
          <w:rFonts w:ascii="Arial" w:eastAsia="Times New Roman" w:hAnsi="Arial" w:cs="Arial"/>
          <w:sz w:val="24"/>
          <w:szCs w:val="24"/>
        </w:rPr>
        <w:t xml:space="preserve">s </w:t>
      </w:r>
      <w:r w:rsidR="0032033F" w:rsidRPr="00625745">
        <w:rPr>
          <w:rFonts w:ascii="Arial" w:eastAsia="Times New Roman" w:hAnsi="Arial" w:cs="Arial"/>
          <w:sz w:val="24"/>
          <w:szCs w:val="24"/>
        </w:rPr>
        <w:t>genéticas</w:t>
      </w:r>
      <w:r w:rsidR="003A4043" w:rsidRPr="00625745">
        <w:rPr>
          <w:rFonts w:ascii="Arial" w:eastAsia="Times New Roman" w:hAnsi="Arial" w:cs="Arial"/>
          <w:sz w:val="24"/>
          <w:szCs w:val="24"/>
        </w:rPr>
        <w:t xml:space="preserve"> </w:t>
      </w:r>
      <w:r w:rsidRPr="00625745">
        <w:rPr>
          <w:rFonts w:ascii="Arial" w:eastAsia="Times New Roman" w:hAnsi="Arial" w:cs="Arial"/>
          <w:sz w:val="24"/>
          <w:szCs w:val="24"/>
        </w:rPr>
        <w:t xml:space="preserve">y ambientales </w:t>
      </w:r>
      <w:r w:rsidR="0032033F" w:rsidRPr="00625745">
        <w:rPr>
          <w:rFonts w:ascii="Arial" w:eastAsia="Times New Roman" w:hAnsi="Arial" w:cs="Arial"/>
          <w:sz w:val="24"/>
          <w:szCs w:val="24"/>
        </w:rPr>
        <w:t>fue considerada para el caso general en que al menos estaba presente un factor de riesgo genético y un factor de riesgo ambiental con independencia de cuál riesgo fuera.</w:t>
      </w:r>
    </w:p>
    <w:p w:rsidR="00B468F1" w:rsidRPr="00625745" w:rsidRDefault="00623E3B"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 xml:space="preserve"> </w:t>
      </w:r>
      <w:r w:rsidR="0032033F" w:rsidRPr="00625745">
        <w:rPr>
          <w:rFonts w:ascii="Arial" w:eastAsia="Times New Roman" w:hAnsi="Arial" w:cs="Arial"/>
          <w:sz w:val="24"/>
          <w:szCs w:val="24"/>
        </w:rPr>
        <w:t xml:space="preserve">El </w:t>
      </w:r>
      <w:r w:rsidRPr="00625745">
        <w:rPr>
          <w:rFonts w:ascii="Arial" w:eastAsia="Times New Roman" w:hAnsi="Arial" w:cs="Arial"/>
          <w:sz w:val="24"/>
          <w:szCs w:val="24"/>
        </w:rPr>
        <w:t>ri</w:t>
      </w:r>
      <w:r w:rsidR="0032033F" w:rsidRPr="00625745">
        <w:rPr>
          <w:rFonts w:ascii="Arial" w:eastAsia="Times New Roman" w:hAnsi="Arial" w:cs="Arial"/>
          <w:sz w:val="24"/>
          <w:szCs w:val="24"/>
        </w:rPr>
        <w:t>esgo para factores ambientales específicos, factores de riesgo genético específicos y riesgo conjunto para diferentes combinaciones de ellos, fue evaluado usando el procedimiento general que se muestra en la próxima tabla. En el artículo se muestran solo algunas de estos análisis.</w:t>
      </w:r>
    </w:p>
    <w:p w:rsidR="0032033F" w:rsidRPr="00625745" w:rsidRDefault="0032033F" w:rsidP="00551936">
      <w:pPr>
        <w:pStyle w:val="Textoindependiente"/>
        <w:spacing w:after="0" w:line="240" w:lineRule="auto"/>
        <w:jc w:val="both"/>
        <w:rPr>
          <w:rFonts w:ascii="Arial" w:eastAsia="Times New Roman" w:hAnsi="Arial" w:cs="Arial"/>
          <w:sz w:val="24"/>
          <w:szCs w:val="24"/>
        </w:rPr>
      </w:pPr>
    </w:p>
    <w:tbl>
      <w:tblPr>
        <w:tblStyle w:val="Tablaconcuadrcula"/>
        <w:tblW w:w="0" w:type="auto"/>
        <w:tblLook w:val="04A0" w:firstRow="1" w:lastRow="0" w:firstColumn="1" w:lastColumn="0" w:noHBand="0" w:noVBand="1"/>
      </w:tblPr>
      <w:tblGrid>
        <w:gridCol w:w="1728"/>
        <w:gridCol w:w="1831"/>
        <w:gridCol w:w="1729"/>
        <w:gridCol w:w="1729"/>
        <w:gridCol w:w="1729"/>
      </w:tblGrid>
      <w:tr w:rsidR="00625745" w:rsidRPr="00625745" w:rsidTr="00B468F1">
        <w:tc>
          <w:tcPr>
            <w:tcW w:w="1728" w:type="dxa"/>
          </w:tcPr>
          <w:p w:rsidR="00B468F1" w:rsidRPr="00625745" w:rsidRDefault="005A2F8E"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Exposición</w:t>
            </w:r>
            <w:r w:rsidR="00B468F1" w:rsidRPr="00625745">
              <w:rPr>
                <w:rFonts w:ascii="Arial" w:eastAsia="Times New Roman" w:hAnsi="Arial" w:cs="Arial"/>
                <w:sz w:val="24"/>
                <w:szCs w:val="24"/>
                <w:lang w:val="es-ES_tradnl"/>
              </w:rPr>
              <w:t xml:space="preserve"> amb</w:t>
            </w:r>
            <w:r w:rsidR="00E75FA7" w:rsidRPr="00625745">
              <w:rPr>
                <w:rFonts w:ascii="Arial" w:eastAsia="Times New Roman" w:hAnsi="Arial" w:cs="Arial"/>
                <w:sz w:val="24"/>
                <w:szCs w:val="24"/>
                <w:lang w:val="es-ES_tradnl"/>
              </w:rPr>
              <w:t>iental</w:t>
            </w:r>
          </w:p>
        </w:tc>
        <w:tc>
          <w:tcPr>
            <w:tcW w:w="1729" w:type="dxa"/>
          </w:tcPr>
          <w:p w:rsidR="00B468F1" w:rsidRPr="00625745" w:rsidRDefault="00B468F1"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Susc</w:t>
            </w:r>
            <w:r w:rsidR="006B7C6B" w:rsidRPr="00625745">
              <w:rPr>
                <w:rFonts w:ascii="Arial" w:eastAsia="Times New Roman" w:hAnsi="Arial" w:cs="Arial"/>
                <w:sz w:val="24"/>
                <w:szCs w:val="24"/>
                <w:lang w:val="es-ES_tradnl"/>
              </w:rPr>
              <w:t>e</w:t>
            </w:r>
            <w:r w:rsidRPr="00625745">
              <w:rPr>
                <w:rFonts w:ascii="Arial" w:eastAsia="Times New Roman" w:hAnsi="Arial" w:cs="Arial"/>
                <w:sz w:val="24"/>
                <w:szCs w:val="24"/>
                <w:lang w:val="es-ES_tradnl"/>
              </w:rPr>
              <w:t>p</w:t>
            </w:r>
            <w:r w:rsidR="006B7C6B" w:rsidRPr="00625745">
              <w:rPr>
                <w:rFonts w:ascii="Arial" w:eastAsia="Times New Roman" w:hAnsi="Arial" w:cs="Arial"/>
                <w:sz w:val="24"/>
                <w:szCs w:val="24"/>
                <w:lang w:val="es-ES_tradnl"/>
              </w:rPr>
              <w:t>tibilidad</w:t>
            </w:r>
            <w:r w:rsidRPr="00625745">
              <w:rPr>
                <w:rFonts w:ascii="Arial" w:eastAsia="Times New Roman" w:hAnsi="Arial" w:cs="Arial"/>
                <w:sz w:val="24"/>
                <w:szCs w:val="24"/>
                <w:lang w:val="es-ES_tradnl"/>
              </w:rPr>
              <w:t xml:space="preserve"> </w:t>
            </w:r>
            <w:r w:rsidR="005A2F8E" w:rsidRPr="00625745">
              <w:rPr>
                <w:rFonts w:ascii="Arial" w:eastAsia="Times New Roman" w:hAnsi="Arial" w:cs="Arial"/>
                <w:sz w:val="24"/>
                <w:szCs w:val="24"/>
                <w:lang w:val="es-ES_tradnl"/>
              </w:rPr>
              <w:t>genética</w:t>
            </w:r>
          </w:p>
        </w:tc>
        <w:tc>
          <w:tcPr>
            <w:tcW w:w="1729" w:type="dxa"/>
          </w:tcPr>
          <w:p w:rsidR="00B468F1" w:rsidRPr="00625745" w:rsidRDefault="00B468F1"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casos</w:t>
            </w:r>
          </w:p>
        </w:tc>
        <w:tc>
          <w:tcPr>
            <w:tcW w:w="1729" w:type="dxa"/>
          </w:tcPr>
          <w:p w:rsidR="00B468F1" w:rsidRPr="00625745" w:rsidRDefault="00B468F1"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controles</w:t>
            </w:r>
          </w:p>
        </w:tc>
        <w:tc>
          <w:tcPr>
            <w:tcW w:w="1729" w:type="dxa"/>
          </w:tcPr>
          <w:p w:rsidR="00B468F1" w:rsidRPr="00625745" w:rsidRDefault="005A2F8E"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Razón</w:t>
            </w:r>
            <w:r w:rsidR="00B468F1" w:rsidRPr="00625745">
              <w:rPr>
                <w:rFonts w:ascii="Arial" w:eastAsia="Times New Roman" w:hAnsi="Arial" w:cs="Arial"/>
                <w:sz w:val="24"/>
                <w:szCs w:val="24"/>
                <w:lang w:val="es-ES_tradnl"/>
              </w:rPr>
              <w:t xml:space="preserve"> de posib</w:t>
            </w:r>
            <w:r w:rsidR="006B7C6B" w:rsidRPr="00625745">
              <w:rPr>
                <w:rFonts w:ascii="Arial" w:eastAsia="Times New Roman" w:hAnsi="Arial" w:cs="Arial"/>
                <w:sz w:val="24"/>
                <w:szCs w:val="24"/>
                <w:lang w:val="es-ES_tradnl"/>
              </w:rPr>
              <w:t>ilidades</w:t>
            </w:r>
          </w:p>
        </w:tc>
      </w:tr>
      <w:tr w:rsidR="00625745" w:rsidRPr="00625745" w:rsidTr="00B468F1">
        <w:tc>
          <w:tcPr>
            <w:tcW w:w="1728" w:type="dxa"/>
          </w:tcPr>
          <w:p w:rsidR="00B468F1" w:rsidRPr="00625745" w:rsidRDefault="00B468F1"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a</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b</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1,0</w:t>
            </w:r>
          </w:p>
        </w:tc>
      </w:tr>
      <w:tr w:rsidR="00625745" w:rsidRPr="00625745" w:rsidTr="00B468F1">
        <w:tc>
          <w:tcPr>
            <w:tcW w:w="1728" w:type="dxa"/>
          </w:tcPr>
          <w:p w:rsidR="00B468F1" w:rsidRPr="00625745" w:rsidRDefault="00B468F1"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c</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d</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proofErr w:type="spellStart"/>
            <w:r w:rsidRPr="00625745">
              <w:rPr>
                <w:rFonts w:ascii="Arial" w:eastAsia="Times New Roman" w:hAnsi="Arial" w:cs="Arial"/>
                <w:sz w:val="24"/>
                <w:szCs w:val="24"/>
                <w:lang w:val="es-ES_tradnl"/>
              </w:rPr>
              <w:t>RPg</w:t>
            </w:r>
            <w:proofErr w:type="spellEnd"/>
            <w:r w:rsidRPr="00625745">
              <w:rPr>
                <w:rFonts w:ascii="Arial" w:eastAsia="Times New Roman" w:hAnsi="Arial" w:cs="Arial"/>
                <w:sz w:val="24"/>
                <w:szCs w:val="24"/>
                <w:lang w:val="es-ES_tradnl"/>
              </w:rPr>
              <w:t>=</w:t>
            </w:r>
            <w:proofErr w:type="spellStart"/>
            <w:r w:rsidRPr="00625745">
              <w:rPr>
                <w:rFonts w:ascii="Arial" w:eastAsia="Times New Roman" w:hAnsi="Arial" w:cs="Arial"/>
                <w:sz w:val="24"/>
                <w:szCs w:val="24"/>
                <w:lang w:val="es-ES_tradnl"/>
              </w:rPr>
              <w:t>bc</w:t>
            </w:r>
            <w:proofErr w:type="spellEnd"/>
            <w:r w:rsidRPr="00625745">
              <w:rPr>
                <w:rFonts w:ascii="Arial" w:eastAsia="Times New Roman" w:hAnsi="Arial" w:cs="Arial"/>
                <w:sz w:val="24"/>
                <w:szCs w:val="24"/>
                <w:lang w:val="es-ES_tradnl"/>
              </w:rPr>
              <w:t>/ad</w:t>
            </w:r>
          </w:p>
        </w:tc>
      </w:tr>
      <w:tr w:rsidR="00625745" w:rsidRPr="00625745" w:rsidTr="00B468F1">
        <w:tc>
          <w:tcPr>
            <w:tcW w:w="1728"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e</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f</w:t>
            </w:r>
          </w:p>
        </w:tc>
        <w:tc>
          <w:tcPr>
            <w:tcW w:w="1729" w:type="dxa"/>
          </w:tcPr>
          <w:p w:rsidR="00B468F1" w:rsidRPr="00625745" w:rsidRDefault="00855CA9" w:rsidP="00551936">
            <w:pPr>
              <w:pStyle w:val="Textoindependiente"/>
              <w:spacing w:after="0"/>
              <w:jc w:val="both"/>
              <w:rPr>
                <w:rFonts w:ascii="Arial" w:eastAsia="Times New Roman" w:hAnsi="Arial" w:cs="Arial"/>
                <w:sz w:val="24"/>
                <w:szCs w:val="24"/>
                <w:lang w:val="es-ES_tradnl"/>
              </w:rPr>
            </w:pPr>
            <w:proofErr w:type="spellStart"/>
            <w:r w:rsidRPr="00625745">
              <w:rPr>
                <w:rFonts w:ascii="Arial" w:eastAsia="Times New Roman" w:hAnsi="Arial" w:cs="Arial"/>
                <w:sz w:val="24"/>
                <w:szCs w:val="24"/>
                <w:lang w:val="es-ES_tradnl"/>
              </w:rPr>
              <w:t>RPa</w:t>
            </w:r>
            <w:proofErr w:type="spellEnd"/>
            <w:r w:rsidR="006B7C6B" w:rsidRPr="00625745">
              <w:rPr>
                <w:rFonts w:ascii="Arial" w:eastAsia="Times New Roman" w:hAnsi="Arial" w:cs="Arial"/>
                <w:sz w:val="24"/>
                <w:szCs w:val="24"/>
                <w:lang w:val="es-ES_tradnl"/>
              </w:rPr>
              <w:t>=be/</w:t>
            </w:r>
            <w:proofErr w:type="spellStart"/>
            <w:r w:rsidR="006B7C6B" w:rsidRPr="00625745">
              <w:rPr>
                <w:rFonts w:ascii="Arial" w:eastAsia="Times New Roman" w:hAnsi="Arial" w:cs="Arial"/>
                <w:sz w:val="24"/>
                <w:szCs w:val="24"/>
                <w:lang w:val="es-ES_tradnl"/>
              </w:rPr>
              <w:t>af</w:t>
            </w:r>
            <w:proofErr w:type="spellEnd"/>
          </w:p>
        </w:tc>
      </w:tr>
      <w:tr w:rsidR="00625745" w:rsidRPr="00625745" w:rsidTr="00B468F1">
        <w:tc>
          <w:tcPr>
            <w:tcW w:w="1728"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g</w:t>
            </w:r>
          </w:p>
        </w:tc>
        <w:tc>
          <w:tcPr>
            <w:tcW w:w="1729" w:type="dxa"/>
          </w:tcPr>
          <w:p w:rsidR="00B468F1" w:rsidRPr="00625745" w:rsidRDefault="006B7C6B" w:rsidP="00551936">
            <w:pPr>
              <w:pStyle w:val="Textoindependiente"/>
              <w:spacing w:after="0"/>
              <w:jc w:val="both"/>
              <w:rPr>
                <w:rFonts w:ascii="Arial" w:eastAsia="Times New Roman" w:hAnsi="Arial" w:cs="Arial"/>
                <w:sz w:val="24"/>
                <w:szCs w:val="24"/>
                <w:lang w:val="es-ES_tradnl"/>
              </w:rPr>
            </w:pPr>
            <w:r w:rsidRPr="00625745">
              <w:rPr>
                <w:rFonts w:ascii="Arial" w:eastAsia="Times New Roman" w:hAnsi="Arial" w:cs="Arial"/>
                <w:sz w:val="24"/>
                <w:szCs w:val="24"/>
                <w:lang w:val="es-ES_tradnl"/>
              </w:rPr>
              <w:t>h</w:t>
            </w:r>
          </w:p>
        </w:tc>
        <w:tc>
          <w:tcPr>
            <w:tcW w:w="1729" w:type="dxa"/>
          </w:tcPr>
          <w:p w:rsidR="00B468F1" w:rsidRPr="00625745" w:rsidRDefault="00855CA9" w:rsidP="00551936">
            <w:pPr>
              <w:pStyle w:val="Textoindependiente"/>
              <w:spacing w:after="0"/>
              <w:jc w:val="both"/>
              <w:rPr>
                <w:rFonts w:ascii="Arial" w:eastAsia="Times New Roman" w:hAnsi="Arial" w:cs="Arial"/>
                <w:sz w:val="24"/>
                <w:szCs w:val="24"/>
                <w:lang w:val="es-ES_tradnl"/>
              </w:rPr>
            </w:pPr>
            <w:proofErr w:type="spellStart"/>
            <w:r w:rsidRPr="00625745">
              <w:rPr>
                <w:rFonts w:ascii="Arial" w:eastAsia="Times New Roman" w:hAnsi="Arial" w:cs="Arial"/>
                <w:sz w:val="24"/>
                <w:szCs w:val="24"/>
                <w:lang w:val="es-ES_tradnl"/>
              </w:rPr>
              <w:t>RPga</w:t>
            </w:r>
            <w:proofErr w:type="spellEnd"/>
            <w:r w:rsidR="006B7C6B" w:rsidRPr="00625745">
              <w:rPr>
                <w:rFonts w:ascii="Arial" w:eastAsia="Times New Roman" w:hAnsi="Arial" w:cs="Arial"/>
                <w:sz w:val="24"/>
                <w:szCs w:val="24"/>
                <w:lang w:val="es-ES_tradnl"/>
              </w:rPr>
              <w:t>=</w:t>
            </w:r>
            <w:proofErr w:type="spellStart"/>
            <w:r w:rsidR="006B7C6B" w:rsidRPr="00625745">
              <w:rPr>
                <w:rFonts w:ascii="Arial" w:eastAsia="Times New Roman" w:hAnsi="Arial" w:cs="Arial"/>
                <w:sz w:val="24"/>
                <w:szCs w:val="24"/>
                <w:lang w:val="es-ES_tradnl"/>
              </w:rPr>
              <w:t>bg</w:t>
            </w:r>
            <w:proofErr w:type="spellEnd"/>
            <w:r w:rsidR="006B7C6B" w:rsidRPr="00625745">
              <w:rPr>
                <w:rFonts w:ascii="Arial" w:eastAsia="Times New Roman" w:hAnsi="Arial" w:cs="Arial"/>
                <w:sz w:val="24"/>
                <w:szCs w:val="24"/>
                <w:lang w:val="es-ES_tradnl"/>
              </w:rPr>
              <w:t>/ah</w:t>
            </w:r>
          </w:p>
        </w:tc>
      </w:tr>
    </w:tbl>
    <w:p w:rsidR="00192E65" w:rsidRPr="00625745" w:rsidRDefault="00855CA9"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 xml:space="preserve">Por otro parte, se usaron también las </w:t>
      </w:r>
      <w:r w:rsidR="008F6100" w:rsidRPr="00625745">
        <w:rPr>
          <w:rFonts w:ascii="Arial" w:eastAsia="Times New Roman" w:hAnsi="Arial" w:cs="Arial"/>
          <w:sz w:val="24"/>
          <w:szCs w:val="24"/>
        </w:rPr>
        <w:t>fórmulas</w:t>
      </w:r>
      <w:r w:rsidRPr="00625745">
        <w:rPr>
          <w:rFonts w:ascii="Arial" w:eastAsia="Times New Roman" w:hAnsi="Arial" w:cs="Arial"/>
          <w:sz w:val="24"/>
          <w:szCs w:val="24"/>
        </w:rPr>
        <w:t xml:space="preserve"> siguientes a fin de explorar dos diferentes modelos de interacción G-A</w:t>
      </w:r>
      <w:r w:rsidR="00192E65" w:rsidRPr="00625745">
        <w:rPr>
          <w:rFonts w:ascii="Arial" w:eastAsia="Times New Roman" w:hAnsi="Arial" w:cs="Arial"/>
          <w:sz w:val="24"/>
          <w:szCs w:val="24"/>
        </w:rPr>
        <w:t>:</w:t>
      </w:r>
    </w:p>
    <w:p w:rsidR="00B468F1" w:rsidRPr="00625745" w:rsidRDefault="00E75FA7"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Interacción</w:t>
      </w:r>
      <w:r w:rsidR="00855CA9" w:rsidRPr="00625745">
        <w:rPr>
          <w:rFonts w:ascii="Arial" w:eastAsia="Times New Roman" w:hAnsi="Arial" w:cs="Arial"/>
          <w:sz w:val="24"/>
          <w:szCs w:val="24"/>
        </w:rPr>
        <w:t xml:space="preserve"> bajo modelo aditivo = </w:t>
      </w:r>
      <w:proofErr w:type="spellStart"/>
      <w:r w:rsidR="00855CA9" w:rsidRPr="00625745">
        <w:rPr>
          <w:rFonts w:ascii="Arial" w:eastAsia="Times New Roman" w:hAnsi="Arial" w:cs="Arial"/>
          <w:sz w:val="24"/>
          <w:szCs w:val="24"/>
        </w:rPr>
        <w:t>RPga</w:t>
      </w:r>
      <w:proofErr w:type="spellEnd"/>
      <w:r w:rsidR="00855CA9" w:rsidRPr="00625745">
        <w:rPr>
          <w:rFonts w:ascii="Arial" w:eastAsia="Times New Roman" w:hAnsi="Arial" w:cs="Arial"/>
          <w:sz w:val="24"/>
          <w:szCs w:val="24"/>
        </w:rPr>
        <w:t xml:space="preserve"> = </w:t>
      </w:r>
      <w:proofErr w:type="spellStart"/>
      <w:r w:rsidR="00855CA9" w:rsidRPr="00625745">
        <w:rPr>
          <w:rFonts w:ascii="Arial" w:eastAsia="Times New Roman" w:hAnsi="Arial" w:cs="Arial"/>
          <w:sz w:val="24"/>
          <w:szCs w:val="24"/>
        </w:rPr>
        <w:t>RPg+RPa</w:t>
      </w:r>
      <w:proofErr w:type="spellEnd"/>
    </w:p>
    <w:p w:rsidR="00B468F1" w:rsidRPr="00625745" w:rsidRDefault="00E75FA7"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Interacción</w:t>
      </w:r>
      <w:r w:rsidR="00855CA9" w:rsidRPr="00625745">
        <w:rPr>
          <w:rFonts w:ascii="Arial" w:eastAsia="Times New Roman" w:hAnsi="Arial" w:cs="Arial"/>
          <w:sz w:val="24"/>
          <w:szCs w:val="24"/>
        </w:rPr>
        <w:t xml:space="preserve"> bajo modelo multiplicativo = </w:t>
      </w:r>
      <w:proofErr w:type="spellStart"/>
      <w:r w:rsidR="00855CA9" w:rsidRPr="00625745">
        <w:rPr>
          <w:rFonts w:ascii="Arial" w:eastAsia="Times New Roman" w:hAnsi="Arial" w:cs="Arial"/>
          <w:sz w:val="24"/>
          <w:szCs w:val="24"/>
        </w:rPr>
        <w:t>RPga</w:t>
      </w:r>
      <w:proofErr w:type="spellEnd"/>
      <w:r w:rsidR="00855CA9" w:rsidRPr="00625745">
        <w:rPr>
          <w:rFonts w:ascii="Arial" w:eastAsia="Times New Roman" w:hAnsi="Arial" w:cs="Arial"/>
          <w:sz w:val="24"/>
          <w:szCs w:val="24"/>
        </w:rPr>
        <w:t xml:space="preserve"> </w:t>
      </w:r>
      <w:r w:rsidR="006B7C6B" w:rsidRPr="00625745">
        <w:rPr>
          <w:rFonts w:ascii="Arial" w:eastAsia="Times New Roman" w:hAnsi="Arial" w:cs="Arial"/>
          <w:sz w:val="24"/>
          <w:szCs w:val="24"/>
        </w:rPr>
        <w:t>=</w:t>
      </w:r>
      <w:r w:rsidR="00855CA9" w:rsidRPr="00625745">
        <w:rPr>
          <w:rFonts w:ascii="Arial" w:eastAsia="Times New Roman" w:hAnsi="Arial" w:cs="Arial"/>
          <w:sz w:val="24"/>
          <w:szCs w:val="24"/>
        </w:rPr>
        <w:t xml:space="preserve"> </w:t>
      </w:r>
      <w:proofErr w:type="spellStart"/>
      <w:r w:rsidR="006B7C6B" w:rsidRPr="00625745">
        <w:rPr>
          <w:rFonts w:ascii="Arial" w:eastAsia="Times New Roman" w:hAnsi="Arial" w:cs="Arial"/>
          <w:sz w:val="24"/>
          <w:szCs w:val="24"/>
        </w:rPr>
        <w:t>RPgxRPe</w:t>
      </w:r>
      <w:proofErr w:type="spellEnd"/>
    </w:p>
    <w:p w:rsidR="008F6100" w:rsidRPr="00625745" w:rsidRDefault="008F6100"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 xml:space="preserve">La </w:t>
      </w:r>
      <w:r w:rsidR="00463308" w:rsidRPr="00625745">
        <w:rPr>
          <w:rFonts w:ascii="Arial" w:eastAsia="Times New Roman" w:hAnsi="Arial" w:cs="Arial"/>
          <w:sz w:val="24"/>
          <w:szCs w:val="24"/>
        </w:rPr>
        <w:t>aplicación</w:t>
      </w:r>
      <w:r w:rsidRPr="00625745">
        <w:rPr>
          <w:rFonts w:ascii="Arial" w:eastAsia="Times New Roman" w:hAnsi="Arial" w:cs="Arial"/>
          <w:sz w:val="24"/>
          <w:szCs w:val="24"/>
        </w:rPr>
        <w:t xml:space="preserve"> de estas </w:t>
      </w:r>
      <w:r w:rsidR="00463308" w:rsidRPr="00625745">
        <w:rPr>
          <w:rFonts w:ascii="Arial" w:eastAsia="Times New Roman" w:hAnsi="Arial" w:cs="Arial"/>
          <w:sz w:val="24"/>
          <w:szCs w:val="24"/>
        </w:rPr>
        <w:t>fórmulas</w:t>
      </w:r>
      <w:r w:rsidRPr="00625745">
        <w:rPr>
          <w:rFonts w:ascii="Arial" w:eastAsia="Times New Roman" w:hAnsi="Arial" w:cs="Arial"/>
          <w:sz w:val="24"/>
          <w:szCs w:val="24"/>
        </w:rPr>
        <w:t xml:space="preserve"> </w:t>
      </w:r>
      <w:r w:rsidR="00463308" w:rsidRPr="00625745">
        <w:rPr>
          <w:rFonts w:ascii="Arial" w:eastAsia="Times New Roman" w:hAnsi="Arial" w:cs="Arial"/>
          <w:sz w:val="24"/>
          <w:szCs w:val="24"/>
        </w:rPr>
        <w:t>permitió</w:t>
      </w:r>
      <w:r w:rsidRPr="00625745">
        <w:rPr>
          <w:rFonts w:ascii="Arial" w:eastAsia="Times New Roman" w:hAnsi="Arial" w:cs="Arial"/>
          <w:sz w:val="24"/>
          <w:szCs w:val="24"/>
        </w:rPr>
        <w:t xml:space="preserve"> establecer el riesgo de la </w:t>
      </w:r>
      <w:r w:rsidR="00463308" w:rsidRPr="00625745">
        <w:rPr>
          <w:rFonts w:ascii="Arial" w:eastAsia="Times New Roman" w:hAnsi="Arial" w:cs="Arial"/>
          <w:sz w:val="24"/>
          <w:szCs w:val="24"/>
        </w:rPr>
        <w:t>interacción</w:t>
      </w:r>
      <w:r w:rsidRPr="00625745">
        <w:rPr>
          <w:rFonts w:ascii="Arial" w:eastAsia="Times New Roman" w:hAnsi="Arial" w:cs="Arial"/>
          <w:sz w:val="24"/>
          <w:szCs w:val="24"/>
        </w:rPr>
        <w:t xml:space="preserve"> </w:t>
      </w:r>
      <w:r w:rsidR="00463308" w:rsidRPr="00625745">
        <w:rPr>
          <w:rFonts w:ascii="Arial" w:eastAsia="Times New Roman" w:hAnsi="Arial" w:cs="Arial"/>
          <w:sz w:val="24"/>
          <w:szCs w:val="24"/>
        </w:rPr>
        <w:t>esperado</w:t>
      </w:r>
      <w:r w:rsidRPr="00625745">
        <w:rPr>
          <w:rFonts w:ascii="Arial" w:eastAsia="Times New Roman" w:hAnsi="Arial" w:cs="Arial"/>
          <w:sz w:val="24"/>
          <w:szCs w:val="24"/>
        </w:rPr>
        <w:t xml:space="preserve"> y </w:t>
      </w:r>
      <w:r w:rsidR="00463308" w:rsidRPr="00625745">
        <w:rPr>
          <w:rFonts w:ascii="Arial" w:eastAsia="Times New Roman" w:hAnsi="Arial" w:cs="Arial"/>
          <w:sz w:val="24"/>
          <w:szCs w:val="24"/>
        </w:rPr>
        <w:t>después</w:t>
      </w:r>
      <w:r w:rsidRPr="00625745">
        <w:rPr>
          <w:rFonts w:ascii="Arial" w:eastAsia="Times New Roman" w:hAnsi="Arial" w:cs="Arial"/>
          <w:sz w:val="24"/>
          <w:szCs w:val="24"/>
        </w:rPr>
        <w:t xml:space="preserve"> compararlo con el observado. </w:t>
      </w:r>
    </w:p>
    <w:p w:rsidR="003A4043" w:rsidRPr="00625745" w:rsidRDefault="008F6100"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 xml:space="preserve">Los </w:t>
      </w:r>
      <w:r w:rsidR="00463308" w:rsidRPr="00625745">
        <w:rPr>
          <w:rFonts w:ascii="Arial" w:eastAsia="Times New Roman" w:hAnsi="Arial" w:cs="Arial"/>
          <w:sz w:val="24"/>
          <w:szCs w:val="24"/>
        </w:rPr>
        <w:t>análisis</w:t>
      </w:r>
      <w:r w:rsidRPr="00625745">
        <w:rPr>
          <w:rFonts w:ascii="Arial" w:eastAsia="Times New Roman" w:hAnsi="Arial" w:cs="Arial"/>
          <w:sz w:val="24"/>
          <w:szCs w:val="24"/>
        </w:rPr>
        <w:t xml:space="preserve"> </w:t>
      </w:r>
      <w:r w:rsidR="00463308" w:rsidRPr="00625745">
        <w:rPr>
          <w:rFonts w:ascii="Arial" w:eastAsia="Times New Roman" w:hAnsi="Arial" w:cs="Arial"/>
          <w:sz w:val="24"/>
          <w:szCs w:val="24"/>
        </w:rPr>
        <w:t>estadísticos</w:t>
      </w:r>
      <w:r w:rsidRPr="00625745">
        <w:rPr>
          <w:rFonts w:ascii="Arial" w:eastAsia="Times New Roman" w:hAnsi="Arial" w:cs="Arial"/>
          <w:sz w:val="24"/>
          <w:szCs w:val="24"/>
        </w:rPr>
        <w:t xml:space="preserve"> para significación de la </w:t>
      </w:r>
      <w:r w:rsidR="00463308" w:rsidRPr="00625745">
        <w:rPr>
          <w:rFonts w:ascii="Arial" w:eastAsia="Times New Roman" w:hAnsi="Arial" w:cs="Arial"/>
          <w:sz w:val="24"/>
          <w:szCs w:val="24"/>
        </w:rPr>
        <w:t>asociación</w:t>
      </w:r>
      <w:r w:rsidRPr="00625745">
        <w:rPr>
          <w:rFonts w:ascii="Arial" w:eastAsia="Times New Roman" w:hAnsi="Arial" w:cs="Arial"/>
          <w:sz w:val="24"/>
          <w:szCs w:val="24"/>
        </w:rPr>
        <w:t xml:space="preserve"> se </w:t>
      </w:r>
      <w:r w:rsidR="00463308" w:rsidRPr="00625745">
        <w:rPr>
          <w:rFonts w:ascii="Arial" w:eastAsia="Times New Roman" w:hAnsi="Arial" w:cs="Arial"/>
          <w:sz w:val="24"/>
          <w:szCs w:val="24"/>
        </w:rPr>
        <w:t>realizaron mediante la prueba d</w:t>
      </w:r>
      <w:r w:rsidRPr="00625745">
        <w:rPr>
          <w:rFonts w:ascii="Arial" w:eastAsia="Times New Roman" w:hAnsi="Arial" w:cs="Arial"/>
          <w:sz w:val="24"/>
          <w:szCs w:val="24"/>
        </w:rPr>
        <w:t>e</w:t>
      </w:r>
      <w:r w:rsidR="00463308" w:rsidRPr="00625745">
        <w:rPr>
          <w:rFonts w:ascii="Arial" w:eastAsia="Times New Roman" w:hAnsi="Arial" w:cs="Arial"/>
          <w:sz w:val="24"/>
          <w:szCs w:val="24"/>
        </w:rPr>
        <w:t xml:space="preserve"> ji cuadrado</w:t>
      </w:r>
      <w:r w:rsidRPr="00625745">
        <w:rPr>
          <w:rFonts w:ascii="Arial" w:eastAsia="Times New Roman" w:hAnsi="Arial" w:cs="Arial"/>
          <w:sz w:val="24"/>
          <w:szCs w:val="24"/>
        </w:rPr>
        <w:t xml:space="preserve">, </w:t>
      </w:r>
      <w:r w:rsidR="00463308" w:rsidRPr="00625745">
        <w:rPr>
          <w:rFonts w:ascii="Arial" w:eastAsia="Times New Roman" w:hAnsi="Arial" w:cs="Arial"/>
          <w:sz w:val="24"/>
          <w:szCs w:val="24"/>
        </w:rPr>
        <w:t>obteniendo el</w:t>
      </w:r>
      <w:r w:rsidRPr="00625745">
        <w:rPr>
          <w:rFonts w:ascii="Arial" w:eastAsia="Times New Roman" w:hAnsi="Arial" w:cs="Arial"/>
          <w:sz w:val="24"/>
          <w:szCs w:val="24"/>
        </w:rPr>
        <w:t xml:space="preserve"> </w:t>
      </w:r>
      <w:proofErr w:type="spellStart"/>
      <w:r w:rsidR="007E2AD9" w:rsidRPr="00625745">
        <w:rPr>
          <w:rFonts w:ascii="Arial" w:eastAsia="Times New Roman" w:hAnsi="Arial" w:cs="Arial"/>
          <w:sz w:val="24"/>
          <w:szCs w:val="24"/>
        </w:rPr>
        <w:t>Odd</w:t>
      </w:r>
      <w:proofErr w:type="spellEnd"/>
      <w:r w:rsidR="007E2AD9" w:rsidRPr="00625745">
        <w:rPr>
          <w:rFonts w:ascii="Arial" w:eastAsia="Times New Roman" w:hAnsi="Arial" w:cs="Arial"/>
          <w:sz w:val="24"/>
          <w:szCs w:val="24"/>
        </w:rPr>
        <w:t xml:space="preserve"> ratio,</w:t>
      </w:r>
      <w:r w:rsidRPr="00625745">
        <w:rPr>
          <w:rFonts w:ascii="Arial" w:eastAsia="Times New Roman" w:hAnsi="Arial" w:cs="Arial"/>
          <w:sz w:val="24"/>
          <w:szCs w:val="24"/>
        </w:rPr>
        <w:t xml:space="preserve"> </w:t>
      </w:r>
      <w:r w:rsidR="00463308" w:rsidRPr="00625745">
        <w:rPr>
          <w:rFonts w:ascii="Arial" w:eastAsia="Times New Roman" w:hAnsi="Arial" w:cs="Arial"/>
          <w:sz w:val="24"/>
          <w:szCs w:val="24"/>
        </w:rPr>
        <w:t xml:space="preserve">y </w:t>
      </w:r>
      <w:r w:rsidRPr="00625745">
        <w:rPr>
          <w:rFonts w:ascii="Arial" w:eastAsia="Times New Roman" w:hAnsi="Arial" w:cs="Arial"/>
          <w:sz w:val="24"/>
          <w:szCs w:val="24"/>
        </w:rPr>
        <w:t xml:space="preserve">calculando la </w:t>
      </w:r>
      <w:r w:rsidR="00463308" w:rsidRPr="00625745">
        <w:rPr>
          <w:rFonts w:ascii="Arial" w:eastAsia="Times New Roman" w:hAnsi="Arial" w:cs="Arial"/>
          <w:sz w:val="24"/>
          <w:szCs w:val="24"/>
        </w:rPr>
        <w:t>razón</w:t>
      </w:r>
      <w:r w:rsidRPr="00625745">
        <w:rPr>
          <w:rFonts w:ascii="Arial" w:eastAsia="Times New Roman" w:hAnsi="Arial" w:cs="Arial"/>
          <w:sz w:val="24"/>
          <w:szCs w:val="24"/>
        </w:rPr>
        <w:t xml:space="preserve"> de </w:t>
      </w:r>
      <w:r w:rsidR="003A4043" w:rsidRPr="00625745">
        <w:rPr>
          <w:rFonts w:ascii="Arial" w:eastAsia="Times New Roman" w:hAnsi="Arial" w:cs="Arial"/>
          <w:sz w:val="24"/>
          <w:szCs w:val="24"/>
        </w:rPr>
        <w:t>ri</w:t>
      </w:r>
      <w:r w:rsidR="00463308" w:rsidRPr="00625745">
        <w:rPr>
          <w:rFonts w:ascii="Arial" w:eastAsia="Times New Roman" w:hAnsi="Arial" w:cs="Arial"/>
          <w:sz w:val="24"/>
          <w:szCs w:val="24"/>
        </w:rPr>
        <w:t>esgos y su intervalo d</w:t>
      </w:r>
      <w:r w:rsidRPr="00625745">
        <w:rPr>
          <w:rFonts w:ascii="Arial" w:eastAsia="Times New Roman" w:hAnsi="Arial" w:cs="Arial"/>
          <w:sz w:val="24"/>
          <w:szCs w:val="24"/>
        </w:rPr>
        <w:t>e</w:t>
      </w:r>
      <w:r w:rsidR="00463308" w:rsidRPr="00625745">
        <w:rPr>
          <w:rFonts w:ascii="Arial" w:eastAsia="Times New Roman" w:hAnsi="Arial" w:cs="Arial"/>
          <w:sz w:val="24"/>
          <w:szCs w:val="24"/>
        </w:rPr>
        <w:t xml:space="preserve"> </w:t>
      </w:r>
      <w:r w:rsidRPr="00625745">
        <w:rPr>
          <w:rFonts w:ascii="Arial" w:eastAsia="Times New Roman" w:hAnsi="Arial" w:cs="Arial"/>
          <w:sz w:val="24"/>
          <w:szCs w:val="24"/>
        </w:rPr>
        <w:t xml:space="preserve">confianza al 95 </w:t>
      </w:r>
      <w:r w:rsidR="00463308" w:rsidRPr="00625745">
        <w:rPr>
          <w:rFonts w:ascii="Arial" w:eastAsia="Times New Roman" w:hAnsi="Arial" w:cs="Arial"/>
          <w:sz w:val="24"/>
          <w:szCs w:val="24"/>
        </w:rPr>
        <w:t>por ciento</w:t>
      </w:r>
      <w:r w:rsidR="007E2AD9" w:rsidRPr="00625745">
        <w:rPr>
          <w:rFonts w:ascii="Arial" w:eastAsia="Times New Roman" w:hAnsi="Arial" w:cs="Arial"/>
          <w:sz w:val="24"/>
          <w:szCs w:val="24"/>
        </w:rPr>
        <w:t xml:space="preserve">, </w:t>
      </w:r>
      <w:r w:rsidRPr="00625745">
        <w:rPr>
          <w:rFonts w:ascii="Arial" w:eastAsia="Times New Roman" w:hAnsi="Arial" w:cs="Arial"/>
          <w:sz w:val="24"/>
          <w:szCs w:val="24"/>
        </w:rPr>
        <w:t xml:space="preserve">se consideraron diferencias </w:t>
      </w:r>
      <w:r w:rsidR="00463308" w:rsidRPr="00625745">
        <w:rPr>
          <w:rFonts w:ascii="Arial" w:eastAsia="Times New Roman" w:hAnsi="Arial" w:cs="Arial"/>
          <w:sz w:val="24"/>
          <w:szCs w:val="24"/>
        </w:rPr>
        <w:t>significativas</w:t>
      </w:r>
      <w:r w:rsidRPr="00625745">
        <w:rPr>
          <w:rFonts w:ascii="Arial" w:eastAsia="Times New Roman" w:hAnsi="Arial" w:cs="Arial"/>
          <w:sz w:val="24"/>
          <w:szCs w:val="24"/>
        </w:rPr>
        <w:t xml:space="preserve"> para el </w:t>
      </w:r>
      <w:r w:rsidR="00463308" w:rsidRPr="00625745">
        <w:rPr>
          <w:rFonts w:ascii="Arial" w:eastAsia="Times New Roman" w:hAnsi="Arial" w:cs="Arial"/>
          <w:sz w:val="24"/>
          <w:szCs w:val="24"/>
        </w:rPr>
        <w:t>5 y el</w:t>
      </w:r>
      <w:r w:rsidR="003A4043" w:rsidRPr="00625745">
        <w:rPr>
          <w:rFonts w:ascii="Arial" w:eastAsia="Times New Roman" w:hAnsi="Arial" w:cs="Arial"/>
          <w:sz w:val="24"/>
          <w:szCs w:val="24"/>
        </w:rPr>
        <w:t xml:space="preserve"> 1 </w:t>
      </w:r>
      <w:r w:rsidRPr="00625745">
        <w:rPr>
          <w:rFonts w:ascii="Arial" w:eastAsia="Times New Roman" w:hAnsi="Arial" w:cs="Arial"/>
          <w:sz w:val="24"/>
          <w:szCs w:val="24"/>
        </w:rPr>
        <w:t>%.</w:t>
      </w:r>
    </w:p>
    <w:p w:rsidR="00463308" w:rsidRPr="00625745" w:rsidRDefault="00463308" w:rsidP="00551936">
      <w:pPr>
        <w:pStyle w:val="Textoindependiente"/>
        <w:spacing w:after="0" w:line="240" w:lineRule="auto"/>
        <w:jc w:val="both"/>
        <w:rPr>
          <w:rFonts w:ascii="Arial" w:eastAsia="Times New Roman" w:hAnsi="Arial" w:cs="Arial"/>
          <w:b/>
          <w:sz w:val="24"/>
          <w:szCs w:val="24"/>
        </w:rPr>
      </w:pPr>
    </w:p>
    <w:p w:rsidR="00B51013" w:rsidRPr="00625745" w:rsidRDefault="001F1052" w:rsidP="00551936">
      <w:pPr>
        <w:pStyle w:val="Textoindependiente"/>
        <w:spacing w:after="0" w:line="240" w:lineRule="auto"/>
        <w:jc w:val="both"/>
        <w:rPr>
          <w:rFonts w:ascii="Arial" w:eastAsia="Times New Roman" w:hAnsi="Arial" w:cs="Arial"/>
          <w:b/>
          <w:sz w:val="24"/>
          <w:szCs w:val="24"/>
        </w:rPr>
      </w:pPr>
      <w:r w:rsidRPr="00625745">
        <w:rPr>
          <w:rFonts w:ascii="Arial" w:eastAsia="Times New Roman" w:hAnsi="Arial" w:cs="Arial"/>
          <w:b/>
          <w:sz w:val="24"/>
          <w:szCs w:val="24"/>
        </w:rPr>
        <w:t>Result</w:t>
      </w:r>
      <w:r w:rsidR="00923101" w:rsidRPr="00625745">
        <w:rPr>
          <w:rFonts w:ascii="Arial" w:eastAsia="Times New Roman" w:hAnsi="Arial" w:cs="Arial"/>
          <w:b/>
          <w:sz w:val="24"/>
          <w:szCs w:val="24"/>
        </w:rPr>
        <w:t>ado</w:t>
      </w:r>
      <w:r w:rsidRPr="00625745">
        <w:rPr>
          <w:rFonts w:ascii="Arial" w:eastAsia="Times New Roman" w:hAnsi="Arial" w:cs="Arial"/>
          <w:b/>
          <w:sz w:val="24"/>
          <w:szCs w:val="24"/>
        </w:rPr>
        <w:t xml:space="preserve">s: </w:t>
      </w:r>
    </w:p>
    <w:p w:rsidR="00C86940" w:rsidRPr="00625745" w:rsidRDefault="00C86940" w:rsidP="00551936">
      <w:pPr>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Desde el punto de vista del proceso de enseñanza aprendizaje de técnicas de investigación, en un programa para postgraduados en investigación científica, se muestran de forma resumida diferentes aspectos que se han tenido en cuenta en el entrenamiento de los profesionales en la línea de investigación de epidemiologia genética del programa doctoral en ciencias básicas biomédicas de la UCM VC.</w:t>
      </w:r>
    </w:p>
    <w:p w:rsidR="00C86940" w:rsidRPr="00625745" w:rsidRDefault="00923101"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 xml:space="preserve">Las </w:t>
      </w:r>
      <w:r w:rsidR="0057213E" w:rsidRPr="00625745">
        <w:rPr>
          <w:rFonts w:ascii="Arial" w:eastAsia="Times New Roman" w:hAnsi="Arial" w:cs="Arial"/>
          <w:sz w:val="24"/>
          <w:szCs w:val="24"/>
        </w:rPr>
        <w:t>investigaciones conducidas en</w:t>
      </w:r>
      <w:r w:rsidRPr="00625745">
        <w:rPr>
          <w:rFonts w:ascii="Arial" w:eastAsia="Times New Roman" w:hAnsi="Arial" w:cs="Arial"/>
          <w:sz w:val="24"/>
          <w:szCs w:val="24"/>
        </w:rPr>
        <w:t xml:space="preserve"> tema</w:t>
      </w:r>
      <w:r w:rsidR="0057213E" w:rsidRPr="00625745">
        <w:rPr>
          <w:rFonts w:ascii="Arial" w:eastAsia="Times New Roman" w:hAnsi="Arial" w:cs="Arial"/>
          <w:sz w:val="24"/>
          <w:szCs w:val="24"/>
        </w:rPr>
        <w:t xml:space="preserve">s cuya línea principal </w:t>
      </w:r>
      <w:r w:rsidRPr="00625745">
        <w:rPr>
          <w:rFonts w:ascii="Arial" w:eastAsia="Times New Roman" w:hAnsi="Arial" w:cs="Arial"/>
          <w:sz w:val="24"/>
          <w:szCs w:val="24"/>
        </w:rPr>
        <w:t>e</w:t>
      </w:r>
      <w:r w:rsidR="0057213E" w:rsidRPr="00625745">
        <w:rPr>
          <w:rFonts w:ascii="Arial" w:eastAsia="Times New Roman" w:hAnsi="Arial" w:cs="Arial"/>
          <w:sz w:val="24"/>
          <w:szCs w:val="24"/>
        </w:rPr>
        <w:t>s</w:t>
      </w:r>
      <w:r w:rsidRPr="00625745">
        <w:rPr>
          <w:rFonts w:ascii="Arial" w:eastAsia="Times New Roman" w:hAnsi="Arial" w:cs="Arial"/>
          <w:sz w:val="24"/>
          <w:szCs w:val="24"/>
        </w:rPr>
        <w:t xml:space="preserve"> la epidemiologia </w:t>
      </w:r>
      <w:r w:rsidR="0057213E" w:rsidRPr="00625745">
        <w:rPr>
          <w:rFonts w:ascii="Arial" w:eastAsia="Times New Roman" w:hAnsi="Arial" w:cs="Arial"/>
          <w:sz w:val="24"/>
          <w:szCs w:val="24"/>
        </w:rPr>
        <w:t>genética pueden ser dividas</w:t>
      </w:r>
      <w:r w:rsidR="00C86940" w:rsidRPr="00625745">
        <w:rPr>
          <w:rFonts w:ascii="Arial" w:eastAsia="Times New Roman" w:hAnsi="Arial" w:cs="Arial"/>
          <w:sz w:val="24"/>
          <w:szCs w:val="24"/>
        </w:rPr>
        <w:t xml:space="preserve"> </w:t>
      </w:r>
      <w:r w:rsidR="0057213E" w:rsidRPr="00625745">
        <w:rPr>
          <w:rFonts w:ascii="Arial" w:eastAsia="Times New Roman" w:hAnsi="Arial" w:cs="Arial"/>
          <w:sz w:val="24"/>
          <w:szCs w:val="24"/>
        </w:rPr>
        <w:t>en tres grandes categorías.</w:t>
      </w:r>
    </w:p>
    <w:p w:rsidR="005A2F8E" w:rsidRPr="00625745" w:rsidRDefault="0057213E"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Los resultados serán mostrados divididos en esas tres partes:</w:t>
      </w:r>
    </w:p>
    <w:p w:rsidR="005A2F8E" w:rsidRPr="00625745" w:rsidRDefault="005A2F8E" w:rsidP="00551936">
      <w:pPr>
        <w:pStyle w:val="Textoindependiente"/>
        <w:spacing w:after="0" w:line="240" w:lineRule="auto"/>
        <w:jc w:val="both"/>
        <w:rPr>
          <w:rFonts w:ascii="Arial" w:hAnsi="Arial" w:cs="Arial"/>
          <w:b/>
          <w:sz w:val="24"/>
          <w:szCs w:val="24"/>
        </w:rPr>
      </w:pPr>
    </w:p>
    <w:p w:rsidR="00F05658" w:rsidRPr="00625745" w:rsidRDefault="00724BEB" w:rsidP="00551936">
      <w:pPr>
        <w:pStyle w:val="Textoindependiente"/>
        <w:spacing w:after="0" w:line="240" w:lineRule="auto"/>
        <w:jc w:val="both"/>
        <w:rPr>
          <w:rFonts w:ascii="Arial" w:hAnsi="Arial" w:cs="Arial"/>
          <w:b/>
          <w:sz w:val="24"/>
          <w:szCs w:val="24"/>
        </w:rPr>
      </w:pPr>
      <w:r w:rsidRPr="00625745">
        <w:rPr>
          <w:rFonts w:ascii="Arial" w:hAnsi="Arial" w:cs="Arial"/>
          <w:b/>
          <w:sz w:val="24"/>
          <w:szCs w:val="24"/>
        </w:rPr>
        <w:t>Áreas</w:t>
      </w:r>
      <w:r w:rsidR="0044469B" w:rsidRPr="00625745">
        <w:rPr>
          <w:rFonts w:ascii="Arial" w:hAnsi="Arial" w:cs="Arial"/>
          <w:b/>
          <w:sz w:val="24"/>
          <w:szCs w:val="24"/>
        </w:rPr>
        <w:t xml:space="preserve"> </w:t>
      </w:r>
      <w:r w:rsidRPr="00625745">
        <w:rPr>
          <w:rFonts w:ascii="Arial" w:hAnsi="Arial" w:cs="Arial"/>
          <w:b/>
          <w:sz w:val="24"/>
          <w:szCs w:val="24"/>
        </w:rPr>
        <w:t xml:space="preserve">de estudio de </w:t>
      </w:r>
      <w:r w:rsidR="00F92A5E" w:rsidRPr="00625745">
        <w:rPr>
          <w:rFonts w:ascii="Arial" w:hAnsi="Arial" w:cs="Arial"/>
          <w:b/>
          <w:sz w:val="24"/>
          <w:szCs w:val="24"/>
        </w:rPr>
        <w:t xml:space="preserve">la </w:t>
      </w:r>
      <w:r w:rsidRPr="00625745">
        <w:rPr>
          <w:rFonts w:ascii="Arial" w:hAnsi="Arial" w:cs="Arial"/>
          <w:b/>
          <w:sz w:val="24"/>
          <w:szCs w:val="24"/>
        </w:rPr>
        <w:t>epidemiologia Genética</w:t>
      </w:r>
      <w:r w:rsidR="0044469B" w:rsidRPr="00625745">
        <w:rPr>
          <w:rFonts w:ascii="Arial" w:hAnsi="Arial" w:cs="Arial"/>
          <w:b/>
          <w:sz w:val="24"/>
          <w:szCs w:val="24"/>
        </w:rPr>
        <w:t xml:space="preserve"> </w:t>
      </w:r>
      <w:r w:rsidRPr="00625745">
        <w:rPr>
          <w:rFonts w:ascii="Arial" w:hAnsi="Arial" w:cs="Arial"/>
          <w:b/>
          <w:sz w:val="24"/>
          <w:szCs w:val="24"/>
        </w:rPr>
        <w:t xml:space="preserve">y casos estudiados </w:t>
      </w:r>
      <w:r w:rsidR="00F92A5E" w:rsidRPr="00625745">
        <w:rPr>
          <w:rFonts w:ascii="Arial" w:hAnsi="Arial" w:cs="Arial"/>
          <w:b/>
          <w:sz w:val="24"/>
          <w:szCs w:val="24"/>
        </w:rPr>
        <w:t>e</w:t>
      </w:r>
      <w:r w:rsidR="0044469B" w:rsidRPr="00625745">
        <w:rPr>
          <w:rFonts w:ascii="Arial" w:hAnsi="Arial" w:cs="Arial"/>
          <w:b/>
          <w:sz w:val="24"/>
          <w:szCs w:val="24"/>
        </w:rPr>
        <w:t xml:space="preserve">n </w:t>
      </w:r>
      <w:r w:rsidRPr="00625745">
        <w:rPr>
          <w:rFonts w:ascii="Arial" w:hAnsi="Arial" w:cs="Arial"/>
          <w:b/>
          <w:sz w:val="24"/>
          <w:szCs w:val="24"/>
        </w:rPr>
        <w:t>el programa doctoral</w:t>
      </w:r>
      <w:r w:rsidR="00F05658" w:rsidRPr="00625745">
        <w:rPr>
          <w:rFonts w:ascii="Arial" w:hAnsi="Arial" w:cs="Arial"/>
          <w:b/>
          <w:sz w:val="24"/>
          <w:szCs w:val="24"/>
        </w:rPr>
        <w:t>:</w:t>
      </w:r>
    </w:p>
    <w:p w:rsidR="00F92A5E" w:rsidRPr="00625745" w:rsidRDefault="00F92A5E" w:rsidP="00F92A5E">
      <w:pPr>
        <w:pStyle w:val="Textoindependiente"/>
        <w:spacing w:after="0" w:line="240" w:lineRule="auto"/>
        <w:jc w:val="both"/>
        <w:rPr>
          <w:rFonts w:ascii="Arial" w:hAnsi="Arial" w:cs="Arial"/>
          <w:sz w:val="24"/>
          <w:szCs w:val="24"/>
        </w:rPr>
      </w:pPr>
      <w:r w:rsidRPr="00625745">
        <w:rPr>
          <w:rFonts w:ascii="Arial" w:eastAsia="Times New Roman" w:hAnsi="Arial" w:cs="Arial"/>
          <w:sz w:val="24"/>
          <w:szCs w:val="24"/>
        </w:rPr>
        <w:t xml:space="preserve">1) </w:t>
      </w:r>
      <w:r w:rsidR="00E17F9A" w:rsidRPr="00625745">
        <w:rPr>
          <w:rFonts w:ascii="Arial" w:eastAsia="Times New Roman" w:hAnsi="Arial" w:cs="Arial"/>
          <w:sz w:val="24"/>
          <w:szCs w:val="24"/>
        </w:rPr>
        <w:t>Área</w:t>
      </w:r>
      <w:r w:rsidRPr="00625745">
        <w:rPr>
          <w:rFonts w:ascii="Arial" w:eastAsia="Times New Roman" w:hAnsi="Arial" w:cs="Arial"/>
          <w:sz w:val="24"/>
          <w:szCs w:val="24"/>
        </w:rPr>
        <w:t xml:space="preserve"> cuyo objetivo es describir la distribución de una </w:t>
      </w:r>
      <w:r w:rsidR="00947377" w:rsidRPr="00625745">
        <w:rPr>
          <w:rFonts w:ascii="Arial" w:eastAsia="Times New Roman" w:hAnsi="Arial" w:cs="Arial"/>
          <w:sz w:val="24"/>
          <w:szCs w:val="24"/>
        </w:rPr>
        <w:t>enfermedad (</w:t>
      </w:r>
      <w:r w:rsidRPr="00625745">
        <w:rPr>
          <w:rFonts w:ascii="Arial" w:eastAsia="Times New Roman" w:hAnsi="Arial" w:cs="Arial"/>
          <w:sz w:val="24"/>
          <w:szCs w:val="24"/>
        </w:rPr>
        <w:t>fenotipo) o un determinante (factor de riesgo</w:t>
      </w:r>
      <w:r w:rsidR="00947377" w:rsidRPr="00625745">
        <w:rPr>
          <w:rFonts w:ascii="Arial" w:eastAsia="Times New Roman" w:hAnsi="Arial" w:cs="Arial"/>
          <w:sz w:val="24"/>
          <w:szCs w:val="24"/>
        </w:rPr>
        <w:t>) a</w:t>
      </w:r>
      <w:r w:rsidRPr="00625745">
        <w:rPr>
          <w:rFonts w:ascii="Arial" w:eastAsia="Times New Roman" w:hAnsi="Arial" w:cs="Arial"/>
          <w:sz w:val="24"/>
          <w:szCs w:val="24"/>
        </w:rPr>
        <w:t xml:space="preserve"> nivel de una población de interés</w:t>
      </w:r>
    </w:p>
    <w:p w:rsidR="009121A6" w:rsidRPr="00625745" w:rsidRDefault="00400D85" w:rsidP="00551936">
      <w:pPr>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lastRenderedPageBreak/>
        <w:t xml:space="preserve">En este tópico un aspecto al que se le </w:t>
      </w:r>
      <w:r w:rsidR="00F92A5E" w:rsidRPr="00625745">
        <w:rPr>
          <w:rFonts w:ascii="Arial" w:eastAsia="Times New Roman" w:hAnsi="Arial" w:cs="Arial"/>
          <w:sz w:val="24"/>
          <w:szCs w:val="24"/>
        </w:rPr>
        <w:t>prestó</w:t>
      </w:r>
      <w:r w:rsidRPr="00625745">
        <w:rPr>
          <w:rFonts w:ascii="Arial" w:eastAsia="Times New Roman" w:hAnsi="Arial" w:cs="Arial"/>
          <w:sz w:val="24"/>
          <w:szCs w:val="24"/>
        </w:rPr>
        <w:t xml:space="preserve"> sumo interés fue </w:t>
      </w:r>
      <w:r w:rsidR="00F92A5E" w:rsidRPr="00625745">
        <w:rPr>
          <w:rFonts w:ascii="Arial" w:eastAsia="Times New Roman" w:hAnsi="Arial" w:cs="Arial"/>
          <w:sz w:val="24"/>
          <w:szCs w:val="24"/>
        </w:rPr>
        <w:t xml:space="preserve">el </w:t>
      </w:r>
      <w:r w:rsidR="009121A6" w:rsidRPr="00625745">
        <w:rPr>
          <w:rFonts w:ascii="Arial" w:eastAsia="Times New Roman" w:hAnsi="Arial" w:cs="Arial"/>
          <w:sz w:val="24"/>
          <w:szCs w:val="24"/>
        </w:rPr>
        <w:t>referente al establecimiento de las prevalencias.</w:t>
      </w:r>
    </w:p>
    <w:p w:rsidR="00E96A29" w:rsidRPr="00625745" w:rsidRDefault="00142B1B" w:rsidP="00551936">
      <w:pPr>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 xml:space="preserve">Se partió de la base conceptual y </w:t>
      </w:r>
      <w:r w:rsidR="00F92A5E" w:rsidRPr="00625745">
        <w:rPr>
          <w:rFonts w:ascii="Arial" w:eastAsia="Times New Roman" w:hAnsi="Arial" w:cs="Arial"/>
          <w:sz w:val="24"/>
          <w:szCs w:val="24"/>
        </w:rPr>
        <w:t>práctica</w:t>
      </w:r>
      <w:r w:rsidRPr="00625745">
        <w:rPr>
          <w:rFonts w:ascii="Arial" w:eastAsia="Times New Roman" w:hAnsi="Arial" w:cs="Arial"/>
          <w:sz w:val="24"/>
          <w:szCs w:val="24"/>
        </w:rPr>
        <w:t xml:space="preserve"> que p</w:t>
      </w:r>
      <w:r w:rsidR="009121A6" w:rsidRPr="00625745">
        <w:rPr>
          <w:rFonts w:ascii="Arial" w:eastAsia="Times New Roman" w:hAnsi="Arial" w:cs="Arial"/>
          <w:sz w:val="24"/>
          <w:szCs w:val="24"/>
        </w:rPr>
        <w:t>ara hacer un estudio de prevalencia de un desorden genético,</w:t>
      </w:r>
      <w:r w:rsidR="0011622A" w:rsidRPr="00625745">
        <w:rPr>
          <w:rFonts w:ascii="Arial" w:eastAsia="Times New Roman" w:hAnsi="Arial" w:cs="Arial"/>
          <w:sz w:val="24"/>
          <w:szCs w:val="24"/>
        </w:rPr>
        <w:t xml:space="preserve"> o de determinado fenotipo,</w:t>
      </w:r>
      <w:r w:rsidR="009121A6" w:rsidRPr="00625745">
        <w:rPr>
          <w:rFonts w:ascii="Arial" w:eastAsia="Times New Roman" w:hAnsi="Arial" w:cs="Arial"/>
          <w:sz w:val="24"/>
          <w:szCs w:val="24"/>
        </w:rPr>
        <w:t xml:space="preserve"> se deben tener en cuenta, las características clínicas de la enfermedad, los criterios del diagnóstico, si son o no de certeza, si son de </w:t>
      </w:r>
      <w:r w:rsidR="005A2F8E" w:rsidRPr="00625745">
        <w:rPr>
          <w:rFonts w:ascii="Arial" w:eastAsia="Times New Roman" w:hAnsi="Arial" w:cs="Arial"/>
          <w:sz w:val="24"/>
          <w:szCs w:val="24"/>
        </w:rPr>
        <w:t xml:space="preserve">base clínica o de laboratorio, </w:t>
      </w:r>
      <w:r w:rsidR="009121A6" w:rsidRPr="00625745">
        <w:rPr>
          <w:rFonts w:ascii="Arial" w:eastAsia="Times New Roman" w:hAnsi="Arial" w:cs="Arial"/>
          <w:sz w:val="24"/>
          <w:szCs w:val="24"/>
        </w:rPr>
        <w:t>su modo de herencia, edad de comienzo de los síntomas, etapa de la vida en que puede manifestarse</w:t>
      </w:r>
      <w:r w:rsidR="00E96A29" w:rsidRPr="00625745">
        <w:rPr>
          <w:rFonts w:ascii="Arial" w:eastAsia="Times New Roman" w:hAnsi="Arial" w:cs="Arial"/>
          <w:sz w:val="24"/>
          <w:szCs w:val="24"/>
        </w:rPr>
        <w:t>, si están o no establecidas las prevalencias de base, entre otros.</w:t>
      </w:r>
    </w:p>
    <w:p w:rsidR="0011622A" w:rsidRPr="00625745" w:rsidRDefault="0011622A" w:rsidP="00551936">
      <w:pPr>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 xml:space="preserve">También, se debe hacer hincapié en que el interés del estudio de prevalencia puede estar dirigido a encontrar la prevalencia, no del desorden </w:t>
      </w:r>
      <w:r w:rsidR="002F66A8" w:rsidRPr="00625745">
        <w:rPr>
          <w:rFonts w:ascii="Arial" w:eastAsia="Times New Roman" w:hAnsi="Arial" w:cs="Arial"/>
          <w:sz w:val="24"/>
          <w:szCs w:val="24"/>
        </w:rPr>
        <w:t>genético</w:t>
      </w:r>
      <w:r w:rsidRPr="00625745">
        <w:rPr>
          <w:rFonts w:ascii="Arial" w:eastAsia="Times New Roman" w:hAnsi="Arial" w:cs="Arial"/>
          <w:sz w:val="24"/>
          <w:szCs w:val="24"/>
        </w:rPr>
        <w:t>, o no solo de él, sino de sus determinantes genéticos o ambientales. Este tipo de estudio también se exploró en los proyectos del programa doctoral.</w:t>
      </w:r>
    </w:p>
    <w:p w:rsidR="009619E5" w:rsidRDefault="009619E5" w:rsidP="00E04E70">
      <w:pPr>
        <w:spacing w:after="0" w:line="240" w:lineRule="auto"/>
        <w:jc w:val="both"/>
        <w:rPr>
          <w:rFonts w:ascii="Arial" w:hAnsi="Arial" w:cs="Arial"/>
          <w:b/>
          <w:sz w:val="24"/>
          <w:szCs w:val="24"/>
        </w:rPr>
      </w:pPr>
    </w:p>
    <w:p w:rsidR="00142B1B" w:rsidRPr="009619E5" w:rsidRDefault="009619E5" w:rsidP="00E04E70">
      <w:pPr>
        <w:spacing w:after="0" w:line="240" w:lineRule="auto"/>
        <w:jc w:val="both"/>
        <w:rPr>
          <w:rFonts w:ascii="Arial" w:hAnsi="Arial" w:cs="Arial"/>
          <w:b/>
          <w:sz w:val="24"/>
          <w:szCs w:val="24"/>
        </w:rPr>
      </w:pPr>
      <w:r>
        <w:rPr>
          <w:rFonts w:ascii="Arial" w:hAnsi="Arial" w:cs="Arial"/>
          <w:b/>
          <w:sz w:val="24"/>
          <w:szCs w:val="24"/>
        </w:rPr>
        <w:t>Caso</w:t>
      </w:r>
      <w:r w:rsidR="00F92A5E" w:rsidRPr="00625745">
        <w:rPr>
          <w:rFonts w:ascii="Arial" w:hAnsi="Arial" w:cs="Arial"/>
          <w:b/>
          <w:sz w:val="24"/>
          <w:szCs w:val="24"/>
        </w:rPr>
        <w:t xml:space="preserve"> de estudio</w:t>
      </w:r>
      <w:r>
        <w:rPr>
          <w:rFonts w:ascii="Arial" w:hAnsi="Arial" w:cs="Arial"/>
          <w:b/>
          <w:sz w:val="24"/>
          <w:szCs w:val="24"/>
        </w:rPr>
        <w:t xml:space="preserve"> 1</w:t>
      </w:r>
      <w:r w:rsidR="00142B1B" w:rsidRPr="00625745">
        <w:rPr>
          <w:rFonts w:ascii="Arial" w:hAnsi="Arial" w:cs="Arial"/>
          <w:b/>
          <w:sz w:val="24"/>
          <w:szCs w:val="24"/>
        </w:rPr>
        <w:t xml:space="preserve">: </w:t>
      </w:r>
      <w:proofErr w:type="spellStart"/>
      <w:r w:rsidR="00F92A5E" w:rsidRPr="00625745">
        <w:rPr>
          <w:rFonts w:ascii="Arial" w:hAnsi="Arial" w:cs="Arial"/>
          <w:b/>
          <w:sz w:val="24"/>
          <w:szCs w:val="24"/>
        </w:rPr>
        <w:t>Angioedema</w:t>
      </w:r>
      <w:proofErr w:type="spellEnd"/>
      <w:r w:rsidR="00F92A5E" w:rsidRPr="00625745">
        <w:rPr>
          <w:rFonts w:ascii="Arial" w:hAnsi="Arial" w:cs="Arial"/>
          <w:b/>
          <w:sz w:val="24"/>
          <w:szCs w:val="24"/>
        </w:rPr>
        <w:t xml:space="preserve"> hereditario </w:t>
      </w:r>
      <w:r w:rsidR="00142B1B" w:rsidRPr="00625745">
        <w:rPr>
          <w:rFonts w:ascii="Arial" w:eastAsia="Times New Roman" w:hAnsi="Arial" w:cs="Arial"/>
          <w:sz w:val="24"/>
          <w:szCs w:val="24"/>
        </w:rPr>
        <w:t xml:space="preserve">Familiar </w:t>
      </w:r>
      <w:r w:rsidR="00F92A5E" w:rsidRPr="00625745">
        <w:rPr>
          <w:rFonts w:ascii="Arial" w:eastAsia="Times New Roman" w:hAnsi="Arial" w:cs="Arial"/>
          <w:sz w:val="24"/>
          <w:szCs w:val="24"/>
        </w:rPr>
        <w:t>(AEH</w:t>
      </w:r>
      <w:r w:rsidR="00142B1B" w:rsidRPr="00625745">
        <w:rPr>
          <w:rFonts w:ascii="Arial" w:eastAsia="Times New Roman" w:hAnsi="Arial" w:cs="Arial"/>
          <w:sz w:val="24"/>
          <w:szCs w:val="24"/>
        </w:rPr>
        <w:t>)</w:t>
      </w:r>
    </w:p>
    <w:p w:rsidR="009619E5" w:rsidRDefault="009619E5" w:rsidP="00E04E70">
      <w:pPr>
        <w:spacing w:after="0" w:line="240" w:lineRule="auto"/>
        <w:jc w:val="both"/>
        <w:rPr>
          <w:rFonts w:ascii="Arial" w:hAnsi="Arial" w:cs="Arial"/>
          <w:sz w:val="24"/>
          <w:szCs w:val="24"/>
        </w:rPr>
      </w:pPr>
    </w:p>
    <w:p w:rsidR="009619E5" w:rsidRPr="00625745" w:rsidRDefault="009619E5" w:rsidP="009619E5">
      <w:pPr>
        <w:spacing w:after="0" w:line="240" w:lineRule="auto"/>
        <w:jc w:val="both"/>
        <w:rPr>
          <w:rFonts w:ascii="Arial" w:hAnsi="Arial" w:cs="Arial"/>
          <w:sz w:val="24"/>
          <w:szCs w:val="24"/>
        </w:rPr>
      </w:pPr>
      <w:r>
        <w:rPr>
          <w:rFonts w:ascii="Arial" w:eastAsia="Calibri" w:hAnsi="Arial" w:cs="Arial"/>
          <w:color w:val="000000"/>
          <w:sz w:val="24"/>
          <w:szCs w:val="24"/>
        </w:rPr>
        <w:t>Situaci</w:t>
      </w:r>
      <w:r w:rsidRPr="009619E5">
        <w:rPr>
          <w:rFonts w:ascii="Arial" w:eastAsia="Calibri" w:hAnsi="Arial" w:cs="Arial"/>
          <w:color w:val="000000"/>
          <w:sz w:val="24"/>
          <w:szCs w:val="24"/>
        </w:rPr>
        <w:t>ón</w:t>
      </w:r>
      <w:r>
        <w:rPr>
          <w:rFonts w:ascii="Arial" w:eastAsia="Calibri" w:hAnsi="Arial" w:cs="Arial"/>
          <w:color w:val="000000"/>
          <w:sz w:val="24"/>
          <w:szCs w:val="24"/>
        </w:rPr>
        <w:t xml:space="preserve"> de estudio</w:t>
      </w:r>
      <w:r w:rsidRPr="009619E5">
        <w:rPr>
          <w:rFonts w:ascii="Arial" w:eastAsia="Calibri" w:hAnsi="Arial" w:cs="Arial"/>
          <w:color w:val="000000"/>
          <w:sz w:val="24"/>
          <w:szCs w:val="24"/>
        </w:rPr>
        <w:t xml:space="preserve">: </w:t>
      </w:r>
      <w:r w:rsidRPr="00625745">
        <w:rPr>
          <w:rFonts w:ascii="Arial" w:hAnsi="Arial" w:cs="Arial"/>
          <w:sz w:val="24"/>
          <w:szCs w:val="24"/>
        </w:rPr>
        <w:t>Establecer la prevalencia de AEH en Villa Clara.</w:t>
      </w:r>
    </w:p>
    <w:p w:rsidR="009619E5" w:rsidRPr="009619E5" w:rsidRDefault="009619E5" w:rsidP="009619E5">
      <w:pPr>
        <w:tabs>
          <w:tab w:val="left" w:pos="5488"/>
        </w:tabs>
        <w:spacing w:after="0" w:line="240" w:lineRule="auto"/>
        <w:jc w:val="both"/>
        <w:rPr>
          <w:rFonts w:ascii="Arial" w:eastAsia="Calibri" w:hAnsi="Arial" w:cs="Arial"/>
          <w:color w:val="000000"/>
          <w:sz w:val="24"/>
          <w:szCs w:val="24"/>
        </w:rPr>
      </w:pPr>
      <w:r w:rsidRPr="009619E5">
        <w:rPr>
          <w:rFonts w:ascii="Arial" w:eastAsia="Calibri" w:hAnsi="Arial" w:cs="Arial"/>
          <w:color w:val="000000"/>
          <w:sz w:val="24"/>
          <w:szCs w:val="24"/>
        </w:rPr>
        <w:t>Estrategia</w:t>
      </w:r>
      <w:r w:rsidRPr="009619E5">
        <w:rPr>
          <w:rFonts w:ascii="Arial" w:eastAsia="Calibri" w:hAnsi="Arial" w:cs="Arial"/>
          <w:color w:val="000000"/>
          <w:sz w:val="24"/>
          <w:szCs w:val="24"/>
        </w:rPr>
        <w:t xml:space="preserve">: </w:t>
      </w:r>
      <w:r>
        <w:rPr>
          <w:rFonts w:ascii="Arial" w:eastAsia="Calibri" w:hAnsi="Arial" w:cs="Arial"/>
          <w:color w:val="000000"/>
          <w:sz w:val="24"/>
          <w:szCs w:val="24"/>
        </w:rPr>
        <w:t>Familiar con base</w:t>
      </w:r>
      <w:r w:rsidRPr="009619E5">
        <w:rPr>
          <w:rFonts w:ascii="Arial" w:eastAsia="Calibri" w:hAnsi="Arial" w:cs="Arial"/>
          <w:color w:val="000000"/>
          <w:sz w:val="24"/>
          <w:szCs w:val="24"/>
        </w:rPr>
        <w:t xml:space="preserve"> </w:t>
      </w:r>
      <w:r w:rsidRPr="009619E5">
        <w:rPr>
          <w:rFonts w:ascii="Arial" w:eastAsia="Calibri" w:hAnsi="Arial" w:cs="Arial"/>
          <w:color w:val="000000"/>
          <w:sz w:val="24"/>
          <w:szCs w:val="24"/>
        </w:rPr>
        <w:t>Poblacional</w:t>
      </w:r>
    </w:p>
    <w:p w:rsidR="009619E5" w:rsidRDefault="009619E5" w:rsidP="00E04E70">
      <w:pPr>
        <w:spacing w:after="0" w:line="240" w:lineRule="auto"/>
        <w:jc w:val="both"/>
        <w:rPr>
          <w:rFonts w:ascii="Arial" w:hAnsi="Arial" w:cs="Arial"/>
          <w:bCs/>
          <w:i/>
          <w:iCs/>
          <w:sz w:val="24"/>
          <w:szCs w:val="24"/>
        </w:rPr>
      </w:pPr>
      <w:r w:rsidRPr="009619E5">
        <w:rPr>
          <w:rFonts w:ascii="Arial" w:eastAsia="Calibri" w:hAnsi="Arial" w:cs="Arial"/>
          <w:bCs/>
          <w:i/>
          <w:iCs/>
          <w:color w:val="231F20"/>
          <w:sz w:val="24"/>
          <w:szCs w:val="24"/>
        </w:rPr>
        <w:t>Diseño</w:t>
      </w:r>
      <w:r w:rsidRPr="009619E5">
        <w:rPr>
          <w:rFonts w:ascii="Arial" w:eastAsia="Calibri" w:hAnsi="Arial" w:cs="Arial"/>
          <w:bCs/>
          <w:i/>
          <w:iCs/>
          <w:color w:val="231F20"/>
          <w:sz w:val="24"/>
          <w:szCs w:val="24"/>
        </w:rPr>
        <w:t xml:space="preserve">: </w:t>
      </w:r>
      <w:r w:rsidRPr="00625745">
        <w:rPr>
          <w:rFonts w:ascii="Arial" w:hAnsi="Arial" w:cs="Arial"/>
          <w:bCs/>
          <w:i/>
          <w:iCs/>
          <w:sz w:val="24"/>
          <w:szCs w:val="24"/>
        </w:rPr>
        <w:t xml:space="preserve">Prevalencia en población y familias de riesgo. </w:t>
      </w:r>
    </w:p>
    <w:p w:rsidR="009619E5" w:rsidRDefault="009619E5" w:rsidP="00E04E70">
      <w:pPr>
        <w:spacing w:after="0" w:line="240" w:lineRule="auto"/>
        <w:jc w:val="both"/>
        <w:rPr>
          <w:rFonts w:ascii="Arial" w:hAnsi="Arial" w:cs="Arial"/>
          <w:bCs/>
          <w:i/>
          <w:iCs/>
          <w:sz w:val="24"/>
          <w:szCs w:val="24"/>
        </w:rPr>
      </w:pPr>
    </w:p>
    <w:p w:rsidR="0044793B" w:rsidRPr="009619E5" w:rsidRDefault="009619E5" w:rsidP="00551936">
      <w:pPr>
        <w:spacing w:after="0" w:line="240" w:lineRule="auto"/>
        <w:jc w:val="both"/>
        <w:rPr>
          <w:rFonts w:ascii="Arial" w:hAnsi="Arial" w:cs="Arial"/>
          <w:sz w:val="24"/>
          <w:szCs w:val="24"/>
        </w:rPr>
      </w:pPr>
      <w:r w:rsidRPr="009619E5">
        <w:rPr>
          <w:rFonts w:ascii="Arial" w:eastAsia="Calibri" w:hAnsi="Arial" w:cs="Arial"/>
          <w:bCs/>
          <w:kern w:val="24"/>
          <w:sz w:val="24"/>
          <w:szCs w:val="24"/>
        </w:rPr>
        <w:t xml:space="preserve">Entrenamiento </w:t>
      </w:r>
      <w:r w:rsidRPr="009619E5">
        <w:rPr>
          <w:rFonts w:ascii="Arial" w:eastAsia="Calibri" w:hAnsi="Arial" w:cs="Arial"/>
          <w:bCs/>
          <w:kern w:val="24"/>
          <w:sz w:val="24"/>
          <w:szCs w:val="24"/>
        </w:rPr>
        <w:t>P</w:t>
      </w:r>
      <w:r>
        <w:rPr>
          <w:rFonts w:ascii="Arial" w:eastAsia="Calibri" w:hAnsi="Arial" w:cs="Arial"/>
          <w:bCs/>
          <w:kern w:val="24"/>
          <w:sz w:val="24"/>
          <w:szCs w:val="24"/>
        </w:rPr>
        <w:t>ractico para estudiantes postgraduados</w:t>
      </w:r>
      <w:r w:rsidRPr="009619E5">
        <w:rPr>
          <w:rFonts w:ascii="Arial" w:eastAsia="Calibri" w:hAnsi="Arial" w:cs="Arial"/>
          <w:bCs/>
          <w:kern w:val="24"/>
          <w:sz w:val="24"/>
          <w:szCs w:val="24"/>
        </w:rPr>
        <w:t>:</w:t>
      </w:r>
      <w:r w:rsidRPr="009619E5">
        <w:rPr>
          <w:rFonts w:ascii="Arial" w:eastAsia="Calibri" w:hAnsi="Arial" w:cs="Arial"/>
          <w:b/>
          <w:bCs/>
          <w:kern w:val="24"/>
          <w:sz w:val="24"/>
          <w:szCs w:val="24"/>
        </w:rPr>
        <w:t xml:space="preserve"> </w:t>
      </w:r>
      <w:r>
        <w:rPr>
          <w:rFonts w:ascii="Arial" w:eastAsia="Times New Roman" w:hAnsi="Arial" w:cs="Arial"/>
          <w:color w:val="000000"/>
          <w:sz w:val="24"/>
          <w:szCs w:val="24"/>
        </w:rPr>
        <w:t>El método usado e</w:t>
      </w:r>
      <w:r w:rsidRPr="009619E5">
        <w:rPr>
          <w:rFonts w:ascii="Arial" w:eastAsia="Times New Roman" w:hAnsi="Arial" w:cs="Arial"/>
          <w:color w:val="000000"/>
          <w:sz w:val="24"/>
          <w:szCs w:val="24"/>
        </w:rPr>
        <w:t xml:space="preserve">n </w:t>
      </w:r>
      <w:r>
        <w:rPr>
          <w:rFonts w:ascii="Arial" w:eastAsia="Times New Roman" w:hAnsi="Arial" w:cs="Arial"/>
          <w:color w:val="000000"/>
          <w:sz w:val="24"/>
          <w:szCs w:val="24"/>
        </w:rPr>
        <w:t xml:space="preserve">este caso fue establecer primero un </w:t>
      </w:r>
      <w:r w:rsidR="00F92A5E" w:rsidRPr="009619E5">
        <w:rPr>
          <w:rFonts w:ascii="Arial" w:hAnsi="Arial" w:cs="Arial"/>
          <w:sz w:val="24"/>
          <w:szCs w:val="24"/>
        </w:rPr>
        <w:t xml:space="preserve">Registro clínico, genético e </w:t>
      </w:r>
      <w:proofErr w:type="spellStart"/>
      <w:r w:rsidR="00F92A5E" w:rsidRPr="009619E5">
        <w:rPr>
          <w:rFonts w:ascii="Arial" w:hAnsi="Arial" w:cs="Arial"/>
          <w:sz w:val="24"/>
          <w:szCs w:val="24"/>
        </w:rPr>
        <w:t>inmuno</w:t>
      </w:r>
      <w:proofErr w:type="spellEnd"/>
      <w:r w:rsidR="00F92A5E" w:rsidRPr="009619E5">
        <w:rPr>
          <w:rFonts w:ascii="Arial" w:hAnsi="Arial" w:cs="Arial"/>
          <w:sz w:val="24"/>
          <w:szCs w:val="24"/>
        </w:rPr>
        <w:t xml:space="preserve"> epidemiológico de familias en riesgo </w:t>
      </w:r>
      <w:r>
        <w:rPr>
          <w:rFonts w:ascii="Arial" w:hAnsi="Arial" w:cs="Arial"/>
          <w:sz w:val="24"/>
          <w:szCs w:val="24"/>
        </w:rPr>
        <w:t xml:space="preserve">de </w:t>
      </w:r>
      <w:proofErr w:type="spellStart"/>
      <w:r>
        <w:rPr>
          <w:rFonts w:ascii="Arial" w:eastAsia="Times New Roman" w:hAnsi="Arial" w:cs="Arial"/>
          <w:sz w:val="24"/>
          <w:szCs w:val="24"/>
        </w:rPr>
        <w:t>Angioedema</w:t>
      </w:r>
      <w:proofErr w:type="spellEnd"/>
      <w:r>
        <w:rPr>
          <w:rFonts w:ascii="Arial" w:eastAsia="Times New Roman" w:hAnsi="Arial" w:cs="Arial"/>
          <w:sz w:val="24"/>
          <w:szCs w:val="24"/>
        </w:rPr>
        <w:t xml:space="preserve"> hereditario;</w:t>
      </w:r>
      <w:r w:rsidR="0044793B" w:rsidRPr="00625745">
        <w:rPr>
          <w:rFonts w:ascii="Arial" w:eastAsia="Times New Roman" w:hAnsi="Arial" w:cs="Arial"/>
          <w:sz w:val="24"/>
          <w:szCs w:val="24"/>
        </w:rPr>
        <w:t xml:space="preserve"> para ello</w:t>
      </w:r>
      <w:r w:rsidR="00E96A29" w:rsidRPr="00625745">
        <w:rPr>
          <w:rFonts w:ascii="Arial" w:eastAsia="Times New Roman" w:hAnsi="Arial" w:cs="Arial"/>
          <w:sz w:val="24"/>
          <w:szCs w:val="24"/>
        </w:rPr>
        <w:t xml:space="preserve"> hubo que establecer los criterios para </w:t>
      </w:r>
      <w:r w:rsidR="0044793B" w:rsidRPr="00625745">
        <w:rPr>
          <w:rFonts w:ascii="Arial" w:eastAsia="Times New Roman" w:hAnsi="Arial" w:cs="Arial"/>
          <w:sz w:val="24"/>
          <w:szCs w:val="24"/>
        </w:rPr>
        <w:t xml:space="preserve">poner en funcionamiento </w:t>
      </w:r>
      <w:r w:rsidR="00E96A29" w:rsidRPr="00625745">
        <w:rPr>
          <w:rFonts w:ascii="Arial" w:eastAsia="Times New Roman" w:hAnsi="Arial" w:cs="Arial"/>
          <w:sz w:val="24"/>
          <w:szCs w:val="24"/>
        </w:rPr>
        <w:t>el Registro</w:t>
      </w:r>
      <w:r w:rsidR="0044793B" w:rsidRPr="00625745">
        <w:rPr>
          <w:rFonts w:ascii="Arial" w:eastAsia="Times New Roman" w:hAnsi="Arial" w:cs="Arial"/>
          <w:sz w:val="24"/>
          <w:szCs w:val="24"/>
        </w:rPr>
        <w:t xml:space="preserve">, pues en este caso se trataba de encontrar por primera vez la prevalencia en el territorio. </w:t>
      </w:r>
    </w:p>
    <w:p w:rsidR="0044793B" w:rsidRPr="00625745" w:rsidRDefault="0044793B" w:rsidP="00551936">
      <w:pPr>
        <w:spacing w:after="0" w:line="240" w:lineRule="auto"/>
        <w:jc w:val="both"/>
        <w:rPr>
          <w:rFonts w:ascii="Arial" w:eastAsia="Times New Roman" w:hAnsi="Arial" w:cs="Arial"/>
          <w:bCs/>
          <w:kern w:val="24"/>
          <w:sz w:val="24"/>
          <w:szCs w:val="24"/>
          <w:lang w:eastAsia="es-ES"/>
        </w:rPr>
      </w:pPr>
      <w:r w:rsidRPr="00625745">
        <w:rPr>
          <w:rFonts w:ascii="Arial" w:eastAsia="Times New Roman" w:hAnsi="Arial" w:cs="Arial"/>
          <w:sz w:val="24"/>
          <w:szCs w:val="24"/>
        </w:rPr>
        <w:t>El</w:t>
      </w:r>
      <w:r w:rsidR="00E96A29" w:rsidRPr="00625745">
        <w:rPr>
          <w:rFonts w:ascii="Arial" w:eastAsia="Times New Roman" w:hAnsi="Arial" w:cs="Arial"/>
          <w:sz w:val="24"/>
          <w:szCs w:val="24"/>
        </w:rPr>
        <w:t xml:space="preserve"> Registro de las 7 grandes familias afectadas, con un total de 54 pacientes</w:t>
      </w:r>
      <w:r w:rsidR="00F92A5E" w:rsidRPr="00625745">
        <w:rPr>
          <w:rFonts w:ascii="Arial" w:eastAsia="Times New Roman" w:hAnsi="Arial" w:cs="Arial"/>
          <w:sz w:val="24"/>
          <w:szCs w:val="24"/>
        </w:rPr>
        <w:t>, de</w:t>
      </w:r>
      <w:r w:rsidR="00E96A29" w:rsidRPr="00625745">
        <w:rPr>
          <w:rFonts w:ascii="Arial" w:eastAsia="Times New Roman" w:hAnsi="Arial" w:cs="Arial"/>
          <w:sz w:val="24"/>
          <w:szCs w:val="24"/>
        </w:rPr>
        <w:t xml:space="preserve"> ellos 49 vivos y 5 fallecidos (mortalidad de 9,3%), </w:t>
      </w:r>
      <w:r w:rsidR="00653119" w:rsidRPr="00625745">
        <w:rPr>
          <w:rFonts w:ascii="Arial" w:eastAsia="Times New Roman" w:hAnsi="Arial" w:cs="Arial"/>
          <w:sz w:val="24"/>
          <w:szCs w:val="24"/>
        </w:rPr>
        <w:t>estableció</w:t>
      </w:r>
      <w:r w:rsidRPr="00625745">
        <w:rPr>
          <w:rFonts w:ascii="Arial" w:eastAsia="Times New Roman" w:hAnsi="Arial" w:cs="Arial"/>
          <w:sz w:val="24"/>
          <w:szCs w:val="24"/>
        </w:rPr>
        <w:t xml:space="preserve"> una prevalencia de 1 cada </w:t>
      </w:r>
      <w:r w:rsidRPr="00625745">
        <w:rPr>
          <w:rFonts w:ascii="Arial" w:eastAsia="Times New Roman" w:hAnsi="Arial" w:cs="Arial"/>
          <w:bCs/>
          <w:kern w:val="24"/>
          <w:sz w:val="24"/>
          <w:szCs w:val="24"/>
          <w:lang w:eastAsia="es-ES"/>
        </w:rPr>
        <w:t xml:space="preserve">15 370 individuos de la </w:t>
      </w:r>
      <w:r w:rsidR="00653119" w:rsidRPr="00625745">
        <w:rPr>
          <w:rFonts w:ascii="Arial" w:eastAsia="Times New Roman" w:hAnsi="Arial" w:cs="Arial"/>
          <w:bCs/>
          <w:kern w:val="24"/>
          <w:sz w:val="24"/>
          <w:szCs w:val="24"/>
          <w:lang w:eastAsia="es-ES"/>
        </w:rPr>
        <w:t>provincia</w:t>
      </w:r>
      <w:r w:rsidRPr="00625745">
        <w:rPr>
          <w:rFonts w:ascii="Arial" w:eastAsia="Times New Roman" w:hAnsi="Arial" w:cs="Arial"/>
          <w:bCs/>
          <w:kern w:val="24"/>
          <w:sz w:val="24"/>
          <w:szCs w:val="24"/>
          <w:lang w:eastAsia="es-ES"/>
        </w:rPr>
        <w:t xml:space="preserve">. </w:t>
      </w:r>
    </w:p>
    <w:p w:rsidR="0044793B" w:rsidRPr="00625745" w:rsidRDefault="0044793B" w:rsidP="00551936">
      <w:pPr>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Con los estudios inmunológicos se pudo establecer la frecuencia relativa de AEH tipo I, por deficiencia cuantitativa de C1 inhibidor</w:t>
      </w:r>
      <w:r w:rsidR="00EC0D19" w:rsidRPr="00625745">
        <w:rPr>
          <w:rFonts w:ascii="Arial" w:eastAsia="Times New Roman" w:hAnsi="Arial" w:cs="Arial"/>
          <w:sz w:val="24"/>
          <w:szCs w:val="24"/>
        </w:rPr>
        <w:t xml:space="preserve"> </w:t>
      </w:r>
      <w:r w:rsidRPr="00625745">
        <w:rPr>
          <w:rFonts w:ascii="Arial" w:eastAsia="Times New Roman" w:hAnsi="Arial" w:cs="Arial"/>
          <w:sz w:val="24"/>
          <w:szCs w:val="24"/>
        </w:rPr>
        <w:t xml:space="preserve">(57%), y tipo II, (deficiencia cualitativa) con 43 %. </w:t>
      </w:r>
    </w:p>
    <w:p w:rsidR="0044793B" w:rsidRPr="00625745" w:rsidRDefault="0044793B" w:rsidP="00551936">
      <w:pPr>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 xml:space="preserve">En las familias afectadas hubo una media de 8 enfermos por familia, estableciéndose </w:t>
      </w:r>
      <w:r w:rsidR="00EC0D19" w:rsidRPr="00625745">
        <w:rPr>
          <w:rFonts w:ascii="Arial" w:eastAsia="Times New Roman" w:hAnsi="Arial" w:cs="Arial"/>
          <w:sz w:val="24"/>
          <w:szCs w:val="24"/>
        </w:rPr>
        <w:t>otros muchos datos d</w:t>
      </w:r>
      <w:r w:rsidRPr="00625745">
        <w:rPr>
          <w:rFonts w:ascii="Arial" w:eastAsia="Times New Roman" w:hAnsi="Arial" w:cs="Arial"/>
          <w:sz w:val="24"/>
          <w:szCs w:val="24"/>
        </w:rPr>
        <w:t>e</w:t>
      </w:r>
      <w:r w:rsidR="00EC0D19" w:rsidRPr="00625745">
        <w:rPr>
          <w:rFonts w:ascii="Arial" w:eastAsia="Times New Roman" w:hAnsi="Arial" w:cs="Arial"/>
          <w:sz w:val="24"/>
          <w:szCs w:val="24"/>
        </w:rPr>
        <w:t xml:space="preserve"> </w:t>
      </w:r>
      <w:r w:rsidRPr="00625745">
        <w:rPr>
          <w:rFonts w:ascii="Arial" w:eastAsia="Times New Roman" w:hAnsi="Arial" w:cs="Arial"/>
          <w:sz w:val="24"/>
          <w:szCs w:val="24"/>
        </w:rPr>
        <w:t xml:space="preserve">la caracterización de estas </w:t>
      </w:r>
      <w:r w:rsidR="00EC0D19" w:rsidRPr="00625745">
        <w:rPr>
          <w:rFonts w:ascii="Arial" w:eastAsia="Times New Roman" w:hAnsi="Arial" w:cs="Arial"/>
          <w:sz w:val="24"/>
          <w:szCs w:val="24"/>
        </w:rPr>
        <w:t>genealogías</w:t>
      </w:r>
      <w:r w:rsidRPr="00625745">
        <w:rPr>
          <w:rFonts w:ascii="Arial" w:eastAsia="Times New Roman" w:hAnsi="Arial" w:cs="Arial"/>
          <w:sz w:val="24"/>
          <w:szCs w:val="24"/>
        </w:rPr>
        <w:t>, de</w:t>
      </w:r>
      <w:r w:rsidR="00EC0D19" w:rsidRPr="00625745">
        <w:rPr>
          <w:rFonts w:ascii="Arial" w:eastAsia="Times New Roman" w:hAnsi="Arial" w:cs="Arial"/>
          <w:sz w:val="24"/>
          <w:szCs w:val="24"/>
        </w:rPr>
        <w:t xml:space="preserve"> interés</w:t>
      </w:r>
      <w:r w:rsidRPr="00625745">
        <w:rPr>
          <w:rFonts w:ascii="Arial" w:eastAsia="Times New Roman" w:hAnsi="Arial" w:cs="Arial"/>
          <w:sz w:val="24"/>
          <w:szCs w:val="24"/>
        </w:rPr>
        <w:t xml:space="preserve"> </w:t>
      </w:r>
      <w:r w:rsidR="00EC0D19" w:rsidRPr="00625745">
        <w:rPr>
          <w:rFonts w:ascii="Arial" w:eastAsia="Times New Roman" w:hAnsi="Arial" w:cs="Arial"/>
          <w:sz w:val="24"/>
          <w:szCs w:val="24"/>
        </w:rPr>
        <w:t>clínico</w:t>
      </w:r>
      <w:r w:rsidRPr="00625745">
        <w:rPr>
          <w:rFonts w:ascii="Arial" w:eastAsia="Times New Roman" w:hAnsi="Arial" w:cs="Arial"/>
          <w:sz w:val="24"/>
          <w:szCs w:val="24"/>
        </w:rPr>
        <w:t xml:space="preserve">, </w:t>
      </w:r>
      <w:r w:rsidR="00EC0D19" w:rsidRPr="00625745">
        <w:rPr>
          <w:rFonts w:ascii="Arial" w:eastAsia="Times New Roman" w:hAnsi="Arial" w:cs="Arial"/>
          <w:sz w:val="24"/>
          <w:szCs w:val="24"/>
        </w:rPr>
        <w:t>genético</w:t>
      </w:r>
      <w:r w:rsidRPr="00625745">
        <w:rPr>
          <w:rFonts w:ascii="Arial" w:eastAsia="Times New Roman" w:hAnsi="Arial" w:cs="Arial"/>
          <w:sz w:val="24"/>
          <w:szCs w:val="24"/>
        </w:rPr>
        <w:t xml:space="preserve"> y epidemiológico </w:t>
      </w:r>
      <w:r w:rsidR="00EC0D19" w:rsidRPr="00625745">
        <w:rPr>
          <w:rFonts w:ascii="Arial" w:eastAsia="Times New Roman" w:hAnsi="Arial" w:cs="Arial"/>
          <w:sz w:val="24"/>
          <w:szCs w:val="24"/>
        </w:rPr>
        <w:t>sobre</w:t>
      </w:r>
      <w:r w:rsidR="00653119" w:rsidRPr="00625745">
        <w:rPr>
          <w:rFonts w:ascii="Arial" w:eastAsia="Times New Roman" w:hAnsi="Arial" w:cs="Arial"/>
          <w:sz w:val="24"/>
          <w:szCs w:val="24"/>
        </w:rPr>
        <w:t xml:space="preserve"> este</w:t>
      </w:r>
      <w:r w:rsidRPr="00625745">
        <w:rPr>
          <w:rFonts w:ascii="Arial" w:eastAsia="Times New Roman" w:hAnsi="Arial" w:cs="Arial"/>
          <w:sz w:val="24"/>
          <w:szCs w:val="24"/>
        </w:rPr>
        <w:t xml:space="preserve"> trastorno, </w:t>
      </w:r>
      <w:r w:rsidR="00653119" w:rsidRPr="00625745">
        <w:rPr>
          <w:rFonts w:ascii="Arial" w:eastAsia="Times New Roman" w:hAnsi="Arial" w:cs="Arial"/>
          <w:sz w:val="24"/>
          <w:szCs w:val="24"/>
        </w:rPr>
        <w:t xml:space="preserve">que permitieron la toma de decisiones científicas al grupo de investigación, </w:t>
      </w:r>
      <w:r w:rsidRPr="00625745">
        <w:rPr>
          <w:rFonts w:ascii="Arial" w:eastAsia="Times New Roman" w:hAnsi="Arial" w:cs="Arial"/>
          <w:sz w:val="24"/>
          <w:szCs w:val="24"/>
        </w:rPr>
        <w:t xml:space="preserve">entre ellos la continuación del proyecto con </w:t>
      </w:r>
      <w:r w:rsidR="00E96A29" w:rsidRPr="00625745">
        <w:rPr>
          <w:rFonts w:ascii="Arial" w:eastAsia="Times New Roman" w:hAnsi="Arial" w:cs="Arial"/>
          <w:sz w:val="24"/>
          <w:szCs w:val="24"/>
        </w:rPr>
        <w:t xml:space="preserve">un actual estudio </w:t>
      </w:r>
      <w:r w:rsidRPr="00625745">
        <w:rPr>
          <w:rFonts w:ascii="Arial" w:eastAsia="Times New Roman" w:hAnsi="Arial" w:cs="Arial"/>
          <w:sz w:val="24"/>
          <w:szCs w:val="24"/>
        </w:rPr>
        <w:t>para</w:t>
      </w:r>
      <w:r w:rsidR="00E96A29" w:rsidRPr="00625745">
        <w:rPr>
          <w:rFonts w:ascii="Arial" w:eastAsia="Times New Roman" w:hAnsi="Arial" w:cs="Arial"/>
          <w:sz w:val="24"/>
          <w:szCs w:val="24"/>
        </w:rPr>
        <w:t xml:space="preserve"> </w:t>
      </w:r>
      <w:r w:rsidRPr="00625745">
        <w:rPr>
          <w:rFonts w:ascii="Arial" w:eastAsia="Times New Roman" w:hAnsi="Arial" w:cs="Arial"/>
          <w:sz w:val="24"/>
          <w:szCs w:val="24"/>
        </w:rPr>
        <w:t>evaluar</w:t>
      </w:r>
      <w:r w:rsidR="00E96A29" w:rsidRPr="00625745">
        <w:rPr>
          <w:rFonts w:ascii="Arial" w:eastAsia="Times New Roman" w:hAnsi="Arial" w:cs="Arial"/>
          <w:sz w:val="24"/>
          <w:szCs w:val="24"/>
        </w:rPr>
        <w:t xml:space="preserve"> la posible existenc</w:t>
      </w:r>
      <w:r w:rsidRPr="00625745">
        <w:rPr>
          <w:rFonts w:ascii="Arial" w:eastAsia="Times New Roman" w:hAnsi="Arial" w:cs="Arial"/>
          <w:sz w:val="24"/>
          <w:szCs w:val="24"/>
        </w:rPr>
        <w:t xml:space="preserve">ia o no de un efecto fundador. </w:t>
      </w:r>
    </w:p>
    <w:p w:rsidR="00142B1B" w:rsidRPr="00625745" w:rsidRDefault="0044793B" w:rsidP="00551936">
      <w:pPr>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 xml:space="preserve">Esto </w:t>
      </w:r>
      <w:r w:rsidR="00EC0D19" w:rsidRPr="00625745">
        <w:rPr>
          <w:rFonts w:ascii="Arial" w:eastAsia="Times New Roman" w:hAnsi="Arial" w:cs="Arial"/>
          <w:sz w:val="24"/>
          <w:szCs w:val="24"/>
        </w:rPr>
        <w:t>permitió</w:t>
      </w:r>
      <w:r w:rsidRPr="00625745">
        <w:rPr>
          <w:rFonts w:ascii="Arial" w:eastAsia="Times New Roman" w:hAnsi="Arial" w:cs="Arial"/>
          <w:sz w:val="24"/>
          <w:szCs w:val="24"/>
        </w:rPr>
        <w:t xml:space="preserve"> al program</w:t>
      </w:r>
      <w:r w:rsidR="00EC0D19" w:rsidRPr="00625745">
        <w:rPr>
          <w:rFonts w:ascii="Arial" w:eastAsia="Times New Roman" w:hAnsi="Arial" w:cs="Arial"/>
          <w:sz w:val="24"/>
          <w:szCs w:val="24"/>
        </w:rPr>
        <w:t>a</w:t>
      </w:r>
      <w:r w:rsidRPr="00625745">
        <w:rPr>
          <w:rFonts w:ascii="Arial" w:eastAsia="Times New Roman" w:hAnsi="Arial" w:cs="Arial"/>
          <w:sz w:val="24"/>
          <w:szCs w:val="24"/>
        </w:rPr>
        <w:t xml:space="preserve"> </w:t>
      </w:r>
      <w:r w:rsidR="00EC0D19" w:rsidRPr="00625745">
        <w:rPr>
          <w:rFonts w:ascii="Arial" w:eastAsia="Times New Roman" w:hAnsi="Arial" w:cs="Arial"/>
          <w:sz w:val="24"/>
          <w:szCs w:val="24"/>
        </w:rPr>
        <w:t>doctoral</w:t>
      </w:r>
      <w:r w:rsidRPr="00625745">
        <w:rPr>
          <w:rFonts w:ascii="Arial" w:eastAsia="Times New Roman" w:hAnsi="Arial" w:cs="Arial"/>
          <w:sz w:val="24"/>
          <w:szCs w:val="24"/>
        </w:rPr>
        <w:t xml:space="preserve"> hacer una incursión en el área </w:t>
      </w:r>
      <w:r w:rsidR="00EC0D19" w:rsidRPr="00625745">
        <w:rPr>
          <w:rFonts w:ascii="Arial" w:eastAsia="Times New Roman" w:hAnsi="Arial" w:cs="Arial"/>
          <w:sz w:val="24"/>
          <w:szCs w:val="24"/>
        </w:rPr>
        <w:t>d</w:t>
      </w:r>
      <w:r w:rsidRPr="00625745">
        <w:rPr>
          <w:rFonts w:ascii="Arial" w:eastAsia="Times New Roman" w:hAnsi="Arial" w:cs="Arial"/>
          <w:sz w:val="24"/>
          <w:szCs w:val="24"/>
        </w:rPr>
        <w:t>e</w:t>
      </w:r>
      <w:r w:rsidR="00EC0D19" w:rsidRPr="00625745">
        <w:rPr>
          <w:rFonts w:ascii="Arial" w:eastAsia="Times New Roman" w:hAnsi="Arial" w:cs="Arial"/>
          <w:sz w:val="24"/>
          <w:szCs w:val="24"/>
        </w:rPr>
        <w:t xml:space="preserve"> </w:t>
      </w:r>
      <w:r w:rsidRPr="00625745">
        <w:rPr>
          <w:rFonts w:ascii="Arial" w:eastAsia="Times New Roman" w:hAnsi="Arial" w:cs="Arial"/>
          <w:sz w:val="24"/>
          <w:szCs w:val="24"/>
        </w:rPr>
        <w:t xml:space="preserve">la </w:t>
      </w:r>
      <w:r w:rsidR="00EC0D19" w:rsidRPr="00625745">
        <w:rPr>
          <w:rFonts w:ascii="Arial" w:eastAsia="Times New Roman" w:hAnsi="Arial" w:cs="Arial"/>
          <w:sz w:val="24"/>
          <w:szCs w:val="24"/>
        </w:rPr>
        <w:t>Genética</w:t>
      </w:r>
      <w:r w:rsidRPr="00625745">
        <w:rPr>
          <w:rFonts w:ascii="Arial" w:eastAsia="Times New Roman" w:hAnsi="Arial" w:cs="Arial"/>
          <w:sz w:val="24"/>
          <w:szCs w:val="24"/>
        </w:rPr>
        <w:t xml:space="preserve"> Poblacional humana, que es</w:t>
      </w:r>
      <w:r w:rsidR="00EC0D19" w:rsidRPr="00625745">
        <w:rPr>
          <w:rFonts w:ascii="Arial" w:eastAsia="Times New Roman" w:hAnsi="Arial" w:cs="Arial"/>
          <w:sz w:val="24"/>
          <w:szCs w:val="24"/>
        </w:rPr>
        <w:t xml:space="preserve"> una de las aristas d</w:t>
      </w:r>
      <w:r w:rsidRPr="00625745">
        <w:rPr>
          <w:rFonts w:ascii="Arial" w:eastAsia="Times New Roman" w:hAnsi="Arial" w:cs="Arial"/>
          <w:sz w:val="24"/>
          <w:szCs w:val="24"/>
        </w:rPr>
        <w:t>e</w:t>
      </w:r>
      <w:r w:rsidR="00EC0D19" w:rsidRPr="00625745">
        <w:rPr>
          <w:rFonts w:ascii="Arial" w:eastAsia="Times New Roman" w:hAnsi="Arial" w:cs="Arial"/>
          <w:sz w:val="24"/>
          <w:szCs w:val="24"/>
        </w:rPr>
        <w:t xml:space="preserve"> </w:t>
      </w:r>
      <w:r w:rsidRPr="00625745">
        <w:rPr>
          <w:rFonts w:ascii="Arial" w:eastAsia="Times New Roman" w:hAnsi="Arial" w:cs="Arial"/>
          <w:sz w:val="24"/>
          <w:szCs w:val="24"/>
        </w:rPr>
        <w:t xml:space="preserve">la investigación en epidemiologia </w:t>
      </w:r>
      <w:r w:rsidR="00EC0D19" w:rsidRPr="00625745">
        <w:rPr>
          <w:rFonts w:ascii="Arial" w:eastAsia="Times New Roman" w:hAnsi="Arial" w:cs="Arial"/>
          <w:sz w:val="24"/>
          <w:szCs w:val="24"/>
        </w:rPr>
        <w:t>genética, derivada d</w:t>
      </w:r>
      <w:r w:rsidRPr="00625745">
        <w:rPr>
          <w:rFonts w:ascii="Arial" w:eastAsia="Times New Roman" w:hAnsi="Arial" w:cs="Arial"/>
          <w:sz w:val="24"/>
          <w:szCs w:val="24"/>
        </w:rPr>
        <w:t>e</w:t>
      </w:r>
      <w:r w:rsidR="00EC0D19" w:rsidRPr="00625745">
        <w:rPr>
          <w:rFonts w:ascii="Arial" w:eastAsia="Times New Roman" w:hAnsi="Arial" w:cs="Arial"/>
          <w:sz w:val="24"/>
          <w:szCs w:val="24"/>
        </w:rPr>
        <w:t xml:space="preserve"> </w:t>
      </w:r>
      <w:r w:rsidRPr="00625745">
        <w:rPr>
          <w:rFonts w:ascii="Arial" w:eastAsia="Times New Roman" w:hAnsi="Arial" w:cs="Arial"/>
          <w:sz w:val="24"/>
          <w:szCs w:val="24"/>
        </w:rPr>
        <w:t xml:space="preserve">los estudios del área </w:t>
      </w:r>
      <w:r w:rsidR="00EC0D19" w:rsidRPr="00625745">
        <w:rPr>
          <w:rFonts w:ascii="Arial" w:eastAsia="Times New Roman" w:hAnsi="Arial" w:cs="Arial"/>
          <w:sz w:val="24"/>
          <w:szCs w:val="24"/>
        </w:rPr>
        <w:t xml:space="preserve">1 de </w:t>
      </w:r>
      <w:r w:rsidR="00653119" w:rsidRPr="00625745">
        <w:rPr>
          <w:rFonts w:ascii="Arial" w:eastAsia="Times New Roman" w:hAnsi="Arial" w:cs="Arial"/>
          <w:sz w:val="24"/>
          <w:szCs w:val="24"/>
        </w:rPr>
        <w:t>la epidemiologia genética.</w:t>
      </w:r>
    </w:p>
    <w:p w:rsidR="009619E5" w:rsidRDefault="009619E5" w:rsidP="00551936">
      <w:pPr>
        <w:spacing w:after="0" w:line="240" w:lineRule="auto"/>
        <w:jc w:val="both"/>
        <w:rPr>
          <w:rFonts w:ascii="Arial" w:hAnsi="Arial" w:cs="Arial"/>
          <w:b/>
          <w:sz w:val="24"/>
          <w:szCs w:val="24"/>
        </w:rPr>
      </w:pPr>
    </w:p>
    <w:p w:rsidR="008C6CDF" w:rsidRPr="00625745" w:rsidRDefault="00E541CC" w:rsidP="00551936">
      <w:pPr>
        <w:spacing w:after="0" w:line="240" w:lineRule="auto"/>
        <w:jc w:val="both"/>
        <w:rPr>
          <w:rFonts w:ascii="Arial" w:hAnsi="Arial" w:cs="Arial"/>
          <w:b/>
          <w:sz w:val="24"/>
          <w:szCs w:val="24"/>
        </w:rPr>
      </w:pPr>
      <w:r w:rsidRPr="00625745">
        <w:rPr>
          <w:rFonts w:ascii="Arial" w:hAnsi="Arial" w:cs="Arial"/>
          <w:b/>
          <w:sz w:val="24"/>
          <w:szCs w:val="24"/>
        </w:rPr>
        <w:t>Caso</w:t>
      </w:r>
      <w:r w:rsidR="0011622A" w:rsidRPr="00625745">
        <w:rPr>
          <w:rFonts w:ascii="Arial" w:hAnsi="Arial" w:cs="Arial"/>
          <w:b/>
          <w:sz w:val="24"/>
          <w:szCs w:val="24"/>
        </w:rPr>
        <w:t xml:space="preserve"> </w:t>
      </w:r>
      <w:r w:rsidR="00162C9A">
        <w:rPr>
          <w:rFonts w:ascii="Arial" w:hAnsi="Arial" w:cs="Arial"/>
          <w:b/>
          <w:sz w:val="24"/>
          <w:szCs w:val="24"/>
        </w:rPr>
        <w:t xml:space="preserve">de estudio </w:t>
      </w:r>
      <w:r w:rsidR="0011622A" w:rsidRPr="00625745">
        <w:rPr>
          <w:rFonts w:ascii="Arial" w:hAnsi="Arial" w:cs="Arial"/>
          <w:b/>
          <w:sz w:val="24"/>
          <w:szCs w:val="24"/>
        </w:rPr>
        <w:t xml:space="preserve">2. </w:t>
      </w:r>
      <w:r w:rsidR="00113499">
        <w:rPr>
          <w:rFonts w:ascii="Arial" w:hAnsi="Arial" w:cs="Arial"/>
          <w:sz w:val="24"/>
          <w:szCs w:val="24"/>
        </w:rPr>
        <w:t>F</w:t>
      </w:r>
      <w:r w:rsidR="00113499" w:rsidRPr="00625745">
        <w:rPr>
          <w:rFonts w:ascii="Arial" w:hAnsi="Arial" w:cs="Arial"/>
          <w:sz w:val="24"/>
          <w:szCs w:val="24"/>
        </w:rPr>
        <w:t>allas reproductivas</w:t>
      </w:r>
    </w:p>
    <w:p w:rsidR="00E541CC" w:rsidRPr="00625745" w:rsidRDefault="00113499" w:rsidP="00551936">
      <w:pPr>
        <w:spacing w:after="0" w:line="240" w:lineRule="auto"/>
        <w:jc w:val="both"/>
        <w:rPr>
          <w:rFonts w:ascii="Arial" w:hAnsi="Arial" w:cs="Arial"/>
          <w:sz w:val="24"/>
          <w:szCs w:val="24"/>
        </w:rPr>
      </w:pPr>
      <w:r>
        <w:rPr>
          <w:rFonts w:ascii="Arial" w:hAnsi="Arial" w:cs="Arial"/>
          <w:sz w:val="24"/>
          <w:szCs w:val="24"/>
        </w:rPr>
        <w:t>Situación</w:t>
      </w:r>
      <w:r w:rsidR="00162C9A">
        <w:rPr>
          <w:rFonts w:ascii="Arial" w:hAnsi="Arial" w:cs="Arial"/>
          <w:sz w:val="24"/>
          <w:szCs w:val="24"/>
        </w:rPr>
        <w:t xml:space="preserve"> </w:t>
      </w:r>
      <w:r>
        <w:rPr>
          <w:rFonts w:ascii="Arial" w:hAnsi="Arial" w:cs="Arial"/>
          <w:sz w:val="24"/>
          <w:szCs w:val="24"/>
        </w:rPr>
        <w:t xml:space="preserve">de estudio </w:t>
      </w:r>
      <w:r w:rsidR="008C6CDF" w:rsidRPr="00625745">
        <w:rPr>
          <w:rFonts w:ascii="Arial" w:hAnsi="Arial" w:cs="Arial"/>
          <w:sz w:val="24"/>
          <w:szCs w:val="24"/>
        </w:rPr>
        <w:t>1:</w:t>
      </w:r>
      <w:r w:rsidR="00E541CC" w:rsidRPr="00625745">
        <w:rPr>
          <w:rFonts w:ascii="Arial" w:hAnsi="Arial" w:cs="Arial"/>
          <w:sz w:val="24"/>
          <w:szCs w:val="24"/>
        </w:rPr>
        <w:t xml:space="preserve"> Determinantes ambientales en fallas reproductivas.</w:t>
      </w:r>
    </w:p>
    <w:p w:rsidR="00113499" w:rsidRPr="00113499" w:rsidRDefault="00113499" w:rsidP="00113499">
      <w:pPr>
        <w:spacing w:after="0" w:line="240" w:lineRule="auto"/>
        <w:jc w:val="both"/>
        <w:rPr>
          <w:rFonts w:ascii="Arial" w:eastAsia="Times New Roman" w:hAnsi="Arial" w:cs="Arial"/>
          <w:color w:val="000000"/>
          <w:sz w:val="24"/>
          <w:szCs w:val="24"/>
        </w:rPr>
      </w:pPr>
      <w:r w:rsidRPr="00FD23DC">
        <w:rPr>
          <w:rFonts w:ascii="Arial" w:eastAsia="Calibri" w:hAnsi="Arial" w:cs="Arial"/>
          <w:bCs/>
          <w:i/>
          <w:iCs/>
          <w:color w:val="231F20"/>
          <w:sz w:val="24"/>
          <w:szCs w:val="24"/>
        </w:rPr>
        <w:t>Estrategia</w:t>
      </w:r>
      <w:r w:rsidRPr="00113499">
        <w:rPr>
          <w:rFonts w:ascii="Arial" w:eastAsia="Calibri" w:hAnsi="Arial" w:cs="Arial"/>
          <w:bCs/>
          <w:i/>
          <w:iCs/>
          <w:color w:val="231F20"/>
          <w:sz w:val="24"/>
          <w:szCs w:val="24"/>
        </w:rPr>
        <w:t>:</w:t>
      </w:r>
      <w:r w:rsidRPr="00FD23DC">
        <w:rPr>
          <w:rFonts w:ascii="Arial" w:eastAsia="Calibri" w:hAnsi="Arial" w:cs="Arial"/>
          <w:bCs/>
          <w:i/>
          <w:iCs/>
          <w:color w:val="231F20"/>
          <w:sz w:val="24"/>
          <w:szCs w:val="24"/>
        </w:rPr>
        <w:t xml:space="preserve"> Poblacional</w:t>
      </w:r>
      <w:r w:rsidRPr="00113499">
        <w:rPr>
          <w:rFonts w:ascii="Arial" w:eastAsia="Calibri" w:hAnsi="Arial" w:cs="Arial"/>
          <w:bCs/>
          <w:i/>
          <w:iCs/>
          <w:color w:val="231F20"/>
          <w:sz w:val="24"/>
          <w:szCs w:val="24"/>
        </w:rPr>
        <w:t xml:space="preserve">.  </w:t>
      </w:r>
    </w:p>
    <w:p w:rsidR="00113499" w:rsidRPr="00113499" w:rsidRDefault="00113499" w:rsidP="00113499">
      <w:pPr>
        <w:spacing w:after="0" w:line="256" w:lineRule="auto"/>
        <w:jc w:val="both"/>
        <w:rPr>
          <w:rFonts w:ascii="Times New Roman" w:eastAsia="Times New Roman" w:hAnsi="Times New Roman" w:cs="Times New Roman"/>
          <w:sz w:val="24"/>
          <w:szCs w:val="24"/>
          <w:lang w:eastAsia="es-ES"/>
        </w:rPr>
      </w:pPr>
      <w:r w:rsidRPr="00625745">
        <w:rPr>
          <w:rFonts w:ascii="Arial" w:hAnsi="Arial" w:cs="Arial"/>
          <w:sz w:val="24"/>
          <w:szCs w:val="24"/>
        </w:rPr>
        <w:t>Diseño</w:t>
      </w:r>
      <w:r w:rsidRPr="00113499">
        <w:rPr>
          <w:rFonts w:ascii="Arial" w:eastAsia="Times New Roman" w:hAnsi="Arial" w:cs="Arial"/>
          <w:sz w:val="24"/>
          <w:szCs w:val="24"/>
          <w:lang w:eastAsia="es-ES"/>
        </w:rPr>
        <w:t xml:space="preserve">: </w:t>
      </w:r>
      <w:r w:rsidR="00FD23DC" w:rsidRPr="00625745">
        <w:rPr>
          <w:rFonts w:ascii="Arial" w:hAnsi="Arial" w:cs="Arial"/>
          <w:sz w:val="24"/>
          <w:szCs w:val="24"/>
        </w:rPr>
        <w:t>Diseño de solo casos</w:t>
      </w:r>
      <w:r w:rsidRPr="00113499">
        <w:rPr>
          <w:rFonts w:ascii="Arial" w:eastAsia="Calibri" w:hAnsi="Arial" w:cs="Arial"/>
          <w:bCs/>
          <w:i/>
          <w:iCs/>
          <w:kern w:val="24"/>
          <w:sz w:val="24"/>
          <w:szCs w:val="24"/>
          <w:lang w:eastAsia="es-ES"/>
        </w:rPr>
        <w:t xml:space="preserve">, </w:t>
      </w:r>
      <w:r w:rsidR="00FD23DC">
        <w:rPr>
          <w:rFonts w:ascii="Arial" w:eastAsia="Calibri" w:hAnsi="Arial" w:cs="Arial"/>
          <w:bCs/>
          <w:i/>
          <w:iCs/>
          <w:kern w:val="24"/>
          <w:sz w:val="24"/>
          <w:szCs w:val="24"/>
          <w:lang w:eastAsia="es-ES"/>
        </w:rPr>
        <w:t>anidado en una cohorte longitudinal.</w:t>
      </w:r>
    </w:p>
    <w:p w:rsidR="00113499" w:rsidRPr="00FD23DC" w:rsidRDefault="00113499" w:rsidP="00551936">
      <w:pPr>
        <w:spacing w:after="0" w:line="240" w:lineRule="auto"/>
        <w:jc w:val="both"/>
        <w:rPr>
          <w:rFonts w:ascii="Arial" w:eastAsia="Calibri" w:hAnsi="Arial" w:cs="Arial"/>
          <w:sz w:val="24"/>
          <w:szCs w:val="24"/>
        </w:rPr>
      </w:pPr>
    </w:p>
    <w:p w:rsidR="002B457E" w:rsidRPr="00625745" w:rsidRDefault="00FD23DC" w:rsidP="00551936">
      <w:pPr>
        <w:spacing w:after="0" w:line="240" w:lineRule="auto"/>
        <w:jc w:val="both"/>
        <w:rPr>
          <w:rFonts w:ascii="Arial" w:hAnsi="Arial" w:cs="Arial"/>
          <w:sz w:val="24"/>
          <w:szCs w:val="24"/>
        </w:rPr>
      </w:pPr>
      <w:r w:rsidRPr="009619E5">
        <w:rPr>
          <w:rFonts w:ascii="Arial" w:eastAsia="Calibri" w:hAnsi="Arial" w:cs="Arial"/>
          <w:bCs/>
          <w:kern w:val="24"/>
          <w:sz w:val="24"/>
          <w:szCs w:val="24"/>
        </w:rPr>
        <w:t xml:space="preserve">Entrenamiento </w:t>
      </w:r>
      <w:r w:rsidR="0070695C" w:rsidRPr="009619E5">
        <w:rPr>
          <w:rFonts w:ascii="Arial" w:eastAsia="Calibri" w:hAnsi="Arial" w:cs="Arial"/>
          <w:bCs/>
          <w:kern w:val="24"/>
          <w:sz w:val="24"/>
          <w:szCs w:val="24"/>
        </w:rPr>
        <w:t>P</w:t>
      </w:r>
      <w:r w:rsidR="0070695C">
        <w:rPr>
          <w:rFonts w:ascii="Arial" w:eastAsia="Calibri" w:hAnsi="Arial" w:cs="Arial"/>
          <w:bCs/>
          <w:kern w:val="24"/>
          <w:sz w:val="24"/>
          <w:szCs w:val="24"/>
        </w:rPr>
        <w:t>ráctico</w:t>
      </w:r>
      <w:r>
        <w:rPr>
          <w:rFonts w:ascii="Arial" w:eastAsia="Calibri" w:hAnsi="Arial" w:cs="Arial"/>
          <w:bCs/>
          <w:kern w:val="24"/>
          <w:sz w:val="24"/>
          <w:szCs w:val="24"/>
        </w:rPr>
        <w:t xml:space="preserve"> para estudiantes postgraduados</w:t>
      </w:r>
      <w:r w:rsidR="0070695C">
        <w:rPr>
          <w:rFonts w:ascii="Arial" w:eastAsia="Calibri" w:hAnsi="Arial" w:cs="Arial"/>
          <w:bCs/>
          <w:kern w:val="24"/>
          <w:sz w:val="24"/>
          <w:szCs w:val="24"/>
        </w:rPr>
        <w:t>.</w:t>
      </w:r>
      <w:r w:rsidRPr="00625745">
        <w:rPr>
          <w:rFonts w:ascii="Arial" w:hAnsi="Arial" w:cs="Arial"/>
          <w:sz w:val="24"/>
          <w:szCs w:val="24"/>
        </w:rPr>
        <w:t xml:space="preserve"> </w:t>
      </w:r>
      <w:r w:rsidR="00E541CC" w:rsidRPr="00625745">
        <w:rPr>
          <w:rFonts w:ascii="Arial" w:hAnsi="Arial" w:cs="Arial"/>
          <w:sz w:val="24"/>
          <w:szCs w:val="24"/>
        </w:rPr>
        <w:t>Para el caso de estudio 2.</w:t>
      </w:r>
      <w:r w:rsidR="0011622A" w:rsidRPr="00625745">
        <w:rPr>
          <w:rFonts w:ascii="Arial" w:hAnsi="Arial" w:cs="Arial"/>
          <w:sz w:val="24"/>
          <w:szCs w:val="24"/>
        </w:rPr>
        <w:t xml:space="preserve"> </w:t>
      </w:r>
      <w:r w:rsidR="00E541CC" w:rsidRPr="00625745">
        <w:rPr>
          <w:rFonts w:ascii="Arial" w:hAnsi="Arial" w:cs="Arial"/>
          <w:sz w:val="24"/>
          <w:szCs w:val="24"/>
        </w:rPr>
        <w:t>Se</w:t>
      </w:r>
      <w:r>
        <w:rPr>
          <w:rFonts w:ascii="Arial" w:hAnsi="Arial" w:cs="Arial"/>
          <w:sz w:val="24"/>
          <w:szCs w:val="24"/>
        </w:rPr>
        <w:t xml:space="preserve"> establecieron dos tipos de estudio</w:t>
      </w:r>
      <w:r w:rsidR="00653119" w:rsidRPr="00625745">
        <w:rPr>
          <w:rFonts w:ascii="Arial" w:hAnsi="Arial" w:cs="Arial"/>
          <w:sz w:val="24"/>
          <w:szCs w:val="24"/>
        </w:rPr>
        <w:t xml:space="preserve">, uno dirigido a encontrar prevalencia de potenciales determinantes ambientales de </w:t>
      </w:r>
      <w:proofErr w:type="spellStart"/>
      <w:r w:rsidR="00653119" w:rsidRPr="00625745">
        <w:rPr>
          <w:rFonts w:ascii="Arial" w:hAnsi="Arial" w:cs="Arial"/>
          <w:sz w:val="24"/>
          <w:szCs w:val="24"/>
        </w:rPr>
        <w:t>aneuploidias</w:t>
      </w:r>
      <w:proofErr w:type="spellEnd"/>
      <w:r w:rsidR="00653119" w:rsidRPr="00625745">
        <w:rPr>
          <w:rFonts w:ascii="Arial" w:hAnsi="Arial" w:cs="Arial"/>
          <w:sz w:val="24"/>
          <w:szCs w:val="24"/>
        </w:rPr>
        <w:t xml:space="preserve">, en un estudio realizado </w:t>
      </w:r>
      <w:r w:rsidR="00653119" w:rsidRPr="00625745">
        <w:rPr>
          <w:rFonts w:ascii="Arial" w:hAnsi="Arial" w:cs="Arial"/>
          <w:sz w:val="24"/>
          <w:szCs w:val="24"/>
        </w:rPr>
        <w:lastRenderedPageBreak/>
        <w:t xml:space="preserve">entre 22 </w:t>
      </w:r>
      <w:r w:rsidR="00E541CC" w:rsidRPr="00625745">
        <w:rPr>
          <w:rFonts w:ascii="Arial" w:hAnsi="Arial" w:cs="Arial"/>
          <w:sz w:val="24"/>
          <w:szCs w:val="24"/>
        </w:rPr>
        <w:t xml:space="preserve">pacientes con </w:t>
      </w:r>
      <w:proofErr w:type="spellStart"/>
      <w:r w:rsidR="00E541CC" w:rsidRPr="00625745">
        <w:rPr>
          <w:rFonts w:ascii="Arial" w:hAnsi="Arial" w:cs="Arial"/>
          <w:sz w:val="24"/>
          <w:szCs w:val="24"/>
        </w:rPr>
        <w:t>aneuploidias</w:t>
      </w:r>
      <w:proofErr w:type="spellEnd"/>
      <w:r w:rsidR="00E541CC" w:rsidRPr="00625745">
        <w:rPr>
          <w:rFonts w:ascii="Arial" w:hAnsi="Arial" w:cs="Arial"/>
          <w:sz w:val="24"/>
          <w:szCs w:val="24"/>
        </w:rPr>
        <w:t xml:space="preserve"> de nuevo ocurridas en fallas reproductivas consecutivas </w:t>
      </w:r>
      <w:r w:rsidR="00653119" w:rsidRPr="00625745">
        <w:rPr>
          <w:rFonts w:ascii="Arial" w:hAnsi="Arial" w:cs="Arial"/>
          <w:sz w:val="24"/>
          <w:szCs w:val="24"/>
        </w:rPr>
        <w:t>ocurrida</w:t>
      </w:r>
      <w:r>
        <w:rPr>
          <w:rFonts w:ascii="Arial" w:hAnsi="Arial" w:cs="Arial"/>
          <w:sz w:val="24"/>
          <w:szCs w:val="24"/>
        </w:rPr>
        <w:t>s e</w:t>
      </w:r>
      <w:r w:rsidR="00653119" w:rsidRPr="00625745">
        <w:rPr>
          <w:rFonts w:ascii="Arial" w:hAnsi="Arial" w:cs="Arial"/>
          <w:sz w:val="24"/>
          <w:szCs w:val="24"/>
        </w:rPr>
        <w:t>n 6 años. Resultaron los de mayor prevalencia la ingestión excesiva de café (81,8%), la exposición a químicos (63,6%), el uso de medicamentos (40.9%),</w:t>
      </w:r>
      <w:r w:rsidR="00142B1B" w:rsidRPr="00625745">
        <w:rPr>
          <w:rFonts w:ascii="Arial" w:eastAsia="Times New Roman" w:hAnsi="Arial" w:cs="Arial"/>
          <w:sz w:val="24"/>
          <w:szCs w:val="24"/>
          <w:lang w:eastAsia="es-ES"/>
        </w:rPr>
        <w:t xml:space="preserve"> Alcohol (22</w:t>
      </w:r>
      <w:r w:rsidR="00E541CC" w:rsidRPr="00625745">
        <w:rPr>
          <w:rFonts w:ascii="Arial" w:eastAsia="Times New Roman" w:hAnsi="Arial" w:cs="Arial"/>
          <w:sz w:val="24"/>
          <w:szCs w:val="24"/>
          <w:lang w:eastAsia="es-ES"/>
        </w:rPr>
        <w:t>,1</w:t>
      </w:r>
      <w:r w:rsidR="00142B1B" w:rsidRPr="00625745">
        <w:rPr>
          <w:rFonts w:ascii="Arial" w:eastAsia="Times New Roman" w:hAnsi="Arial" w:cs="Arial"/>
          <w:sz w:val="24"/>
          <w:szCs w:val="24"/>
          <w:lang w:eastAsia="es-ES"/>
        </w:rPr>
        <w:t xml:space="preserve">%), </w:t>
      </w:r>
      <w:r w:rsidR="00FC45A0" w:rsidRPr="00625745">
        <w:rPr>
          <w:rFonts w:ascii="Arial" w:eastAsia="Times New Roman" w:hAnsi="Arial" w:cs="Arial"/>
          <w:sz w:val="24"/>
          <w:szCs w:val="24"/>
          <w:lang w:eastAsia="es-ES"/>
        </w:rPr>
        <w:t xml:space="preserve">consumo de cigarrillos </w:t>
      </w:r>
      <w:r w:rsidR="00142B1B" w:rsidRPr="00625745">
        <w:rPr>
          <w:rFonts w:ascii="Arial" w:eastAsia="Times New Roman" w:hAnsi="Arial" w:cs="Arial"/>
          <w:sz w:val="24"/>
          <w:szCs w:val="24"/>
          <w:lang w:eastAsia="es-ES"/>
        </w:rPr>
        <w:t>(</w:t>
      </w:r>
      <w:r w:rsidR="00142B1B" w:rsidRPr="00625745">
        <w:rPr>
          <w:rFonts w:ascii="Arial" w:eastAsia="Times New Roman" w:hAnsi="Arial" w:cs="Arial"/>
          <w:bCs/>
          <w:kern w:val="24"/>
          <w:sz w:val="24"/>
          <w:szCs w:val="24"/>
          <w:lang w:eastAsia="es-ES"/>
        </w:rPr>
        <w:t xml:space="preserve">18.2%) </w:t>
      </w:r>
      <w:r w:rsidR="00142B1B" w:rsidRPr="00625745">
        <w:rPr>
          <w:rFonts w:ascii="Arial" w:eastAsia="Times New Roman" w:hAnsi="Arial" w:cs="Arial"/>
          <w:sz w:val="24"/>
          <w:szCs w:val="24"/>
          <w:lang w:eastAsia="es-ES"/>
        </w:rPr>
        <w:t xml:space="preserve">y en menor medida </w:t>
      </w:r>
      <w:r w:rsidR="00E541CC" w:rsidRPr="00625745">
        <w:rPr>
          <w:rFonts w:ascii="Arial" w:eastAsia="Times New Roman" w:hAnsi="Arial" w:cs="Arial"/>
          <w:sz w:val="24"/>
          <w:szCs w:val="24"/>
          <w:lang w:eastAsia="es-ES"/>
        </w:rPr>
        <w:t>radiaciones ionizantes, e infecciones virales</w:t>
      </w:r>
      <w:r w:rsidR="00142B1B" w:rsidRPr="00625745">
        <w:rPr>
          <w:rFonts w:ascii="Arial" w:eastAsia="Times New Roman" w:hAnsi="Arial" w:cs="Arial"/>
          <w:sz w:val="24"/>
          <w:szCs w:val="24"/>
          <w:lang w:eastAsia="es-ES"/>
        </w:rPr>
        <w:t>, entre otras</w:t>
      </w:r>
      <w:r w:rsidR="0011622A" w:rsidRPr="00625745">
        <w:rPr>
          <w:rFonts w:ascii="Arial" w:eastAsia="Times New Roman" w:hAnsi="Arial" w:cs="Arial"/>
          <w:sz w:val="24"/>
          <w:szCs w:val="24"/>
          <w:lang w:eastAsia="es-ES"/>
        </w:rPr>
        <w:t>.</w:t>
      </w:r>
    </w:p>
    <w:p w:rsidR="00113499" w:rsidRDefault="00113499" w:rsidP="00551936">
      <w:pPr>
        <w:spacing w:after="0" w:line="240" w:lineRule="auto"/>
        <w:jc w:val="both"/>
        <w:rPr>
          <w:rFonts w:ascii="Arial" w:hAnsi="Arial" w:cs="Arial"/>
          <w:sz w:val="24"/>
          <w:szCs w:val="24"/>
        </w:rPr>
      </w:pPr>
    </w:p>
    <w:p w:rsidR="008C6CDF" w:rsidRPr="00625745" w:rsidRDefault="00113499" w:rsidP="00551936">
      <w:pPr>
        <w:spacing w:after="0" w:line="240" w:lineRule="auto"/>
        <w:jc w:val="both"/>
        <w:rPr>
          <w:rFonts w:ascii="Arial" w:hAnsi="Arial" w:cs="Arial"/>
          <w:sz w:val="24"/>
          <w:szCs w:val="24"/>
        </w:rPr>
      </w:pPr>
      <w:r>
        <w:rPr>
          <w:rFonts w:ascii="Arial" w:hAnsi="Arial" w:cs="Arial"/>
          <w:sz w:val="24"/>
          <w:szCs w:val="24"/>
        </w:rPr>
        <w:t>Situación</w:t>
      </w:r>
      <w:r w:rsidR="00F477A5">
        <w:rPr>
          <w:rFonts w:ascii="Arial" w:hAnsi="Arial" w:cs="Arial"/>
          <w:sz w:val="24"/>
          <w:szCs w:val="24"/>
        </w:rPr>
        <w:t xml:space="preserve"> de estudio</w:t>
      </w:r>
      <w:r>
        <w:rPr>
          <w:rFonts w:ascii="Arial" w:hAnsi="Arial" w:cs="Arial"/>
          <w:sz w:val="24"/>
          <w:szCs w:val="24"/>
        </w:rPr>
        <w:t xml:space="preserve"> 2.F</w:t>
      </w:r>
      <w:r w:rsidRPr="00625745">
        <w:rPr>
          <w:rFonts w:ascii="Arial" w:hAnsi="Arial" w:cs="Arial"/>
          <w:sz w:val="24"/>
          <w:szCs w:val="24"/>
        </w:rPr>
        <w:t>allas reproductivas</w:t>
      </w:r>
    </w:p>
    <w:p w:rsidR="00FD23DC" w:rsidRDefault="00FD23DC" w:rsidP="00551936">
      <w:pPr>
        <w:spacing w:after="0" w:line="240" w:lineRule="auto"/>
        <w:jc w:val="both"/>
        <w:rPr>
          <w:rFonts w:ascii="Arial" w:hAnsi="Arial" w:cs="Arial"/>
          <w:sz w:val="24"/>
          <w:szCs w:val="24"/>
        </w:rPr>
      </w:pPr>
    </w:p>
    <w:p w:rsidR="00FD23DC" w:rsidRPr="00FD23DC" w:rsidRDefault="00FD23DC" w:rsidP="00FD23DC">
      <w:pPr>
        <w:tabs>
          <w:tab w:val="left" w:pos="3396"/>
        </w:tabs>
        <w:spacing w:after="0" w:line="240" w:lineRule="auto"/>
        <w:jc w:val="both"/>
        <w:rPr>
          <w:rFonts w:ascii="Arial" w:eastAsia="Calibri" w:hAnsi="Arial" w:cs="Arial"/>
          <w:i/>
          <w:sz w:val="24"/>
          <w:szCs w:val="24"/>
        </w:rPr>
      </w:pPr>
      <w:r w:rsidRPr="00625745">
        <w:rPr>
          <w:rFonts w:ascii="Arial" w:hAnsi="Arial" w:cs="Arial"/>
          <w:i/>
          <w:sz w:val="24"/>
          <w:szCs w:val="24"/>
        </w:rPr>
        <w:t xml:space="preserve">Diseño: </w:t>
      </w:r>
      <w:r w:rsidR="0070695C">
        <w:rPr>
          <w:rFonts w:ascii="Arial" w:hAnsi="Arial" w:cs="Arial"/>
          <w:i/>
          <w:sz w:val="24"/>
          <w:szCs w:val="24"/>
        </w:rPr>
        <w:t>E</w:t>
      </w:r>
      <w:r>
        <w:rPr>
          <w:rFonts w:ascii="Arial" w:hAnsi="Arial" w:cs="Arial"/>
          <w:i/>
          <w:sz w:val="24"/>
          <w:szCs w:val="24"/>
        </w:rPr>
        <w:t xml:space="preserve">studio </w:t>
      </w:r>
      <w:r w:rsidR="0070695C">
        <w:rPr>
          <w:rFonts w:ascii="Arial" w:hAnsi="Arial" w:cs="Arial"/>
          <w:i/>
          <w:sz w:val="24"/>
          <w:szCs w:val="24"/>
        </w:rPr>
        <w:t xml:space="preserve">con diseño </w:t>
      </w:r>
      <w:proofErr w:type="spellStart"/>
      <w:r w:rsidR="0070695C">
        <w:rPr>
          <w:rFonts w:ascii="Arial" w:hAnsi="Arial" w:cs="Arial"/>
          <w:i/>
          <w:sz w:val="24"/>
          <w:szCs w:val="24"/>
        </w:rPr>
        <w:t>m</w:t>
      </w:r>
      <w:r w:rsidRPr="00625745">
        <w:rPr>
          <w:rFonts w:ascii="Arial" w:hAnsi="Arial" w:cs="Arial"/>
          <w:i/>
          <w:sz w:val="24"/>
          <w:szCs w:val="24"/>
        </w:rPr>
        <w:t>uestral</w:t>
      </w:r>
      <w:proofErr w:type="spellEnd"/>
      <w:r>
        <w:rPr>
          <w:rFonts w:ascii="Arial" w:hAnsi="Arial" w:cs="Arial"/>
          <w:i/>
          <w:sz w:val="24"/>
          <w:szCs w:val="24"/>
        </w:rPr>
        <w:t xml:space="preserve"> en individuos no relacionados</w:t>
      </w:r>
      <w:r w:rsidRPr="00FD23DC">
        <w:rPr>
          <w:rFonts w:ascii="Arial" w:eastAsia="Calibri" w:hAnsi="Arial" w:cs="Arial"/>
          <w:i/>
          <w:sz w:val="24"/>
          <w:szCs w:val="24"/>
        </w:rPr>
        <w:tab/>
      </w:r>
    </w:p>
    <w:p w:rsidR="00FD23DC" w:rsidRDefault="00FD23DC" w:rsidP="00FD23DC">
      <w:pPr>
        <w:spacing w:after="0" w:line="240" w:lineRule="auto"/>
        <w:jc w:val="both"/>
        <w:rPr>
          <w:rFonts w:ascii="Arial" w:hAnsi="Arial" w:cs="Arial"/>
          <w:sz w:val="24"/>
          <w:szCs w:val="24"/>
        </w:rPr>
      </w:pPr>
      <w:r w:rsidRPr="00FD23DC">
        <w:rPr>
          <w:rFonts w:ascii="Arial" w:eastAsia="Calibri" w:hAnsi="Arial" w:cs="Arial"/>
          <w:bCs/>
          <w:i/>
          <w:iCs/>
          <w:color w:val="231F20"/>
          <w:sz w:val="24"/>
          <w:szCs w:val="24"/>
        </w:rPr>
        <w:t>Estrategia</w:t>
      </w:r>
      <w:r w:rsidRPr="00FD23DC">
        <w:rPr>
          <w:rFonts w:ascii="Arial" w:eastAsia="Calibri" w:hAnsi="Arial" w:cs="Arial"/>
          <w:bCs/>
          <w:i/>
          <w:iCs/>
          <w:color w:val="231F20"/>
          <w:sz w:val="24"/>
          <w:szCs w:val="24"/>
        </w:rPr>
        <w:t xml:space="preserve">: </w:t>
      </w:r>
      <w:r w:rsidRPr="00FD23DC">
        <w:rPr>
          <w:rFonts w:ascii="Arial" w:eastAsia="Calibri" w:hAnsi="Arial" w:cs="Arial"/>
          <w:bCs/>
          <w:i/>
          <w:iCs/>
          <w:color w:val="231F20"/>
          <w:sz w:val="24"/>
          <w:szCs w:val="24"/>
        </w:rPr>
        <w:t>Poblacional</w:t>
      </w:r>
    </w:p>
    <w:p w:rsidR="00FD23DC" w:rsidRPr="00FD23DC" w:rsidRDefault="00E541CC" w:rsidP="00FD23DC">
      <w:pPr>
        <w:spacing w:after="0" w:line="240" w:lineRule="auto"/>
        <w:jc w:val="both"/>
        <w:rPr>
          <w:rFonts w:ascii="Arial" w:hAnsi="Arial" w:cs="Arial"/>
          <w:sz w:val="24"/>
          <w:szCs w:val="24"/>
        </w:rPr>
      </w:pPr>
      <w:r w:rsidRPr="00625745">
        <w:rPr>
          <w:rFonts w:ascii="Arial" w:hAnsi="Arial" w:cs="Arial"/>
          <w:sz w:val="24"/>
          <w:szCs w:val="24"/>
        </w:rPr>
        <w:t>Diseño</w:t>
      </w:r>
      <w:r w:rsidR="00E04E70" w:rsidRPr="00625745">
        <w:rPr>
          <w:rFonts w:ascii="Arial" w:hAnsi="Arial" w:cs="Arial"/>
          <w:sz w:val="24"/>
          <w:szCs w:val="24"/>
        </w:rPr>
        <w:t xml:space="preserve"> 2</w:t>
      </w:r>
      <w:r w:rsidRPr="00625745">
        <w:rPr>
          <w:rFonts w:ascii="Arial" w:hAnsi="Arial" w:cs="Arial"/>
          <w:sz w:val="24"/>
          <w:szCs w:val="24"/>
        </w:rPr>
        <w:t>: Posibles determinantes genéticos e</w:t>
      </w:r>
      <w:r w:rsidR="008C6CDF" w:rsidRPr="00625745">
        <w:rPr>
          <w:rFonts w:ascii="Arial" w:hAnsi="Arial" w:cs="Arial"/>
          <w:sz w:val="24"/>
          <w:szCs w:val="24"/>
        </w:rPr>
        <w:t xml:space="preserve">n </w:t>
      </w:r>
      <w:r w:rsidRPr="00625745">
        <w:rPr>
          <w:rFonts w:ascii="Arial" w:hAnsi="Arial" w:cs="Arial"/>
          <w:sz w:val="24"/>
          <w:szCs w:val="24"/>
        </w:rPr>
        <w:t>fallas reproductivas</w:t>
      </w:r>
      <w:r w:rsidR="008C6CDF" w:rsidRPr="00625745">
        <w:rPr>
          <w:rFonts w:ascii="Arial" w:hAnsi="Arial" w:cs="Arial"/>
          <w:sz w:val="24"/>
          <w:szCs w:val="24"/>
        </w:rPr>
        <w:t xml:space="preserve"> </w:t>
      </w:r>
    </w:p>
    <w:p w:rsidR="00E96A29" w:rsidRPr="00625745" w:rsidRDefault="00FD23DC" w:rsidP="00551936">
      <w:pPr>
        <w:spacing w:after="0" w:line="240" w:lineRule="auto"/>
        <w:jc w:val="both"/>
        <w:rPr>
          <w:rFonts w:ascii="Arial" w:hAnsi="Arial" w:cs="Arial"/>
          <w:sz w:val="24"/>
          <w:szCs w:val="24"/>
        </w:rPr>
      </w:pPr>
      <w:r>
        <w:rPr>
          <w:rFonts w:ascii="Arial" w:hAnsi="Arial" w:cs="Arial"/>
          <w:sz w:val="24"/>
          <w:szCs w:val="24"/>
        </w:rPr>
        <w:t xml:space="preserve">El segundo estudio enfrenta la situación de hallar también la prevalencia de </w:t>
      </w:r>
      <w:r w:rsidR="0011622A" w:rsidRPr="00625745">
        <w:rPr>
          <w:rFonts w:ascii="Arial" w:hAnsi="Arial" w:cs="Arial"/>
          <w:sz w:val="24"/>
          <w:szCs w:val="24"/>
        </w:rPr>
        <w:t>determinantes, pero en este caso de tipo genético, entre las</w:t>
      </w:r>
      <w:r w:rsidR="002F66A8" w:rsidRPr="00625745">
        <w:rPr>
          <w:rFonts w:ascii="Arial" w:hAnsi="Arial" w:cs="Arial"/>
          <w:sz w:val="24"/>
          <w:szCs w:val="24"/>
        </w:rPr>
        <w:t xml:space="preserve"> fallas reproductivas, los resultados encontrados de forma resumida se muestran en la tabla 1.</w:t>
      </w:r>
      <w:r w:rsidR="0011622A" w:rsidRPr="00625745">
        <w:rPr>
          <w:rFonts w:ascii="Arial" w:hAnsi="Arial" w:cs="Arial"/>
          <w:sz w:val="24"/>
          <w:szCs w:val="24"/>
        </w:rPr>
        <w:t xml:space="preserve">  </w:t>
      </w:r>
    </w:p>
    <w:p w:rsidR="00AB381B" w:rsidRPr="00625745" w:rsidRDefault="00AB381B" w:rsidP="00551936">
      <w:pPr>
        <w:spacing w:after="0" w:line="240" w:lineRule="auto"/>
        <w:jc w:val="both"/>
        <w:rPr>
          <w:rFonts w:ascii="Arial" w:hAnsi="Arial" w:cs="Arial"/>
          <w:sz w:val="24"/>
          <w:szCs w:val="24"/>
        </w:rPr>
      </w:pPr>
    </w:p>
    <w:p w:rsidR="008346ED" w:rsidRPr="00625745" w:rsidRDefault="002F66A8" w:rsidP="00551936">
      <w:pPr>
        <w:spacing w:after="0" w:line="240" w:lineRule="auto"/>
        <w:jc w:val="both"/>
        <w:rPr>
          <w:rFonts w:ascii="Arial" w:hAnsi="Arial" w:cs="Arial"/>
          <w:sz w:val="24"/>
          <w:szCs w:val="24"/>
        </w:rPr>
      </w:pPr>
      <w:r w:rsidRPr="00625745">
        <w:rPr>
          <w:rFonts w:ascii="Arial" w:hAnsi="Arial" w:cs="Arial"/>
          <w:sz w:val="24"/>
          <w:szCs w:val="24"/>
        </w:rPr>
        <w:t xml:space="preserve">Tabla 1. </w:t>
      </w:r>
      <w:r w:rsidR="00E80BFD" w:rsidRPr="00625745">
        <w:rPr>
          <w:rFonts w:ascii="Arial" w:hAnsi="Arial" w:cs="Arial"/>
          <w:sz w:val="24"/>
          <w:szCs w:val="24"/>
        </w:rPr>
        <w:t>Prevalencia</w:t>
      </w:r>
      <w:r w:rsidR="00F312AF" w:rsidRPr="00625745">
        <w:rPr>
          <w:rFonts w:ascii="Arial" w:hAnsi="Arial" w:cs="Arial"/>
          <w:sz w:val="24"/>
          <w:szCs w:val="24"/>
        </w:rPr>
        <w:t xml:space="preserve"> </w:t>
      </w:r>
      <w:r w:rsidR="00E80BFD" w:rsidRPr="00625745">
        <w:rPr>
          <w:rFonts w:ascii="Arial" w:hAnsi="Arial" w:cs="Arial"/>
          <w:sz w:val="24"/>
          <w:szCs w:val="24"/>
        </w:rPr>
        <w:t>de aberraciones cromosómicas y</w:t>
      </w:r>
      <w:r w:rsidR="0003677D" w:rsidRPr="00625745">
        <w:rPr>
          <w:rFonts w:ascii="Arial" w:hAnsi="Arial" w:cs="Arial"/>
          <w:sz w:val="24"/>
          <w:szCs w:val="24"/>
        </w:rPr>
        <w:t xml:space="preserve"> </w:t>
      </w:r>
      <w:r w:rsidR="00E80BFD" w:rsidRPr="00625745">
        <w:rPr>
          <w:rFonts w:ascii="Arial" w:hAnsi="Arial" w:cs="Arial"/>
          <w:sz w:val="24"/>
          <w:szCs w:val="24"/>
        </w:rPr>
        <w:t>polimorf</w:t>
      </w:r>
      <w:r w:rsidR="0080108F" w:rsidRPr="00625745">
        <w:rPr>
          <w:rFonts w:ascii="Arial" w:hAnsi="Arial" w:cs="Arial"/>
          <w:sz w:val="24"/>
          <w:szCs w:val="24"/>
        </w:rPr>
        <w:t>ism</w:t>
      </w:r>
      <w:r w:rsidR="00E80BFD" w:rsidRPr="00625745">
        <w:rPr>
          <w:rFonts w:ascii="Arial" w:hAnsi="Arial" w:cs="Arial"/>
          <w:sz w:val="24"/>
          <w:szCs w:val="24"/>
        </w:rPr>
        <w:t>o</w:t>
      </w:r>
      <w:r w:rsidR="0080108F" w:rsidRPr="00625745">
        <w:rPr>
          <w:rFonts w:ascii="Arial" w:hAnsi="Arial" w:cs="Arial"/>
          <w:sz w:val="24"/>
          <w:szCs w:val="24"/>
        </w:rPr>
        <w:t>s</w:t>
      </w:r>
      <w:r w:rsidR="00E82CA0" w:rsidRPr="00625745">
        <w:rPr>
          <w:rFonts w:ascii="Arial" w:hAnsi="Arial" w:cs="Arial"/>
          <w:sz w:val="24"/>
          <w:szCs w:val="24"/>
        </w:rPr>
        <w:t xml:space="preserve"> </w:t>
      </w:r>
      <w:r w:rsidR="00E80BFD" w:rsidRPr="00625745">
        <w:rPr>
          <w:rFonts w:ascii="Arial" w:hAnsi="Arial" w:cs="Arial"/>
          <w:sz w:val="24"/>
          <w:szCs w:val="24"/>
        </w:rPr>
        <w:t>entre fallas reproductivas de diferente naturaleza.</w:t>
      </w:r>
    </w:p>
    <w:tbl>
      <w:tblPr>
        <w:tblStyle w:val="Tablaconcuadrcula"/>
        <w:tblW w:w="0" w:type="auto"/>
        <w:tblLook w:val="04A0" w:firstRow="1" w:lastRow="0" w:firstColumn="1" w:lastColumn="0" w:noHBand="0" w:noVBand="1"/>
      </w:tblPr>
      <w:tblGrid>
        <w:gridCol w:w="1628"/>
        <w:gridCol w:w="1171"/>
        <w:gridCol w:w="704"/>
        <w:gridCol w:w="767"/>
        <w:gridCol w:w="1077"/>
        <w:gridCol w:w="646"/>
        <w:gridCol w:w="1288"/>
        <w:gridCol w:w="1469"/>
      </w:tblGrid>
      <w:tr w:rsidR="00625745" w:rsidRPr="00625745" w:rsidTr="00447FF5">
        <w:tc>
          <w:tcPr>
            <w:tcW w:w="1372" w:type="dxa"/>
          </w:tcPr>
          <w:p w:rsidR="00447FF5" w:rsidRPr="00625745" w:rsidRDefault="00447FF5" w:rsidP="00551936">
            <w:pPr>
              <w:jc w:val="both"/>
              <w:rPr>
                <w:rFonts w:ascii="Arial" w:hAnsi="Arial" w:cs="Arial"/>
                <w:sz w:val="20"/>
                <w:szCs w:val="20"/>
                <w:lang w:val="es-ES_tradnl"/>
              </w:rPr>
            </w:pPr>
          </w:p>
        </w:tc>
        <w:tc>
          <w:tcPr>
            <w:tcW w:w="1171" w:type="dxa"/>
          </w:tcPr>
          <w:p w:rsidR="00447FF5" w:rsidRPr="00625745" w:rsidRDefault="00E80BFD" w:rsidP="00551936">
            <w:pPr>
              <w:jc w:val="both"/>
              <w:rPr>
                <w:rFonts w:ascii="Arial" w:hAnsi="Arial" w:cs="Arial"/>
                <w:sz w:val="20"/>
                <w:szCs w:val="20"/>
                <w:lang w:val="es-ES_tradnl"/>
              </w:rPr>
            </w:pPr>
            <w:r w:rsidRPr="00625745">
              <w:rPr>
                <w:rFonts w:ascii="Arial" w:hAnsi="Arial" w:cs="Arial"/>
                <w:sz w:val="20"/>
                <w:szCs w:val="20"/>
                <w:lang w:val="es-ES_tradnl"/>
              </w:rPr>
              <w:t>Caso</w:t>
            </w:r>
            <w:r w:rsidR="0038574F" w:rsidRPr="00625745">
              <w:rPr>
                <w:rFonts w:ascii="Arial" w:hAnsi="Arial" w:cs="Arial"/>
                <w:sz w:val="20"/>
                <w:szCs w:val="20"/>
                <w:lang w:val="es-ES_tradnl"/>
              </w:rPr>
              <w:t>s</w:t>
            </w:r>
          </w:p>
        </w:tc>
        <w:tc>
          <w:tcPr>
            <w:tcW w:w="704" w:type="dxa"/>
          </w:tcPr>
          <w:p w:rsidR="00447FF5" w:rsidRPr="00625745" w:rsidRDefault="00E80BFD" w:rsidP="00551936">
            <w:pPr>
              <w:jc w:val="both"/>
              <w:rPr>
                <w:rFonts w:ascii="Arial" w:hAnsi="Arial" w:cs="Arial"/>
                <w:sz w:val="20"/>
                <w:szCs w:val="20"/>
                <w:lang w:val="es-ES_tradnl"/>
              </w:rPr>
            </w:pPr>
            <w:r w:rsidRPr="00625745">
              <w:rPr>
                <w:rFonts w:ascii="Arial" w:hAnsi="Arial" w:cs="Arial"/>
                <w:sz w:val="20"/>
                <w:szCs w:val="20"/>
                <w:lang w:val="es-ES_tradnl"/>
              </w:rPr>
              <w:t>AC</w:t>
            </w:r>
          </w:p>
        </w:tc>
        <w:tc>
          <w:tcPr>
            <w:tcW w:w="767"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PPE</w:t>
            </w:r>
          </w:p>
        </w:tc>
        <w:tc>
          <w:tcPr>
            <w:tcW w:w="1077" w:type="dxa"/>
          </w:tcPr>
          <w:p w:rsidR="00447FF5" w:rsidRPr="00625745" w:rsidRDefault="0003677D" w:rsidP="00551936">
            <w:pPr>
              <w:jc w:val="both"/>
              <w:rPr>
                <w:rFonts w:ascii="Arial" w:hAnsi="Arial" w:cs="Arial"/>
                <w:sz w:val="20"/>
                <w:szCs w:val="20"/>
                <w:lang w:val="es-ES_tradnl"/>
              </w:rPr>
            </w:pPr>
            <w:proofErr w:type="spellStart"/>
            <w:r w:rsidRPr="00625745">
              <w:rPr>
                <w:rFonts w:ascii="Arial" w:hAnsi="Arial" w:cs="Arial"/>
                <w:sz w:val="20"/>
                <w:szCs w:val="20"/>
                <w:lang w:val="es-ES_tradnl"/>
              </w:rPr>
              <w:t>Polimorp</w:t>
            </w:r>
            <w:proofErr w:type="spellEnd"/>
          </w:p>
        </w:tc>
        <w:tc>
          <w:tcPr>
            <w:tcW w:w="646"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PPE</w:t>
            </w:r>
          </w:p>
        </w:tc>
        <w:tc>
          <w:tcPr>
            <w:tcW w:w="1288" w:type="dxa"/>
          </w:tcPr>
          <w:p w:rsidR="00447FF5" w:rsidRPr="00625745" w:rsidRDefault="0003677D" w:rsidP="00551936">
            <w:pPr>
              <w:jc w:val="both"/>
              <w:rPr>
                <w:rFonts w:ascii="Arial" w:hAnsi="Arial" w:cs="Arial"/>
                <w:sz w:val="20"/>
                <w:szCs w:val="20"/>
                <w:lang w:val="es-ES_tradnl"/>
              </w:rPr>
            </w:pPr>
            <w:r w:rsidRPr="00625745">
              <w:rPr>
                <w:rFonts w:ascii="Arial" w:hAnsi="Arial" w:cs="Arial"/>
                <w:sz w:val="20"/>
                <w:szCs w:val="20"/>
                <w:lang w:val="es-ES_tradnl"/>
              </w:rPr>
              <w:t xml:space="preserve">2 </w:t>
            </w:r>
            <w:proofErr w:type="spellStart"/>
            <w:r w:rsidRPr="00625745">
              <w:rPr>
                <w:rFonts w:ascii="Arial" w:hAnsi="Arial" w:cs="Arial"/>
                <w:sz w:val="20"/>
                <w:szCs w:val="20"/>
                <w:lang w:val="es-ES_tradnl"/>
              </w:rPr>
              <w:t>Polimorp</w:t>
            </w:r>
            <w:proofErr w:type="spellEnd"/>
          </w:p>
        </w:tc>
        <w:tc>
          <w:tcPr>
            <w:tcW w:w="1469" w:type="dxa"/>
          </w:tcPr>
          <w:p w:rsidR="00447FF5" w:rsidRPr="00625745" w:rsidRDefault="00E80BFD" w:rsidP="00551936">
            <w:pPr>
              <w:jc w:val="both"/>
              <w:rPr>
                <w:rFonts w:ascii="Arial" w:hAnsi="Arial" w:cs="Arial"/>
                <w:sz w:val="20"/>
                <w:szCs w:val="20"/>
                <w:lang w:val="es-ES_tradnl"/>
              </w:rPr>
            </w:pPr>
            <w:proofErr w:type="spellStart"/>
            <w:r w:rsidRPr="00625745">
              <w:rPr>
                <w:rFonts w:ascii="Arial" w:hAnsi="Arial" w:cs="Arial"/>
                <w:sz w:val="20"/>
                <w:szCs w:val="20"/>
                <w:lang w:val="es-ES_tradnl"/>
              </w:rPr>
              <w:t>AC</w:t>
            </w:r>
            <w:r w:rsidR="0003677D" w:rsidRPr="00625745">
              <w:rPr>
                <w:rFonts w:ascii="Arial" w:hAnsi="Arial" w:cs="Arial"/>
                <w:sz w:val="20"/>
                <w:szCs w:val="20"/>
                <w:lang w:val="es-ES_tradnl"/>
              </w:rPr>
              <w:t>+Polimorp</w:t>
            </w:r>
            <w:proofErr w:type="spellEnd"/>
          </w:p>
        </w:tc>
      </w:tr>
      <w:tr w:rsidR="00625745" w:rsidRPr="00625745" w:rsidTr="00447FF5">
        <w:tc>
          <w:tcPr>
            <w:tcW w:w="1372" w:type="dxa"/>
          </w:tcPr>
          <w:p w:rsidR="00447FF5" w:rsidRPr="00625745" w:rsidRDefault="00E80BFD" w:rsidP="00E80BFD">
            <w:pPr>
              <w:jc w:val="both"/>
              <w:rPr>
                <w:rFonts w:ascii="Arial" w:hAnsi="Arial" w:cs="Arial"/>
                <w:sz w:val="20"/>
                <w:szCs w:val="20"/>
                <w:lang w:val="es-ES_tradnl"/>
              </w:rPr>
            </w:pPr>
            <w:r w:rsidRPr="00625745">
              <w:rPr>
                <w:rFonts w:ascii="Arial" w:hAnsi="Arial" w:cs="Arial"/>
                <w:sz w:val="20"/>
                <w:szCs w:val="20"/>
                <w:lang w:val="es-ES_tradnl"/>
              </w:rPr>
              <w:t>Abortos espontáneos recurrente</w:t>
            </w:r>
            <w:r w:rsidR="0003677D" w:rsidRPr="00625745">
              <w:rPr>
                <w:rFonts w:ascii="Arial" w:hAnsi="Arial" w:cs="Arial"/>
                <w:sz w:val="20"/>
                <w:szCs w:val="20"/>
                <w:lang w:val="es-ES_tradnl"/>
              </w:rPr>
              <w:t>s</w:t>
            </w:r>
            <w:r w:rsidR="00CC6336" w:rsidRPr="00625745">
              <w:rPr>
                <w:rFonts w:ascii="Arial" w:hAnsi="Arial" w:cs="Arial"/>
                <w:sz w:val="20"/>
                <w:szCs w:val="20"/>
                <w:lang w:val="es-ES_tradnl"/>
              </w:rPr>
              <w:t xml:space="preserve"> </w:t>
            </w:r>
          </w:p>
        </w:tc>
        <w:tc>
          <w:tcPr>
            <w:tcW w:w="1171"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170</w:t>
            </w:r>
          </w:p>
        </w:tc>
        <w:tc>
          <w:tcPr>
            <w:tcW w:w="704"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3</w:t>
            </w:r>
          </w:p>
        </w:tc>
        <w:tc>
          <w:tcPr>
            <w:tcW w:w="767"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1.8</w:t>
            </w:r>
          </w:p>
        </w:tc>
        <w:tc>
          <w:tcPr>
            <w:tcW w:w="1077"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24</w:t>
            </w:r>
          </w:p>
        </w:tc>
        <w:tc>
          <w:tcPr>
            <w:tcW w:w="646"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14.1</w:t>
            </w:r>
          </w:p>
        </w:tc>
        <w:tc>
          <w:tcPr>
            <w:tcW w:w="1288"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1</w:t>
            </w:r>
          </w:p>
        </w:tc>
        <w:tc>
          <w:tcPr>
            <w:tcW w:w="1469"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0</w:t>
            </w:r>
          </w:p>
        </w:tc>
      </w:tr>
      <w:tr w:rsidR="00625745" w:rsidRPr="00625745" w:rsidTr="00447FF5">
        <w:tc>
          <w:tcPr>
            <w:tcW w:w="1372" w:type="dxa"/>
          </w:tcPr>
          <w:p w:rsidR="00447FF5" w:rsidRPr="00625745" w:rsidRDefault="00E80BFD" w:rsidP="00E80BFD">
            <w:pPr>
              <w:jc w:val="both"/>
              <w:rPr>
                <w:rFonts w:ascii="Arial" w:hAnsi="Arial" w:cs="Arial"/>
                <w:sz w:val="20"/>
                <w:szCs w:val="20"/>
                <w:lang w:val="es-ES_tradnl"/>
              </w:rPr>
            </w:pPr>
            <w:r w:rsidRPr="00625745">
              <w:rPr>
                <w:rFonts w:ascii="Arial" w:hAnsi="Arial" w:cs="Arial"/>
                <w:sz w:val="20"/>
                <w:szCs w:val="20"/>
                <w:lang w:val="es-ES_tradnl"/>
              </w:rPr>
              <w:t>Hijos previos no vivos con malformaciones</w:t>
            </w:r>
            <w:r w:rsidR="00447FF5" w:rsidRPr="00625745">
              <w:rPr>
                <w:rFonts w:ascii="Arial" w:hAnsi="Arial" w:cs="Arial"/>
                <w:sz w:val="20"/>
                <w:szCs w:val="20"/>
                <w:lang w:val="es-ES_tradnl"/>
              </w:rPr>
              <w:t xml:space="preserve"> </w:t>
            </w:r>
          </w:p>
        </w:tc>
        <w:tc>
          <w:tcPr>
            <w:tcW w:w="1171"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76</w:t>
            </w:r>
          </w:p>
        </w:tc>
        <w:tc>
          <w:tcPr>
            <w:tcW w:w="704"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0</w:t>
            </w:r>
          </w:p>
        </w:tc>
        <w:tc>
          <w:tcPr>
            <w:tcW w:w="767"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0</w:t>
            </w:r>
          </w:p>
        </w:tc>
        <w:tc>
          <w:tcPr>
            <w:tcW w:w="1077"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13</w:t>
            </w:r>
          </w:p>
        </w:tc>
        <w:tc>
          <w:tcPr>
            <w:tcW w:w="646"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17.1</w:t>
            </w:r>
          </w:p>
        </w:tc>
        <w:tc>
          <w:tcPr>
            <w:tcW w:w="1288"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1</w:t>
            </w:r>
          </w:p>
        </w:tc>
        <w:tc>
          <w:tcPr>
            <w:tcW w:w="1469"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0</w:t>
            </w:r>
          </w:p>
        </w:tc>
      </w:tr>
      <w:tr w:rsidR="00625745" w:rsidRPr="00625745" w:rsidTr="00447FF5">
        <w:tc>
          <w:tcPr>
            <w:tcW w:w="1372" w:type="dxa"/>
          </w:tcPr>
          <w:p w:rsidR="00447FF5" w:rsidRPr="00625745" w:rsidRDefault="00E80BFD" w:rsidP="00551936">
            <w:pPr>
              <w:jc w:val="both"/>
              <w:rPr>
                <w:rFonts w:ascii="Arial" w:hAnsi="Arial" w:cs="Arial"/>
                <w:sz w:val="20"/>
                <w:szCs w:val="20"/>
                <w:lang w:val="es-ES_tradnl"/>
              </w:rPr>
            </w:pPr>
            <w:r w:rsidRPr="00625745">
              <w:rPr>
                <w:rFonts w:ascii="Arial" w:hAnsi="Arial" w:cs="Arial"/>
                <w:sz w:val="20"/>
                <w:szCs w:val="20"/>
                <w:lang w:val="es-ES_tradnl"/>
              </w:rPr>
              <w:t>Unidos 1 y</w:t>
            </w:r>
            <w:r w:rsidR="00447FF5" w:rsidRPr="00625745">
              <w:rPr>
                <w:rFonts w:ascii="Arial" w:hAnsi="Arial" w:cs="Arial"/>
                <w:sz w:val="20"/>
                <w:szCs w:val="20"/>
                <w:lang w:val="es-ES_tradnl"/>
              </w:rPr>
              <w:t xml:space="preserve"> 2</w:t>
            </w:r>
          </w:p>
        </w:tc>
        <w:tc>
          <w:tcPr>
            <w:tcW w:w="1171"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37</w:t>
            </w:r>
          </w:p>
        </w:tc>
        <w:tc>
          <w:tcPr>
            <w:tcW w:w="704"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2</w:t>
            </w:r>
          </w:p>
        </w:tc>
        <w:tc>
          <w:tcPr>
            <w:tcW w:w="767"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5.4</w:t>
            </w:r>
          </w:p>
        </w:tc>
        <w:tc>
          <w:tcPr>
            <w:tcW w:w="1077"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5</w:t>
            </w:r>
          </w:p>
        </w:tc>
        <w:tc>
          <w:tcPr>
            <w:tcW w:w="646"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13.5</w:t>
            </w:r>
          </w:p>
        </w:tc>
        <w:tc>
          <w:tcPr>
            <w:tcW w:w="1288"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0</w:t>
            </w:r>
          </w:p>
        </w:tc>
        <w:tc>
          <w:tcPr>
            <w:tcW w:w="1469"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0</w:t>
            </w:r>
          </w:p>
        </w:tc>
      </w:tr>
      <w:tr w:rsidR="00625745" w:rsidRPr="00625745" w:rsidTr="00447FF5">
        <w:tc>
          <w:tcPr>
            <w:tcW w:w="1372" w:type="dxa"/>
          </w:tcPr>
          <w:p w:rsidR="00447FF5" w:rsidRPr="00625745" w:rsidRDefault="00E80BFD" w:rsidP="00551936">
            <w:pPr>
              <w:jc w:val="both"/>
              <w:rPr>
                <w:rFonts w:ascii="Arial" w:hAnsi="Arial" w:cs="Arial"/>
                <w:sz w:val="20"/>
                <w:szCs w:val="20"/>
                <w:lang w:val="es-ES_tradnl"/>
              </w:rPr>
            </w:pPr>
            <w:r w:rsidRPr="00625745">
              <w:rPr>
                <w:rFonts w:ascii="Arial" w:hAnsi="Arial" w:cs="Arial"/>
                <w:sz w:val="20"/>
                <w:szCs w:val="20"/>
                <w:lang w:val="es-ES_tradnl"/>
              </w:rPr>
              <w:t>Infertilidad masculina</w:t>
            </w:r>
          </w:p>
        </w:tc>
        <w:tc>
          <w:tcPr>
            <w:tcW w:w="1171"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38</w:t>
            </w:r>
          </w:p>
        </w:tc>
        <w:tc>
          <w:tcPr>
            <w:tcW w:w="704"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5</w:t>
            </w:r>
          </w:p>
        </w:tc>
        <w:tc>
          <w:tcPr>
            <w:tcW w:w="767"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13.2</w:t>
            </w:r>
          </w:p>
        </w:tc>
        <w:tc>
          <w:tcPr>
            <w:tcW w:w="1077"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5</w:t>
            </w:r>
          </w:p>
        </w:tc>
        <w:tc>
          <w:tcPr>
            <w:tcW w:w="646"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13.2</w:t>
            </w:r>
          </w:p>
        </w:tc>
        <w:tc>
          <w:tcPr>
            <w:tcW w:w="1288"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2</w:t>
            </w:r>
          </w:p>
        </w:tc>
        <w:tc>
          <w:tcPr>
            <w:tcW w:w="1469"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0</w:t>
            </w:r>
          </w:p>
        </w:tc>
      </w:tr>
      <w:tr w:rsidR="00625745" w:rsidRPr="00625745" w:rsidTr="00447FF5">
        <w:tc>
          <w:tcPr>
            <w:tcW w:w="1372" w:type="dxa"/>
          </w:tcPr>
          <w:p w:rsidR="00447FF5" w:rsidRPr="00625745" w:rsidRDefault="00E80BFD" w:rsidP="00551936">
            <w:pPr>
              <w:jc w:val="both"/>
              <w:rPr>
                <w:rFonts w:ascii="Arial" w:hAnsi="Arial" w:cs="Arial"/>
                <w:sz w:val="20"/>
                <w:szCs w:val="20"/>
                <w:lang w:val="es-ES_tradnl"/>
              </w:rPr>
            </w:pPr>
            <w:r w:rsidRPr="00625745">
              <w:rPr>
                <w:rFonts w:ascii="Arial" w:hAnsi="Arial" w:cs="Arial"/>
                <w:sz w:val="20"/>
                <w:szCs w:val="20"/>
                <w:lang w:val="es-ES_tradnl"/>
              </w:rPr>
              <w:t>Infertilidad masculina</w:t>
            </w:r>
          </w:p>
        </w:tc>
        <w:tc>
          <w:tcPr>
            <w:tcW w:w="1171"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43</w:t>
            </w:r>
          </w:p>
        </w:tc>
        <w:tc>
          <w:tcPr>
            <w:tcW w:w="704"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13</w:t>
            </w:r>
          </w:p>
        </w:tc>
        <w:tc>
          <w:tcPr>
            <w:tcW w:w="767"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30.2</w:t>
            </w:r>
          </w:p>
        </w:tc>
        <w:tc>
          <w:tcPr>
            <w:tcW w:w="1077"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2</w:t>
            </w:r>
          </w:p>
        </w:tc>
        <w:tc>
          <w:tcPr>
            <w:tcW w:w="646"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4.6</w:t>
            </w:r>
          </w:p>
        </w:tc>
        <w:tc>
          <w:tcPr>
            <w:tcW w:w="1288"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1</w:t>
            </w:r>
          </w:p>
        </w:tc>
        <w:tc>
          <w:tcPr>
            <w:tcW w:w="1469"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1</w:t>
            </w:r>
          </w:p>
        </w:tc>
      </w:tr>
      <w:tr w:rsidR="00625745" w:rsidRPr="00625745" w:rsidTr="00447FF5">
        <w:tc>
          <w:tcPr>
            <w:tcW w:w="1372" w:type="dxa"/>
          </w:tcPr>
          <w:p w:rsidR="00447FF5" w:rsidRPr="00625745" w:rsidRDefault="00447FF5" w:rsidP="00551936">
            <w:pPr>
              <w:jc w:val="both"/>
              <w:rPr>
                <w:rFonts w:ascii="Arial" w:hAnsi="Arial" w:cs="Arial"/>
                <w:sz w:val="20"/>
                <w:szCs w:val="20"/>
                <w:lang w:val="es-ES_tradnl"/>
              </w:rPr>
            </w:pPr>
            <w:r w:rsidRPr="00625745">
              <w:rPr>
                <w:rFonts w:ascii="Arial" w:hAnsi="Arial" w:cs="Arial"/>
                <w:sz w:val="20"/>
                <w:szCs w:val="20"/>
                <w:lang w:val="es-ES_tradnl"/>
              </w:rPr>
              <w:t>Total</w:t>
            </w:r>
          </w:p>
        </w:tc>
        <w:tc>
          <w:tcPr>
            <w:tcW w:w="1171"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364</w:t>
            </w:r>
          </w:p>
        </w:tc>
        <w:tc>
          <w:tcPr>
            <w:tcW w:w="704"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23</w:t>
            </w:r>
          </w:p>
        </w:tc>
        <w:tc>
          <w:tcPr>
            <w:tcW w:w="767"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6.3</w:t>
            </w:r>
          </w:p>
        </w:tc>
        <w:tc>
          <w:tcPr>
            <w:tcW w:w="1077"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49</w:t>
            </w:r>
          </w:p>
        </w:tc>
        <w:tc>
          <w:tcPr>
            <w:tcW w:w="646"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13.5</w:t>
            </w:r>
          </w:p>
        </w:tc>
        <w:tc>
          <w:tcPr>
            <w:tcW w:w="1288"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5</w:t>
            </w:r>
          </w:p>
        </w:tc>
        <w:tc>
          <w:tcPr>
            <w:tcW w:w="1469" w:type="dxa"/>
          </w:tcPr>
          <w:p w:rsidR="00447FF5" w:rsidRPr="00625745" w:rsidRDefault="00AF3E88" w:rsidP="00551936">
            <w:pPr>
              <w:jc w:val="both"/>
              <w:rPr>
                <w:rFonts w:ascii="Arial" w:hAnsi="Arial" w:cs="Arial"/>
                <w:sz w:val="20"/>
                <w:szCs w:val="20"/>
                <w:lang w:val="es-ES_tradnl"/>
              </w:rPr>
            </w:pPr>
            <w:r w:rsidRPr="00625745">
              <w:rPr>
                <w:rFonts w:ascii="Arial" w:hAnsi="Arial" w:cs="Arial"/>
                <w:sz w:val="20"/>
                <w:szCs w:val="20"/>
                <w:lang w:val="es-ES_tradnl"/>
              </w:rPr>
              <w:t>1</w:t>
            </w:r>
          </w:p>
        </w:tc>
      </w:tr>
    </w:tbl>
    <w:p w:rsidR="00B45843" w:rsidRPr="00625745" w:rsidRDefault="00E80BFD" w:rsidP="00551936">
      <w:pPr>
        <w:pStyle w:val="Textoindependiente"/>
        <w:spacing w:after="0" w:line="240" w:lineRule="auto"/>
        <w:jc w:val="both"/>
        <w:rPr>
          <w:rFonts w:ascii="Arial" w:hAnsi="Arial" w:cs="Arial"/>
          <w:sz w:val="20"/>
          <w:szCs w:val="20"/>
        </w:rPr>
      </w:pPr>
      <w:r w:rsidRPr="00625745">
        <w:rPr>
          <w:rFonts w:ascii="Arial" w:hAnsi="Arial" w:cs="Arial"/>
          <w:sz w:val="20"/>
          <w:szCs w:val="20"/>
        </w:rPr>
        <w:t>AC</w:t>
      </w:r>
      <w:r w:rsidR="008C6CDF" w:rsidRPr="00625745">
        <w:rPr>
          <w:rFonts w:ascii="Arial" w:hAnsi="Arial" w:cs="Arial"/>
          <w:sz w:val="20"/>
          <w:szCs w:val="20"/>
        </w:rPr>
        <w:t>:</w:t>
      </w:r>
      <w:r w:rsidRPr="00625745">
        <w:rPr>
          <w:rFonts w:ascii="Arial" w:hAnsi="Arial" w:cs="Arial"/>
          <w:sz w:val="20"/>
          <w:szCs w:val="20"/>
        </w:rPr>
        <w:t xml:space="preserve"> Aberración cromosómica </w:t>
      </w:r>
    </w:p>
    <w:p w:rsidR="008C6CDF" w:rsidRPr="00625745" w:rsidRDefault="00E80BFD" w:rsidP="00551936">
      <w:pPr>
        <w:pStyle w:val="Textoindependiente"/>
        <w:spacing w:after="0" w:line="240" w:lineRule="auto"/>
        <w:jc w:val="both"/>
        <w:rPr>
          <w:rFonts w:ascii="Arial" w:hAnsi="Arial" w:cs="Arial"/>
          <w:sz w:val="20"/>
          <w:szCs w:val="20"/>
        </w:rPr>
      </w:pPr>
      <w:r w:rsidRPr="00625745">
        <w:rPr>
          <w:rFonts w:ascii="Arial" w:hAnsi="Arial" w:cs="Arial"/>
          <w:sz w:val="20"/>
          <w:szCs w:val="20"/>
        </w:rPr>
        <w:t>PPE: Proporción</w:t>
      </w:r>
      <w:r w:rsidR="008C6CDF" w:rsidRPr="00625745">
        <w:rPr>
          <w:rFonts w:ascii="Arial" w:hAnsi="Arial" w:cs="Arial"/>
          <w:sz w:val="20"/>
          <w:szCs w:val="20"/>
        </w:rPr>
        <w:t xml:space="preserve"> </w:t>
      </w:r>
      <w:r w:rsidRPr="00625745">
        <w:rPr>
          <w:rFonts w:ascii="Arial" w:hAnsi="Arial" w:cs="Arial"/>
          <w:sz w:val="20"/>
          <w:szCs w:val="20"/>
        </w:rPr>
        <w:t>de positividad del estudio</w:t>
      </w:r>
    </w:p>
    <w:p w:rsidR="00BB66FD" w:rsidRPr="00625745" w:rsidRDefault="00BB66FD" w:rsidP="00551936">
      <w:pPr>
        <w:pStyle w:val="Textoindependiente"/>
        <w:spacing w:after="0" w:line="240" w:lineRule="auto"/>
        <w:jc w:val="both"/>
        <w:rPr>
          <w:rFonts w:ascii="Arial" w:hAnsi="Arial" w:cs="Arial"/>
          <w:b/>
          <w:sz w:val="24"/>
          <w:szCs w:val="24"/>
        </w:rPr>
      </w:pPr>
    </w:p>
    <w:p w:rsidR="00E80BFD" w:rsidRPr="00625745" w:rsidRDefault="00BB66FD" w:rsidP="00551936">
      <w:pPr>
        <w:pStyle w:val="Textoindependiente"/>
        <w:spacing w:after="0" w:line="240" w:lineRule="auto"/>
        <w:jc w:val="both"/>
        <w:rPr>
          <w:rFonts w:ascii="Arial" w:hAnsi="Arial" w:cs="Arial"/>
          <w:sz w:val="24"/>
          <w:szCs w:val="24"/>
        </w:rPr>
      </w:pPr>
      <w:r w:rsidRPr="00625745">
        <w:rPr>
          <w:rFonts w:ascii="Arial" w:hAnsi="Arial" w:cs="Arial"/>
          <w:b/>
          <w:sz w:val="24"/>
          <w:szCs w:val="24"/>
        </w:rPr>
        <w:t>Caso</w:t>
      </w:r>
      <w:r w:rsidR="0003677D" w:rsidRPr="00625745">
        <w:rPr>
          <w:rFonts w:ascii="Arial" w:hAnsi="Arial" w:cs="Arial"/>
          <w:b/>
          <w:sz w:val="24"/>
          <w:szCs w:val="24"/>
        </w:rPr>
        <w:t xml:space="preserve"> </w:t>
      </w:r>
      <w:r w:rsidR="00FD23DC">
        <w:rPr>
          <w:rFonts w:ascii="Arial" w:hAnsi="Arial" w:cs="Arial"/>
          <w:b/>
          <w:sz w:val="24"/>
          <w:szCs w:val="24"/>
        </w:rPr>
        <w:t xml:space="preserve">de estudio </w:t>
      </w:r>
      <w:r w:rsidR="00385F7E" w:rsidRPr="00625745">
        <w:rPr>
          <w:rFonts w:ascii="Arial" w:hAnsi="Arial" w:cs="Arial"/>
          <w:b/>
          <w:sz w:val="24"/>
          <w:szCs w:val="24"/>
        </w:rPr>
        <w:t>3:</w:t>
      </w:r>
      <w:r w:rsidR="00385F7E" w:rsidRPr="00625745">
        <w:rPr>
          <w:rFonts w:ascii="Arial" w:hAnsi="Arial" w:cs="Arial"/>
          <w:sz w:val="24"/>
          <w:szCs w:val="24"/>
        </w:rPr>
        <w:t xml:space="preserve"> </w:t>
      </w:r>
      <w:r w:rsidRPr="00625745">
        <w:rPr>
          <w:rFonts w:ascii="Arial" w:hAnsi="Arial" w:cs="Arial"/>
          <w:sz w:val="24"/>
          <w:szCs w:val="24"/>
        </w:rPr>
        <w:t>Defectos Congénitos</w:t>
      </w:r>
      <w:r w:rsidR="004351DC" w:rsidRPr="00625745">
        <w:rPr>
          <w:rFonts w:ascii="Arial" w:hAnsi="Arial" w:cs="Arial"/>
          <w:sz w:val="24"/>
          <w:szCs w:val="24"/>
        </w:rPr>
        <w:t xml:space="preserve"> </w:t>
      </w:r>
      <w:r w:rsidRPr="00625745">
        <w:rPr>
          <w:rFonts w:ascii="Arial" w:hAnsi="Arial" w:cs="Arial"/>
          <w:sz w:val="24"/>
          <w:szCs w:val="24"/>
        </w:rPr>
        <w:t xml:space="preserve">al nacer con </w:t>
      </w:r>
      <w:r w:rsidR="009B6ED2" w:rsidRPr="00625745">
        <w:rPr>
          <w:rFonts w:ascii="Arial" w:hAnsi="Arial" w:cs="Arial"/>
          <w:sz w:val="24"/>
          <w:szCs w:val="24"/>
        </w:rPr>
        <w:t xml:space="preserve">probable </w:t>
      </w:r>
      <w:r w:rsidRPr="00625745">
        <w:rPr>
          <w:rFonts w:ascii="Arial" w:hAnsi="Arial" w:cs="Arial"/>
          <w:sz w:val="24"/>
          <w:szCs w:val="24"/>
        </w:rPr>
        <w:t>deficiencia materna de folato</w:t>
      </w:r>
      <w:r w:rsidR="0017620F" w:rsidRPr="00625745">
        <w:rPr>
          <w:rFonts w:ascii="Arial" w:hAnsi="Arial" w:cs="Arial"/>
          <w:sz w:val="24"/>
          <w:szCs w:val="24"/>
        </w:rPr>
        <w:t xml:space="preserve"> (</w:t>
      </w:r>
      <w:r w:rsidRPr="00625745">
        <w:rPr>
          <w:rFonts w:ascii="Arial" w:hAnsi="Arial" w:cs="Arial"/>
          <w:sz w:val="24"/>
          <w:szCs w:val="24"/>
        </w:rPr>
        <w:t>Se ejemplifica con los defectos del tubo neural,</w:t>
      </w:r>
      <w:r w:rsidR="00D13A4B" w:rsidRPr="00625745">
        <w:rPr>
          <w:rFonts w:ascii="Arial" w:hAnsi="Arial" w:cs="Arial"/>
          <w:sz w:val="24"/>
          <w:szCs w:val="24"/>
        </w:rPr>
        <w:t xml:space="preserve"> </w:t>
      </w:r>
      <w:r w:rsidR="00E80BFD" w:rsidRPr="00625745">
        <w:rPr>
          <w:rFonts w:ascii="Arial" w:hAnsi="Arial" w:cs="Arial"/>
          <w:sz w:val="24"/>
          <w:szCs w:val="24"/>
        </w:rPr>
        <w:t>DTN)</w:t>
      </w:r>
    </w:p>
    <w:p w:rsidR="0070695C" w:rsidRDefault="0070695C" w:rsidP="0070695C">
      <w:pPr>
        <w:spacing w:after="0" w:line="240" w:lineRule="auto"/>
        <w:jc w:val="both"/>
        <w:rPr>
          <w:rFonts w:ascii="Arial" w:eastAsia="Calibri" w:hAnsi="Arial" w:cs="Arial"/>
          <w:sz w:val="24"/>
          <w:szCs w:val="24"/>
          <w:lang w:val="en-GB"/>
        </w:rPr>
      </w:pPr>
    </w:p>
    <w:p w:rsidR="0070695C" w:rsidRPr="0070695C" w:rsidRDefault="00683731" w:rsidP="0070695C">
      <w:pPr>
        <w:spacing w:after="0" w:line="240" w:lineRule="auto"/>
        <w:jc w:val="both"/>
        <w:rPr>
          <w:rFonts w:ascii="Arial" w:eastAsia="Calibri" w:hAnsi="Arial" w:cs="Arial"/>
          <w:sz w:val="24"/>
          <w:szCs w:val="24"/>
          <w:lang w:val="en-GB"/>
        </w:rPr>
      </w:pPr>
      <w:proofErr w:type="spellStart"/>
      <w:r>
        <w:rPr>
          <w:rFonts w:ascii="Arial" w:eastAsia="Calibri" w:hAnsi="Arial" w:cs="Arial"/>
          <w:sz w:val="24"/>
          <w:szCs w:val="24"/>
          <w:lang w:val="en-GB"/>
        </w:rPr>
        <w:t>Situacion</w:t>
      </w:r>
      <w:proofErr w:type="spellEnd"/>
      <w:r>
        <w:rPr>
          <w:rFonts w:ascii="Arial" w:eastAsia="Calibri" w:hAnsi="Arial" w:cs="Arial"/>
          <w:sz w:val="24"/>
          <w:szCs w:val="24"/>
          <w:lang w:val="en-GB"/>
        </w:rPr>
        <w:t xml:space="preserve"> de</w:t>
      </w:r>
      <w:r w:rsidR="0070695C" w:rsidRPr="0070695C">
        <w:rPr>
          <w:rFonts w:ascii="Arial" w:eastAsia="Calibri" w:hAnsi="Arial" w:cs="Arial"/>
          <w:sz w:val="24"/>
          <w:szCs w:val="24"/>
          <w:lang w:val="en-GB"/>
        </w:rPr>
        <w:t xml:space="preserve"> </w:t>
      </w:r>
      <w:proofErr w:type="spellStart"/>
      <w:r>
        <w:rPr>
          <w:rFonts w:ascii="Arial" w:eastAsia="Calibri" w:hAnsi="Arial" w:cs="Arial"/>
          <w:sz w:val="24"/>
          <w:szCs w:val="24"/>
          <w:lang w:val="en-GB"/>
        </w:rPr>
        <w:t>estudio</w:t>
      </w:r>
      <w:proofErr w:type="spellEnd"/>
      <w:r w:rsidR="0070695C" w:rsidRPr="0070695C">
        <w:rPr>
          <w:rFonts w:ascii="Arial" w:eastAsia="Calibri" w:hAnsi="Arial" w:cs="Arial"/>
          <w:sz w:val="24"/>
          <w:szCs w:val="24"/>
          <w:lang w:val="en-GB"/>
        </w:rPr>
        <w:t xml:space="preserve"> 1: </w:t>
      </w:r>
    </w:p>
    <w:p w:rsidR="0070695C" w:rsidRPr="0070695C" w:rsidRDefault="0070695C" w:rsidP="0070695C">
      <w:pPr>
        <w:spacing w:after="0" w:line="240" w:lineRule="auto"/>
        <w:jc w:val="both"/>
        <w:rPr>
          <w:rFonts w:ascii="Arial" w:eastAsia="Calibri" w:hAnsi="Arial" w:cs="Arial"/>
          <w:bCs/>
          <w:kern w:val="24"/>
          <w:sz w:val="24"/>
          <w:szCs w:val="24"/>
        </w:rPr>
      </w:pPr>
      <w:r w:rsidRPr="0070695C">
        <w:rPr>
          <w:rFonts w:ascii="Arial" w:eastAsia="Calibri" w:hAnsi="Arial" w:cs="Arial"/>
          <w:sz w:val="24"/>
          <w:szCs w:val="24"/>
        </w:rPr>
        <w:t>Diseño</w:t>
      </w:r>
      <w:r w:rsidRPr="0070695C">
        <w:rPr>
          <w:rFonts w:ascii="Arial" w:eastAsia="Calibri" w:hAnsi="Arial" w:cs="Arial"/>
          <w:sz w:val="24"/>
          <w:szCs w:val="24"/>
        </w:rPr>
        <w:t xml:space="preserve">: </w:t>
      </w:r>
      <w:r w:rsidRPr="00625745">
        <w:rPr>
          <w:rFonts w:ascii="Arial" w:hAnsi="Arial" w:cs="Arial"/>
          <w:sz w:val="24"/>
          <w:szCs w:val="24"/>
        </w:rPr>
        <w:t>Determinación de Prevalencia</w:t>
      </w:r>
      <w:r w:rsidRPr="0070695C">
        <w:rPr>
          <w:rFonts w:ascii="Arial" w:eastAsia="Calibri" w:hAnsi="Arial" w:cs="Arial"/>
          <w:bCs/>
          <w:kern w:val="24"/>
          <w:sz w:val="24"/>
          <w:szCs w:val="24"/>
        </w:rPr>
        <w:t xml:space="preserve"> </w:t>
      </w:r>
      <w:r>
        <w:rPr>
          <w:rFonts w:ascii="Arial" w:eastAsia="Calibri" w:hAnsi="Arial" w:cs="Arial"/>
          <w:bCs/>
          <w:kern w:val="24"/>
          <w:sz w:val="24"/>
          <w:szCs w:val="24"/>
        </w:rPr>
        <w:t>ajustada al nacimiento</w:t>
      </w:r>
      <w:r w:rsidRPr="0070695C">
        <w:rPr>
          <w:rFonts w:ascii="Arial" w:eastAsia="Calibri" w:hAnsi="Arial" w:cs="Arial"/>
          <w:bCs/>
          <w:kern w:val="24"/>
          <w:sz w:val="24"/>
          <w:szCs w:val="24"/>
        </w:rPr>
        <w:t>.</w:t>
      </w:r>
    </w:p>
    <w:p w:rsidR="0070695C" w:rsidRPr="0070695C" w:rsidRDefault="0070695C" w:rsidP="0070695C">
      <w:pPr>
        <w:spacing w:after="0" w:line="240" w:lineRule="auto"/>
        <w:jc w:val="both"/>
        <w:rPr>
          <w:rFonts w:ascii="Arial" w:eastAsia="Calibri" w:hAnsi="Arial" w:cs="Arial"/>
          <w:sz w:val="24"/>
          <w:szCs w:val="24"/>
        </w:rPr>
      </w:pPr>
      <w:r w:rsidRPr="0070695C">
        <w:rPr>
          <w:rFonts w:ascii="Arial" w:eastAsia="Calibri" w:hAnsi="Arial" w:cs="Arial"/>
          <w:sz w:val="24"/>
          <w:szCs w:val="24"/>
        </w:rPr>
        <w:t>Estrategia: Poblacional</w:t>
      </w:r>
      <w:r w:rsidRPr="0070695C">
        <w:rPr>
          <w:rFonts w:ascii="Arial" w:eastAsia="Calibri" w:hAnsi="Arial" w:cs="Arial"/>
          <w:sz w:val="24"/>
          <w:szCs w:val="24"/>
        </w:rPr>
        <w:t xml:space="preserve"> </w:t>
      </w:r>
    </w:p>
    <w:p w:rsidR="0070695C" w:rsidRPr="0070695C" w:rsidRDefault="0070695C" w:rsidP="00551936">
      <w:pPr>
        <w:pStyle w:val="Textoindependiente"/>
        <w:spacing w:after="0" w:line="240" w:lineRule="auto"/>
        <w:jc w:val="both"/>
        <w:rPr>
          <w:rFonts w:ascii="Arial" w:hAnsi="Arial" w:cs="Arial"/>
          <w:sz w:val="24"/>
          <w:szCs w:val="24"/>
        </w:rPr>
      </w:pPr>
    </w:p>
    <w:p w:rsidR="004451F9" w:rsidRPr="00625745" w:rsidRDefault="0070695C" w:rsidP="00551936">
      <w:pPr>
        <w:spacing w:after="0" w:line="240" w:lineRule="auto"/>
        <w:jc w:val="both"/>
        <w:rPr>
          <w:rFonts w:ascii="Arial" w:eastAsia="Times New Roman" w:hAnsi="Arial" w:cs="Arial"/>
          <w:sz w:val="24"/>
          <w:szCs w:val="24"/>
        </w:rPr>
      </w:pPr>
      <w:r w:rsidRPr="009619E5">
        <w:rPr>
          <w:rFonts w:ascii="Arial" w:eastAsia="Calibri" w:hAnsi="Arial" w:cs="Arial"/>
          <w:bCs/>
          <w:kern w:val="24"/>
          <w:sz w:val="24"/>
          <w:szCs w:val="24"/>
        </w:rPr>
        <w:t>Entrenamiento P</w:t>
      </w:r>
      <w:r>
        <w:rPr>
          <w:rFonts w:ascii="Arial" w:eastAsia="Calibri" w:hAnsi="Arial" w:cs="Arial"/>
          <w:bCs/>
          <w:kern w:val="24"/>
          <w:sz w:val="24"/>
          <w:szCs w:val="24"/>
        </w:rPr>
        <w:t>ráctico para estudiantes postgraduados</w:t>
      </w:r>
      <w:r>
        <w:rPr>
          <w:rFonts w:ascii="Arial" w:eastAsia="Calibri" w:hAnsi="Arial" w:cs="Arial"/>
          <w:bCs/>
          <w:kern w:val="24"/>
          <w:sz w:val="24"/>
          <w:szCs w:val="24"/>
        </w:rPr>
        <w:t>.</w:t>
      </w:r>
      <w:r w:rsidRPr="00625745">
        <w:rPr>
          <w:rFonts w:ascii="Arial" w:hAnsi="Arial" w:cs="Arial"/>
          <w:sz w:val="24"/>
          <w:szCs w:val="24"/>
        </w:rPr>
        <w:t xml:space="preserve"> </w:t>
      </w:r>
      <w:r w:rsidR="009B6ED2" w:rsidRPr="00625745">
        <w:rPr>
          <w:rFonts w:ascii="Arial" w:hAnsi="Arial" w:cs="Arial"/>
          <w:sz w:val="24"/>
          <w:szCs w:val="24"/>
        </w:rPr>
        <w:t xml:space="preserve">Este estudio, </w:t>
      </w:r>
      <w:r w:rsidR="00D13A4B" w:rsidRPr="00625745">
        <w:rPr>
          <w:rFonts w:ascii="Arial" w:hAnsi="Arial" w:cs="Arial"/>
          <w:sz w:val="24"/>
          <w:szCs w:val="24"/>
        </w:rPr>
        <w:t>incursionó</w:t>
      </w:r>
      <w:r w:rsidR="009B6ED2" w:rsidRPr="00625745">
        <w:rPr>
          <w:rFonts w:ascii="Arial" w:hAnsi="Arial" w:cs="Arial"/>
          <w:sz w:val="24"/>
          <w:szCs w:val="24"/>
        </w:rPr>
        <w:t xml:space="preserve"> en el entrenamiento </w:t>
      </w:r>
      <w:r w:rsidR="00D13A4B" w:rsidRPr="00625745">
        <w:rPr>
          <w:rFonts w:ascii="Arial" w:hAnsi="Arial" w:cs="Arial"/>
          <w:sz w:val="24"/>
          <w:szCs w:val="24"/>
        </w:rPr>
        <w:t>práctico</w:t>
      </w:r>
      <w:r w:rsidR="009B6ED2" w:rsidRPr="00625745">
        <w:rPr>
          <w:rFonts w:ascii="Arial" w:hAnsi="Arial" w:cs="Arial"/>
          <w:sz w:val="24"/>
          <w:szCs w:val="24"/>
        </w:rPr>
        <w:t xml:space="preserve"> para </w:t>
      </w:r>
      <w:r w:rsidR="004351DC" w:rsidRPr="00625745">
        <w:rPr>
          <w:rFonts w:ascii="Arial" w:hAnsi="Arial" w:cs="Arial"/>
          <w:sz w:val="24"/>
          <w:szCs w:val="24"/>
        </w:rPr>
        <w:t xml:space="preserve">obtener </w:t>
      </w:r>
      <w:r w:rsidR="009B6ED2" w:rsidRPr="00625745">
        <w:rPr>
          <w:rFonts w:ascii="Arial" w:hAnsi="Arial" w:cs="Arial"/>
          <w:sz w:val="24"/>
          <w:szCs w:val="24"/>
        </w:rPr>
        <w:t xml:space="preserve">la prevalencia ajustada al nacimiento, </w:t>
      </w:r>
      <w:r w:rsidR="004451F9" w:rsidRPr="00625745">
        <w:rPr>
          <w:rFonts w:ascii="Arial" w:hAnsi="Arial" w:cs="Arial"/>
          <w:sz w:val="24"/>
          <w:szCs w:val="24"/>
        </w:rPr>
        <w:t xml:space="preserve">pues </w:t>
      </w:r>
      <w:r w:rsidR="004451F9" w:rsidRPr="00625745">
        <w:rPr>
          <w:rFonts w:ascii="Arial" w:eastAsia="Times New Roman" w:hAnsi="Arial" w:cs="Arial"/>
          <w:sz w:val="24"/>
          <w:szCs w:val="24"/>
        </w:rPr>
        <w:t xml:space="preserve">otro aspecto </w:t>
      </w:r>
      <w:r w:rsidR="004351DC" w:rsidRPr="00625745">
        <w:rPr>
          <w:rFonts w:ascii="Arial" w:eastAsia="Times New Roman" w:hAnsi="Arial" w:cs="Arial"/>
          <w:sz w:val="24"/>
          <w:szCs w:val="24"/>
        </w:rPr>
        <w:t xml:space="preserve">que requiere insistir </w:t>
      </w:r>
      <w:r w:rsidR="00D13A4B" w:rsidRPr="00625745">
        <w:rPr>
          <w:rFonts w:ascii="Arial" w:eastAsia="Times New Roman" w:hAnsi="Arial" w:cs="Arial"/>
          <w:sz w:val="24"/>
          <w:szCs w:val="24"/>
        </w:rPr>
        <w:t xml:space="preserve">en el proceso de enseñanza a los postgraduados de esta área, </w:t>
      </w:r>
      <w:r w:rsidR="004351DC" w:rsidRPr="00625745">
        <w:rPr>
          <w:rFonts w:ascii="Arial" w:eastAsia="Times New Roman" w:hAnsi="Arial" w:cs="Arial"/>
          <w:sz w:val="24"/>
          <w:szCs w:val="24"/>
        </w:rPr>
        <w:t xml:space="preserve">es </w:t>
      </w:r>
      <w:r w:rsidR="004451F9" w:rsidRPr="00625745">
        <w:rPr>
          <w:rFonts w:ascii="Arial" w:eastAsia="Times New Roman" w:hAnsi="Arial" w:cs="Arial"/>
          <w:sz w:val="24"/>
          <w:szCs w:val="24"/>
        </w:rPr>
        <w:t>la situación</w:t>
      </w:r>
      <w:r w:rsidR="004351DC" w:rsidRPr="00625745">
        <w:rPr>
          <w:rFonts w:ascii="Arial" w:eastAsia="Times New Roman" w:hAnsi="Arial" w:cs="Arial"/>
          <w:sz w:val="24"/>
          <w:szCs w:val="24"/>
        </w:rPr>
        <w:t xml:space="preserve"> particular</w:t>
      </w:r>
      <w:r w:rsidR="004451F9" w:rsidRPr="00625745">
        <w:rPr>
          <w:rFonts w:ascii="Arial" w:eastAsia="Times New Roman" w:hAnsi="Arial" w:cs="Arial"/>
          <w:sz w:val="24"/>
          <w:szCs w:val="24"/>
        </w:rPr>
        <w:t xml:space="preserve"> de</w:t>
      </w:r>
      <w:r w:rsidR="004351DC" w:rsidRPr="00625745">
        <w:rPr>
          <w:rFonts w:ascii="Arial" w:eastAsia="Times New Roman" w:hAnsi="Arial" w:cs="Arial"/>
          <w:sz w:val="24"/>
          <w:szCs w:val="24"/>
        </w:rPr>
        <w:t>l cálculo de</w:t>
      </w:r>
      <w:r w:rsidR="004451F9" w:rsidRPr="00625745">
        <w:rPr>
          <w:rFonts w:ascii="Arial" w:eastAsia="Times New Roman" w:hAnsi="Arial" w:cs="Arial"/>
          <w:sz w:val="24"/>
          <w:szCs w:val="24"/>
        </w:rPr>
        <w:t xml:space="preserve"> la prevalencia de los defectos congénitos</w:t>
      </w:r>
      <w:r w:rsidR="004351DC" w:rsidRPr="00625745">
        <w:rPr>
          <w:rFonts w:ascii="Arial" w:eastAsia="Times New Roman" w:hAnsi="Arial" w:cs="Arial"/>
          <w:sz w:val="24"/>
          <w:szCs w:val="24"/>
        </w:rPr>
        <w:t xml:space="preserve">. Esto se debe a </w:t>
      </w:r>
      <w:r w:rsidR="004451F9" w:rsidRPr="00625745">
        <w:rPr>
          <w:rFonts w:ascii="Arial" w:eastAsia="Times New Roman" w:hAnsi="Arial" w:cs="Arial"/>
          <w:sz w:val="24"/>
          <w:szCs w:val="24"/>
        </w:rPr>
        <w:t xml:space="preserve"> </w:t>
      </w:r>
      <w:r w:rsidR="004351DC" w:rsidRPr="00625745">
        <w:rPr>
          <w:rFonts w:ascii="Arial" w:eastAsia="Times New Roman" w:hAnsi="Arial" w:cs="Arial"/>
          <w:sz w:val="24"/>
          <w:szCs w:val="24"/>
        </w:rPr>
        <w:t>que cuando</w:t>
      </w:r>
      <w:r w:rsidR="004451F9" w:rsidRPr="00625745">
        <w:rPr>
          <w:rFonts w:ascii="Arial" w:eastAsia="Times New Roman" w:hAnsi="Arial" w:cs="Arial"/>
          <w:sz w:val="24"/>
          <w:szCs w:val="24"/>
        </w:rPr>
        <w:t xml:space="preserve"> el desorden tiene diagnóstico prenatal,  debe utilizarse </w:t>
      </w:r>
      <w:r w:rsidR="004351DC" w:rsidRPr="00625745">
        <w:rPr>
          <w:rFonts w:ascii="Arial" w:eastAsia="Times New Roman" w:hAnsi="Arial" w:cs="Arial"/>
          <w:sz w:val="24"/>
          <w:szCs w:val="24"/>
        </w:rPr>
        <w:t xml:space="preserve">para el cálculo </w:t>
      </w:r>
      <w:r w:rsidR="004451F9" w:rsidRPr="00625745">
        <w:rPr>
          <w:rFonts w:ascii="Arial" w:eastAsia="Times New Roman" w:hAnsi="Arial" w:cs="Arial"/>
          <w:sz w:val="24"/>
          <w:szCs w:val="24"/>
        </w:rPr>
        <w:t>el cr</w:t>
      </w:r>
      <w:r w:rsidR="004351DC" w:rsidRPr="00625745">
        <w:rPr>
          <w:rFonts w:ascii="Arial" w:eastAsia="Times New Roman" w:hAnsi="Arial" w:cs="Arial"/>
          <w:sz w:val="24"/>
          <w:szCs w:val="24"/>
        </w:rPr>
        <w:t>iterio de prevalencia ajustada. En dicha prevalencia</w:t>
      </w:r>
      <w:r w:rsidR="004451F9" w:rsidRPr="00625745">
        <w:rPr>
          <w:rFonts w:ascii="Arial" w:eastAsia="Times New Roman" w:hAnsi="Arial" w:cs="Arial"/>
          <w:sz w:val="24"/>
          <w:szCs w:val="24"/>
        </w:rPr>
        <w:t xml:space="preserve"> deben ser incluidos en el numerador </w:t>
      </w:r>
      <w:r w:rsidR="004351DC" w:rsidRPr="00625745">
        <w:rPr>
          <w:rFonts w:ascii="Arial" w:eastAsia="Times New Roman" w:hAnsi="Arial" w:cs="Arial"/>
          <w:sz w:val="24"/>
          <w:szCs w:val="24"/>
        </w:rPr>
        <w:t xml:space="preserve">del cociente habitual, </w:t>
      </w:r>
      <w:r w:rsidR="004451F9" w:rsidRPr="00625745">
        <w:rPr>
          <w:rFonts w:ascii="Arial" w:eastAsia="Times New Roman" w:hAnsi="Arial" w:cs="Arial"/>
          <w:sz w:val="24"/>
          <w:szCs w:val="24"/>
        </w:rPr>
        <w:t xml:space="preserve">los casos </w:t>
      </w:r>
      <w:r w:rsidR="004351DC" w:rsidRPr="00625745">
        <w:rPr>
          <w:rFonts w:ascii="Arial" w:eastAsia="Times New Roman" w:hAnsi="Arial" w:cs="Arial"/>
          <w:sz w:val="24"/>
          <w:szCs w:val="24"/>
        </w:rPr>
        <w:t xml:space="preserve">en los cuales fue posible el diagnóstico prenatal positivo, y por tanto son </w:t>
      </w:r>
      <w:r w:rsidR="004451F9" w:rsidRPr="00625745">
        <w:rPr>
          <w:rFonts w:ascii="Arial" w:eastAsia="Times New Roman" w:hAnsi="Arial" w:cs="Arial"/>
          <w:sz w:val="24"/>
          <w:szCs w:val="24"/>
        </w:rPr>
        <w:t xml:space="preserve">productos </w:t>
      </w:r>
      <w:r w:rsidR="004351DC" w:rsidRPr="00625745">
        <w:rPr>
          <w:rFonts w:ascii="Arial" w:eastAsia="Times New Roman" w:hAnsi="Arial" w:cs="Arial"/>
          <w:sz w:val="24"/>
          <w:szCs w:val="24"/>
        </w:rPr>
        <w:t xml:space="preserve">no nacidos, </w:t>
      </w:r>
      <w:r w:rsidR="004451F9" w:rsidRPr="00625745">
        <w:rPr>
          <w:rFonts w:ascii="Arial" w:eastAsia="Times New Roman" w:hAnsi="Arial" w:cs="Arial"/>
          <w:sz w:val="24"/>
          <w:szCs w:val="24"/>
        </w:rPr>
        <w:t>d</w:t>
      </w:r>
      <w:r w:rsidR="004351DC" w:rsidRPr="00625745">
        <w:rPr>
          <w:rFonts w:ascii="Arial" w:eastAsia="Times New Roman" w:hAnsi="Arial" w:cs="Arial"/>
          <w:sz w:val="24"/>
          <w:szCs w:val="24"/>
        </w:rPr>
        <w:t>ond</w:t>
      </w:r>
      <w:r w:rsidR="004451F9" w:rsidRPr="00625745">
        <w:rPr>
          <w:rFonts w:ascii="Arial" w:eastAsia="Times New Roman" w:hAnsi="Arial" w:cs="Arial"/>
          <w:sz w:val="24"/>
          <w:szCs w:val="24"/>
        </w:rPr>
        <w:t xml:space="preserve">e </w:t>
      </w:r>
      <w:r w:rsidR="004351DC" w:rsidRPr="00625745">
        <w:rPr>
          <w:rFonts w:ascii="Arial" w:eastAsia="Times New Roman" w:hAnsi="Arial" w:cs="Arial"/>
          <w:sz w:val="24"/>
          <w:szCs w:val="24"/>
        </w:rPr>
        <w:t xml:space="preserve">se realizó </w:t>
      </w:r>
      <w:r w:rsidR="00D13A4B" w:rsidRPr="00625745">
        <w:rPr>
          <w:rFonts w:ascii="Arial" w:eastAsia="Times New Roman" w:hAnsi="Arial" w:cs="Arial"/>
          <w:sz w:val="24"/>
          <w:szCs w:val="24"/>
        </w:rPr>
        <w:t xml:space="preserve">la </w:t>
      </w:r>
      <w:r w:rsidR="004451F9" w:rsidRPr="00625745">
        <w:rPr>
          <w:rFonts w:ascii="Arial" w:eastAsia="Times New Roman" w:hAnsi="Arial" w:cs="Arial"/>
          <w:sz w:val="24"/>
          <w:szCs w:val="24"/>
        </w:rPr>
        <w:t xml:space="preserve">interrupción de </w:t>
      </w:r>
      <w:r w:rsidR="004351DC" w:rsidRPr="00625745">
        <w:rPr>
          <w:rFonts w:ascii="Arial" w:eastAsia="Times New Roman" w:hAnsi="Arial" w:cs="Arial"/>
          <w:sz w:val="24"/>
          <w:szCs w:val="24"/>
        </w:rPr>
        <w:t xml:space="preserve">la gestación por </w:t>
      </w:r>
      <w:r w:rsidR="00D13A4B" w:rsidRPr="00625745">
        <w:rPr>
          <w:rFonts w:ascii="Arial" w:eastAsia="Times New Roman" w:hAnsi="Arial" w:cs="Arial"/>
          <w:sz w:val="24"/>
          <w:szCs w:val="24"/>
        </w:rPr>
        <w:t>causa genética. Por razones obvias</w:t>
      </w:r>
      <w:r w:rsidR="004451F9" w:rsidRPr="00625745">
        <w:rPr>
          <w:rFonts w:ascii="Arial" w:eastAsia="Times New Roman" w:hAnsi="Arial" w:cs="Arial"/>
          <w:sz w:val="24"/>
          <w:szCs w:val="24"/>
        </w:rPr>
        <w:t xml:space="preserve"> no </w:t>
      </w:r>
      <w:r w:rsidR="00D13A4B" w:rsidRPr="00625745">
        <w:rPr>
          <w:rFonts w:ascii="Arial" w:eastAsia="Times New Roman" w:hAnsi="Arial" w:cs="Arial"/>
          <w:sz w:val="24"/>
          <w:szCs w:val="24"/>
        </w:rPr>
        <w:t xml:space="preserve">deben </w:t>
      </w:r>
      <w:r w:rsidR="004451F9" w:rsidRPr="00625745">
        <w:rPr>
          <w:rFonts w:ascii="Arial" w:eastAsia="Times New Roman" w:hAnsi="Arial" w:cs="Arial"/>
          <w:sz w:val="24"/>
          <w:szCs w:val="24"/>
        </w:rPr>
        <w:t xml:space="preserve">solo </w:t>
      </w:r>
      <w:r w:rsidR="004351DC" w:rsidRPr="00625745">
        <w:rPr>
          <w:rFonts w:ascii="Arial" w:eastAsia="Times New Roman" w:hAnsi="Arial" w:cs="Arial"/>
          <w:sz w:val="24"/>
          <w:szCs w:val="24"/>
        </w:rPr>
        <w:t>incluir</w:t>
      </w:r>
      <w:r w:rsidR="00D13A4B" w:rsidRPr="00625745">
        <w:rPr>
          <w:rFonts w:ascii="Arial" w:eastAsia="Times New Roman" w:hAnsi="Arial" w:cs="Arial"/>
          <w:sz w:val="24"/>
          <w:szCs w:val="24"/>
        </w:rPr>
        <w:t>se</w:t>
      </w:r>
      <w:r w:rsidR="004351DC" w:rsidRPr="00625745">
        <w:rPr>
          <w:rFonts w:ascii="Arial" w:eastAsia="Times New Roman" w:hAnsi="Arial" w:cs="Arial"/>
          <w:sz w:val="24"/>
          <w:szCs w:val="24"/>
        </w:rPr>
        <w:t xml:space="preserve"> </w:t>
      </w:r>
      <w:r w:rsidR="004451F9" w:rsidRPr="00625745">
        <w:rPr>
          <w:rFonts w:ascii="Arial" w:eastAsia="Times New Roman" w:hAnsi="Arial" w:cs="Arial"/>
          <w:sz w:val="24"/>
          <w:szCs w:val="24"/>
        </w:rPr>
        <w:t xml:space="preserve">los </w:t>
      </w:r>
      <w:r w:rsidR="004351DC" w:rsidRPr="00625745">
        <w:rPr>
          <w:rFonts w:ascii="Arial" w:eastAsia="Times New Roman" w:hAnsi="Arial" w:cs="Arial"/>
          <w:sz w:val="24"/>
          <w:szCs w:val="24"/>
        </w:rPr>
        <w:t>productos nacidos</w:t>
      </w:r>
      <w:r w:rsidR="004451F9" w:rsidRPr="00625745">
        <w:rPr>
          <w:rFonts w:ascii="Arial" w:eastAsia="Times New Roman" w:hAnsi="Arial" w:cs="Arial"/>
          <w:sz w:val="24"/>
          <w:szCs w:val="24"/>
        </w:rPr>
        <w:t xml:space="preserve"> vivos</w:t>
      </w:r>
      <w:r w:rsidR="00D13A4B" w:rsidRPr="00625745">
        <w:rPr>
          <w:rFonts w:ascii="Arial" w:eastAsia="Times New Roman" w:hAnsi="Arial" w:cs="Arial"/>
          <w:sz w:val="24"/>
          <w:szCs w:val="24"/>
        </w:rPr>
        <w:t>, ya que esto</w:t>
      </w:r>
      <w:r w:rsidR="004351DC" w:rsidRPr="00625745">
        <w:rPr>
          <w:rFonts w:ascii="Arial" w:eastAsia="Times New Roman" w:hAnsi="Arial" w:cs="Arial"/>
          <w:sz w:val="24"/>
          <w:szCs w:val="24"/>
        </w:rPr>
        <w:t xml:space="preserve"> implicaría una falsificación de las prevalencias reales que se han presentado a la concepción</w:t>
      </w:r>
      <w:r w:rsidR="00D13A4B" w:rsidRPr="00625745">
        <w:rPr>
          <w:rFonts w:ascii="Arial" w:eastAsia="Times New Roman" w:hAnsi="Arial" w:cs="Arial"/>
          <w:sz w:val="24"/>
          <w:szCs w:val="24"/>
        </w:rPr>
        <w:t>, en un lugar y tiempo determinado</w:t>
      </w:r>
      <w:r w:rsidR="004351DC" w:rsidRPr="00625745">
        <w:rPr>
          <w:rFonts w:ascii="Arial" w:eastAsia="Times New Roman" w:hAnsi="Arial" w:cs="Arial"/>
          <w:sz w:val="24"/>
          <w:szCs w:val="24"/>
        </w:rPr>
        <w:t>.</w:t>
      </w:r>
      <w:r w:rsidR="004451F9" w:rsidRPr="00625745">
        <w:rPr>
          <w:rFonts w:ascii="Arial" w:eastAsia="Times New Roman" w:hAnsi="Arial" w:cs="Arial"/>
          <w:sz w:val="24"/>
          <w:szCs w:val="24"/>
        </w:rPr>
        <w:t xml:space="preserve"> </w:t>
      </w:r>
    </w:p>
    <w:p w:rsidR="00683731" w:rsidRDefault="00683731" w:rsidP="00551936">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Situación de estudio 2</w:t>
      </w:r>
    </w:p>
    <w:p w:rsidR="00683731" w:rsidRPr="00683731" w:rsidRDefault="00683731" w:rsidP="00551936">
      <w:pPr>
        <w:spacing w:after="0" w:line="240" w:lineRule="auto"/>
        <w:jc w:val="both"/>
        <w:rPr>
          <w:rFonts w:ascii="Arial" w:eastAsia="Times New Roman" w:hAnsi="Arial" w:cs="Arial"/>
          <w:sz w:val="24"/>
          <w:szCs w:val="24"/>
        </w:rPr>
      </w:pPr>
      <w:r w:rsidRPr="00683731">
        <w:rPr>
          <w:rFonts w:ascii="Arial" w:eastAsia="Times New Roman" w:hAnsi="Arial" w:cs="Arial"/>
          <w:sz w:val="24"/>
          <w:szCs w:val="24"/>
        </w:rPr>
        <w:t>Diseño</w:t>
      </w:r>
      <w:r>
        <w:rPr>
          <w:rFonts w:ascii="Arial" w:eastAsia="Times New Roman" w:hAnsi="Arial" w:cs="Arial"/>
          <w:sz w:val="24"/>
          <w:szCs w:val="24"/>
        </w:rPr>
        <w:t>:</w:t>
      </w:r>
      <w:r w:rsidRPr="00683731">
        <w:rPr>
          <w:rFonts w:ascii="Arial" w:eastAsia="Calibri" w:hAnsi="Arial" w:cs="Arial"/>
          <w:bCs/>
          <w:kern w:val="24"/>
          <w:sz w:val="24"/>
          <w:szCs w:val="24"/>
        </w:rPr>
        <w:t xml:space="preserve"> Determinación</w:t>
      </w:r>
      <w:r w:rsidRPr="00683731">
        <w:rPr>
          <w:rFonts w:ascii="Arial" w:eastAsia="Calibri" w:hAnsi="Arial" w:cs="Arial"/>
          <w:bCs/>
          <w:kern w:val="24"/>
          <w:sz w:val="24"/>
          <w:szCs w:val="24"/>
        </w:rPr>
        <w:t xml:space="preserve"> </w:t>
      </w:r>
      <w:r>
        <w:rPr>
          <w:rFonts w:ascii="Arial" w:eastAsia="Calibri" w:hAnsi="Arial" w:cs="Arial"/>
          <w:bCs/>
          <w:kern w:val="24"/>
          <w:sz w:val="24"/>
          <w:szCs w:val="24"/>
        </w:rPr>
        <w:t>de conglomerados de alta prevalencia</w:t>
      </w:r>
    </w:p>
    <w:p w:rsidR="00683731" w:rsidRPr="00683731" w:rsidRDefault="00683731" w:rsidP="00683731">
      <w:pPr>
        <w:pStyle w:val="Textoindependiente"/>
        <w:spacing w:after="0" w:line="240" w:lineRule="auto"/>
        <w:jc w:val="both"/>
        <w:rPr>
          <w:rFonts w:ascii="Arial" w:eastAsia="Calibri" w:hAnsi="Arial" w:cs="Arial"/>
          <w:bCs/>
          <w:kern w:val="24"/>
          <w:sz w:val="24"/>
          <w:szCs w:val="24"/>
        </w:rPr>
      </w:pPr>
      <w:r w:rsidRPr="00683731">
        <w:rPr>
          <w:rFonts w:ascii="Arial" w:eastAsia="Times New Roman" w:hAnsi="Arial" w:cs="Arial"/>
          <w:sz w:val="24"/>
          <w:szCs w:val="24"/>
        </w:rPr>
        <w:t>Estrategia:</w:t>
      </w:r>
      <w:r w:rsidRPr="00683731">
        <w:rPr>
          <w:rFonts w:ascii="Arial" w:eastAsia="Calibri" w:hAnsi="Arial" w:cs="Arial"/>
          <w:bCs/>
          <w:kern w:val="24"/>
          <w:sz w:val="24"/>
          <w:szCs w:val="24"/>
        </w:rPr>
        <w:t xml:space="preserve"> Poblacional</w:t>
      </w:r>
    </w:p>
    <w:p w:rsidR="00683731" w:rsidRPr="00683731" w:rsidRDefault="00683731" w:rsidP="00551936">
      <w:pPr>
        <w:spacing w:after="0" w:line="240" w:lineRule="auto"/>
        <w:jc w:val="both"/>
        <w:rPr>
          <w:rFonts w:ascii="Arial" w:eastAsia="Times New Roman" w:hAnsi="Arial" w:cs="Arial"/>
          <w:sz w:val="24"/>
          <w:szCs w:val="24"/>
        </w:rPr>
      </w:pPr>
    </w:p>
    <w:p w:rsidR="00E36DC9" w:rsidRPr="00625745" w:rsidRDefault="00683731" w:rsidP="00551936">
      <w:pPr>
        <w:spacing w:after="0" w:line="240" w:lineRule="auto"/>
        <w:jc w:val="both"/>
        <w:rPr>
          <w:rFonts w:ascii="Arial" w:hAnsi="Arial" w:cs="Arial"/>
          <w:sz w:val="24"/>
          <w:szCs w:val="24"/>
        </w:rPr>
      </w:pPr>
      <w:r w:rsidRPr="009619E5">
        <w:rPr>
          <w:rFonts w:ascii="Arial" w:eastAsia="Calibri" w:hAnsi="Arial" w:cs="Arial"/>
          <w:bCs/>
          <w:kern w:val="24"/>
          <w:sz w:val="24"/>
          <w:szCs w:val="24"/>
        </w:rPr>
        <w:t>Entrenamiento P</w:t>
      </w:r>
      <w:r>
        <w:rPr>
          <w:rFonts w:ascii="Arial" w:eastAsia="Calibri" w:hAnsi="Arial" w:cs="Arial"/>
          <w:bCs/>
          <w:kern w:val="24"/>
          <w:sz w:val="24"/>
          <w:szCs w:val="24"/>
        </w:rPr>
        <w:t>ráctico para estudiantes postgraduados</w:t>
      </w:r>
      <w:r>
        <w:rPr>
          <w:rFonts w:ascii="Arial" w:hAnsi="Arial" w:cs="Arial"/>
          <w:sz w:val="24"/>
          <w:szCs w:val="24"/>
        </w:rPr>
        <w:t xml:space="preserve">. </w:t>
      </w:r>
      <w:r w:rsidR="004451F9" w:rsidRPr="00625745">
        <w:rPr>
          <w:rFonts w:ascii="Arial" w:hAnsi="Arial" w:cs="Arial"/>
          <w:sz w:val="24"/>
          <w:szCs w:val="24"/>
        </w:rPr>
        <w:t>A</w:t>
      </w:r>
      <w:r w:rsidR="009B6ED2" w:rsidRPr="00625745">
        <w:rPr>
          <w:rFonts w:ascii="Arial" w:hAnsi="Arial" w:cs="Arial"/>
          <w:sz w:val="24"/>
          <w:szCs w:val="24"/>
        </w:rPr>
        <w:t xml:space="preserve">demás </w:t>
      </w:r>
      <w:r w:rsidR="00116770" w:rsidRPr="00625745">
        <w:rPr>
          <w:rFonts w:ascii="Arial" w:hAnsi="Arial" w:cs="Arial"/>
          <w:sz w:val="24"/>
          <w:szCs w:val="24"/>
        </w:rPr>
        <w:t xml:space="preserve">el tema de la prevalencia de los defectos al nacer permitió realizar entrenamientos para </w:t>
      </w:r>
      <w:r w:rsidR="009B6ED2" w:rsidRPr="00625745">
        <w:rPr>
          <w:rFonts w:ascii="Arial" w:hAnsi="Arial" w:cs="Arial"/>
          <w:sz w:val="24"/>
          <w:szCs w:val="24"/>
        </w:rPr>
        <w:t>la determinación de conglomerados espaciales puros, temporales puros y espacio temporales</w:t>
      </w:r>
      <w:r w:rsidR="004451F9" w:rsidRPr="00625745">
        <w:rPr>
          <w:rFonts w:ascii="Arial" w:hAnsi="Arial" w:cs="Arial"/>
          <w:sz w:val="24"/>
          <w:szCs w:val="24"/>
        </w:rPr>
        <w:t xml:space="preserve">, a través del </w:t>
      </w:r>
      <w:r w:rsidR="00116770" w:rsidRPr="00625745">
        <w:rPr>
          <w:rFonts w:ascii="Arial" w:hAnsi="Arial" w:cs="Arial"/>
          <w:sz w:val="24"/>
          <w:szCs w:val="24"/>
        </w:rPr>
        <w:t>Método</w:t>
      </w:r>
      <w:r w:rsidR="0003677D" w:rsidRPr="00625745">
        <w:rPr>
          <w:rFonts w:ascii="Arial" w:hAnsi="Arial" w:cs="Arial"/>
          <w:sz w:val="24"/>
          <w:szCs w:val="24"/>
        </w:rPr>
        <w:t xml:space="preserve"> </w:t>
      </w:r>
      <w:r w:rsidR="00116770" w:rsidRPr="00625745">
        <w:rPr>
          <w:rFonts w:ascii="Arial" w:hAnsi="Arial" w:cs="Arial"/>
          <w:sz w:val="24"/>
          <w:szCs w:val="24"/>
        </w:rPr>
        <w:t xml:space="preserve">de </w:t>
      </w:r>
      <w:proofErr w:type="spellStart"/>
      <w:r w:rsidR="00116770" w:rsidRPr="00625745">
        <w:rPr>
          <w:rFonts w:ascii="Arial" w:hAnsi="Arial" w:cs="Arial"/>
          <w:sz w:val="24"/>
          <w:szCs w:val="24"/>
        </w:rPr>
        <w:t>Kulldorff</w:t>
      </w:r>
      <w:proofErr w:type="spellEnd"/>
      <w:r w:rsidR="00116770" w:rsidRPr="00625745">
        <w:rPr>
          <w:rFonts w:ascii="Arial" w:hAnsi="Arial" w:cs="Arial"/>
          <w:sz w:val="24"/>
          <w:szCs w:val="24"/>
        </w:rPr>
        <w:t xml:space="preserve"> para encontrar conglomerados de alta prevalencia, técnica asociada a la estadística espacial, muy útil en epidemiologia genética</w:t>
      </w:r>
    </w:p>
    <w:p w:rsidR="004451F9" w:rsidRPr="00625745" w:rsidRDefault="004451F9" w:rsidP="00551936">
      <w:pPr>
        <w:spacing w:after="0" w:line="240" w:lineRule="auto"/>
        <w:jc w:val="both"/>
        <w:rPr>
          <w:rFonts w:ascii="Arial" w:eastAsia="Times New Roman" w:hAnsi="Arial" w:cs="Arial"/>
          <w:sz w:val="24"/>
          <w:szCs w:val="24"/>
          <w:lang w:eastAsia="es-ES"/>
        </w:rPr>
      </w:pPr>
      <w:r w:rsidRPr="00625745">
        <w:rPr>
          <w:rFonts w:ascii="Arial" w:hAnsi="Arial" w:cs="Arial"/>
          <w:sz w:val="24"/>
          <w:szCs w:val="24"/>
        </w:rPr>
        <w:t xml:space="preserve">Del resultado de la aplicación de la </w:t>
      </w:r>
      <w:r w:rsidR="00947377" w:rsidRPr="00625745">
        <w:rPr>
          <w:rFonts w:ascii="Arial" w:hAnsi="Arial" w:cs="Arial"/>
          <w:sz w:val="24"/>
          <w:szCs w:val="24"/>
        </w:rPr>
        <w:t>misma en</w:t>
      </w:r>
      <w:r w:rsidRPr="00625745">
        <w:rPr>
          <w:rFonts w:ascii="Arial" w:eastAsia="Times New Roman" w:hAnsi="Arial" w:cs="Arial"/>
          <w:sz w:val="24"/>
          <w:szCs w:val="24"/>
          <w:lang w:eastAsia="es-ES"/>
        </w:rPr>
        <w:t xml:space="preserve"> Villa Clara se evidenció un conglomerado temporal de </w:t>
      </w:r>
      <w:r w:rsidR="00116770" w:rsidRPr="00625745">
        <w:rPr>
          <w:rFonts w:ascii="Arial" w:eastAsia="Times New Roman" w:hAnsi="Arial" w:cs="Arial"/>
          <w:sz w:val="24"/>
          <w:szCs w:val="24"/>
          <w:lang w:eastAsia="es-ES"/>
        </w:rPr>
        <w:t xml:space="preserve">DTN </w:t>
      </w:r>
      <w:r w:rsidRPr="00625745">
        <w:rPr>
          <w:rFonts w:ascii="Arial" w:eastAsia="Times New Roman" w:hAnsi="Arial" w:cs="Arial"/>
          <w:sz w:val="24"/>
          <w:szCs w:val="24"/>
          <w:lang w:eastAsia="es-ES"/>
        </w:rPr>
        <w:t xml:space="preserve">en 2013 y conglomerados espaciales en los municipios de </w:t>
      </w:r>
      <w:proofErr w:type="spellStart"/>
      <w:r w:rsidRPr="00625745">
        <w:rPr>
          <w:rFonts w:ascii="Arial" w:eastAsia="Times New Roman" w:hAnsi="Arial" w:cs="Arial"/>
          <w:sz w:val="24"/>
          <w:szCs w:val="24"/>
          <w:lang w:eastAsia="es-ES"/>
        </w:rPr>
        <w:t>Sagua</w:t>
      </w:r>
      <w:proofErr w:type="spellEnd"/>
      <w:r w:rsidRPr="00625745">
        <w:rPr>
          <w:rFonts w:ascii="Arial" w:eastAsia="Times New Roman" w:hAnsi="Arial" w:cs="Arial"/>
          <w:sz w:val="24"/>
          <w:szCs w:val="24"/>
          <w:lang w:eastAsia="es-ES"/>
        </w:rPr>
        <w:t xml:space="preserve"> la Grande, </w:t>
      </w:r>
      <w:proofErr w:type="spellStart"/>
      <w:r w:rsidRPr="00625745">
        <w:rPr>
          <w:rFonts w:ascii="Arial" w:eastAsia="Times New Roman" w:hAnsi="Arial" w:cs="Arial"/>
          <w:sz w:val="24"/>
          <w:szCs w:val="24"/>
          <w:lang w:eastAsia="es-ES"/>
        </w:rPr>
        <w:t>Ranchuelo</w:t>
      </w:r>
      <w:proofErr w:type="spellEnd"/>
      <w:r w:rsidRPr="00625745">
        <w:rPr>
          <w:rFonts w:ascii="Arial" w:eastAsia="Times New Roman" w:hAnsi="Arial" w:cs="Arial"/>
          <w:sz w:val="24"/>
          <w:szCs w:val="24"/>
          <w:lang w:eastAsia="es-ES"/>
        </w:rPr>
        <w:t xml:space="preserve"> y Placetas y un conglomerado espacio-temporal ese año para los municipios de Placetas y Remedios (de acuerdo al análisis de tendencia histórica, lo esperado para ese año era un caso y se produjeron siete, para un índice observado/esperado de 7, RR=5,92 (p= 0,048). En la </w:t>
      </w:r>
      <w:proofErr w:type="spellStart"/>
      <w:r w:rsidRPr="00625745">
        <w:rPr>
          <w:rFonts w:ascii="Arial" w:eastAsia="Times New Roman" w:hAnsi="Arial" w:cs="Arial"/>
          <w:sz w:val="24"/>
          <w:szCs w:val="24"/>
          <w:lang w:eastAsia="es-ES"/>
        </w:rPr>
        <w:t>Fig</w:t>
      </w:r>
      <w:proofErr w:type="spellEnd"/>
      <w:r w:rsidRPr="00625745">
        <w:rPr>
          <w:rFonts w:ascii="Arial" w:eastAsia="Times New Roman" w:hAnsi="Arial" w:cs="Arial"/>
          <w:sz w:val="24"/>
          <w:szCs w:val="24"/>
          <w:lang w:eastAsia="es-ES"/>
        </w:rPr>
        <w:t xml:space="preserve"> 1 se muestra el conglomerado espacio temporal del año 2013.</w:t>
      </w:r>
    </w:p>
    <w:p w:rsidR="00E3275D" w:rsidRPr="00625745" w:rsidRDefault="00A02A3C" w:rsidP="00551936">
      <w:pPr>
        <w:spacing w:after="0" w:line="240" w:lineRule="auto"/>
        <w:jc w:val="both"/>
        <w:rPr>
          <w:rFonts w:ascii="Arial" w:hAnsi="Arial" w:cs="Arial"/>
          <w:sz w:val="24"/>
          <w:szCs w:val="24"/>
          <w:lang w:val="en-GB"/>
        </w:rPr>
      </w:pPr>
      <w:r w:rsidRPr="00625745">
        <w:rPr>
          <w:rFonts w:ascii="Arial" w:hAnsi="Arial" w:cs="Arial"/>
          <w:noProof/>
          <w:sz w:val="24"/>
          <w:szCs w:val="24"/>
          <w:lang w:eastAsia="es-ES"/>
        </w:rPr>
        <w:drawing>
          <wp:inline distT="0" distB="0" distL="0" distR="0" wp14:anchorId="131D0AE4" wp14:editId="5C3790C9">
            <wp:extent cx="4090670" cy="3279775"/>
            <wp:effectExtent l="0" t="0" r="508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0670" cy="3279775"/>
                    </a:xfrm>
                    <a:prstGeom prst="rect">
                      <a:avLst/>
                    </a:prstGeom>
                    <a:noFill/>
                  </pic:spPr>
                </pic:pic>
              </a:graphicData>
            </a:graphic>
          </wp:inline>
        </w:drawing>
      </w:r>
    </w:p>
    <w:p w:rsidR="00705F3C" w:rsidRPr="00625745" w:rsidRDefault="00852C3B" w:rsidP="00551936">
      <w:pPr>
        <w:pStyle w:val="Textoindependiente"/>
        <w:spacing w:after="0" w:line="240" w:lineRule="auto"/>
        <w:jc w:val="both"/>
        <w:rPr>
          <w:rFonts w:ascii="Arial" w:eastAsia="Times New Roman" w:hAnsi="Arial" w:cs="Arial"/>
          <w:bCs/>
          <w:sz w:val="24"/>
          <w:szCs w:val="24"/>
        </w:rPr>
      </w:pPr>
      <w:r w:rsidRPr="00625745">
        <w:rPr>
          <w:rFonts w:ascii="Arial" w:hAnsi="Arial" w:cs="Arial"/>
          <w:b/>
          <w:sz w:val="24"/>
          <w:szCs w:val="24"/>
        </w:rPr>
        <w:t xml:space="preserve">2) </w:t>
      </w:r>
      <w:r w:rsidR="00705F3C" w:rsidRPr="00625745">
        <w:rPr>
          <w:rFonts w:ascii="Arial" w:eastAsia="Times New Roman" w:hAnsi="Arial" w:cs="Arial"/>
          <w:bCs/>
          <w:sz w:val="24"/>
          <w:szCs w:val="24"/>
        </w:rPr>
        <w:t xml:space="preserve">Área que investiga la relación entre uno o más potenciales agentes etiológicos o determinantes específicos y la enfermedad de interés </w:t>
      </w:r>
    </w:p>
    <w:p w:rsidR="00683731" w:rsidRDefault="00683731" w:rsidP="00551936">
      <w:pPr>
        <w:pStyle w:val="Textoindependiente"/>
        <w:spacing w:after="0" w:line="240" w:lineRule="auto"/>
        <w:jc w:val="both"/>
        <w:rPr>
          <w:rFonts w:ascii="Arial" w:eastAsia="Times New Roman" w:hAnsi="Arial" w:cs="Arial"/>
          <w:bCs/>
          <w:sz w:val="24"/>
          <w:szCs w:val="24"/>
        </w:rPr>
      </w:pPr>
    </w:p>
    <w:p w:rsidR="00117273" w:rsidRPr="00625745" w:rsidRDefault="00705F3C"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bCs/>
          <w:sz w:val="24"/>
          <w:szCs w:val="24"/>
        </w:rPr>
        <w:t xml:space="preserve">En el doctorado se incluyeron proyectos donde los fenotipos de interés eran: defectos congénitos, lesiones </w:t>
      </w:r>
      <w:r w:rsidR="00947377" w:rsidRPr="00625745">
        <w:rPr>
          <w:rFonts w:ascii="Arial" w:eastAsia="Times New Roman" w:hAnsi="Arial" w:cs="Arial"/>
          <w:bCs/>
          <w:sz w:val="24"/>
          <w:szCs w:val="24"/>
        </w:rPr>
        <w:t>pre malignas</w:t>
      </w:r>
      <w:r w:rsidRPr="00625745">
        <w:rPr>
          <w:rFonts w:ascii="Arial" w:eastAsia="Times New Roman" w:hAnsi="Arial" w:cs="Arial"/>
          <w:bCs/>
          <w:sz w:val="24"/>
          <w:szCs w:val="24"/>
        </w:rPr>
        <w:t>/cáncer de cérvix, y</w:t>
      </w:r>
      <w:r w:rsidRPr="00625745">
        <w:rPr>
          <w:rFonts w:ascii="Arial" w:eastAsia="Times New Roman" w:hAnsi="Arial" w:cs="Arial"/>
          <w:sz w:val="24"/>
          <w:szCs w:val="24"/>
        </w:rPr>
        <w:t xml:space="preserve"> longevidad.</w:t>
      </w:r>
    </w:p>
    <w:p w:rsidR="00705F3C" w:rsidRPr="00625745" w:rsidRDefault="00705F3C"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Con dichos temas de investigación se hicieron varias sesiones colectivas en el grupo de investigación para consolidar tópicos relacionados a tipos de diseños</w:t>
      </w:r>
      <w:r w:rsidR="00117273" w:rsidRPr="00625745">
        <w:rPr>
          <w:rFonts w:ascii="Arial" w:eastAsia="Times New Roman" w:hAnsi="Arial" w:cs="Arial"/>
          <w:sz w:val="24"/>
          <w:szCs w:val="24"/>
        </w:rPr>
        <w:t xml:space="preserve"> de las investigaciones de epidemiologia genética de causalidad</w:t>
      </w:r>
      <w:r w:rsidRPr="00625745">
        <w:rPr>
          <w:rFonts w:ascii="Arial" w:eastAsia="Times New Roman" w:hAnsi="Arial" w:cs="Arial"/>
          <w:sz w:val="24"/>
          <w:szCs w:val="24"/>
        </w:rPr>
        <w:t xml:space="preserve">, estudios de asociación de base poblacional y </w:t>
      </w:r>
      <w:r w:rsidR="00117273" w:rsidRPr="00625745">
        <w:rPr>
          <w:rFonts w:ascii="Arial" w:eastAsia="Times New Roman" w:hAnsi="Arial" w:cs="Arial"/>
          <w:sz w:val="24"/>
          <w:szCs w:val="24"/>
        </w:rPr>
        <w:t>de base familiar</w:t>
      </w:r>
      <w:r w:rsidRPr="00625745">
        <w:rPr>
          <w:rFonts w:ascii="Arial" w:eastAsia="Times New Roman" w:hAnsi="Arial" w:cs="Arial"/>
          <w:sz w:val="24"/>
          <w:szCs w:val="24"/>
        </w:rPr>
        <w:t>, estudios de</w:t>
      </w:r>
      <w:r w:rsidR="00117273" w:rsidRPr="00625745">
        <w:rPr>
          <w:rFonts w:ascii="Arial" w:eastAsia="Times New Roman" w:hAnsi="Arial" w:cs="Arial"/>
          <w:sz w:val="24"/>
          <w:szCs w:val="24"/>
        </w:rPr>
        <w:t xml:space="preserve"> asociación </w:t>
      </w:r>
      <w:proofErr w:type="spellStart"/>
      <w:r w:rsidR="00117273" w:rsidRPr="00625745">
        <w:rPr>
          <w:rFonts w:ascii="Arial" w:eastAsia="Times New Roman" w:hAnsi="Arial" w:cs="Arial"/>
          <w:sz w:val="24"/>
          <w:szCs w:val="24"/>
        </w:rPr>
        <w:t>univariados</w:t>
      </w:r>
      <w:proofErr w:type="spellEnd"/>
      <w:r w:rsidR="00117273" w:rsidRPr="00625745">
        <w:rPr>
          <w:rFonts w:ascii="Arial" w:eastAsia="Times New Roman" w:hAnsi="Arial" w:cs="Arial"/>
          <w:sz w:val="24"/>
          <w:szCs w:val="24"/>
        </w:rPr>
        <w:t>, o multivariados tanto de factores genéticos como ambientales, estudios de interacción gen-gen o de interacción gen ambiente, entre otros.</w:t>
      </w:r>
    </w:p>
    <w:p w:rsidR="00705F3C" w:rsidRPr="00625745" w:rsidRDefault="00117273"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A continuación se resumen los principales resultados ordenando según el caso de estudio, de que se trate.</w:t>
      </w:r>
    </w:p>
    <w:p w:rsidR="00683731" w:rsidRDefault="00683731" w:rsidP="00551936">
      <w:pPr>
        <w:pStyle w:val="Textoindependiente"/>
        <w:spacing w:after="0" w:line="240" w:lineRule="auto"/>
        <w:jc w:val="both"/>
        <w:rPr>
          <w:rFonts w:ascii="Arial" w:hAnsi="Arial" w:cs="Arial"/>
          <w:sz w:val="24"/>
          <w:szCs w:val="24"/>
        </w:rPr>
      </w:pPr>
    </w:p>
    <w:p w:rsidR="00683731" w:rsidRDefault="00683731" w:rsidP="00551936">
      <w:pPr>
        <w:pStyle w:val="Textoindependiente"/>
        <w:spacing w:after="0" w:line="240" w:lineRule="auto"/>
        <w:jc w:val="both"/>
        <w:rPr>
          <w:rFonts w:ascii="Arial" w:hAnsi="Arial" w:cs="Arial"/>
          <w:sz w:val="24"/>
          <w:szCs w:val="24"/>
        </w:rPr>
      </w:pPr>
    </w:p>
    <w:p w:rsidR="00E3721D" w:rsidRPr="00683731" w:rsidRDefault="00705F3C" w:rsidP="00551936">
      <w:pPr>
        <w:pStyle w:val="Textoindependiente"/>
        <w:spacing w:after="0" w:line="240" w:lineRule="auto"/>
        <w:jc w:val="both"/>
        <w:rPr>
          <w:rFonts w:ascii="Arial" w:hAnsi="Arial" w:cs="Arial"/>
          <w:b/>
          <w:sz w:val="24"/>
          <w:szCs w:val="24"/>
        </w:rPr>
      </w:pPr>
      <w:r w:rsidRPr="00683731">
        <w:rPr>
          <w:rFonts w:ascii="Arial" w:hAnsi="Arial" w:cs="Arial"/>
          <w:b/>
          <w:sz w:val="24"/>
          <w:szCs w:val="24"/>
        </w:rPr>
        <w:lastRenderedPageBreak/>
        <w:t>Caso</w:t>
      </w:r>
      <w:r w:rsidR="00852C3B" w:rsidRPr="00683731">
        <w:rPr>
          <w:rFonts w:ascii="Arial" w:hAnsi="Arial" w:cs="Arial"/>
          <w:b/>
          <w:sz w:val="24"/>
          <w:szCs w:val="24"/>
        </w:rPr>
        <w:t>s</w:t>
      </w:r>
      <w:r w:rsidRPr="00683731">
        <w:rPr>
          <w:rFonts w:ascii="Arial" w:hAnsi="Arial" w:cs="Arial"/>
          <w:b/>
          <w:sz w:val="24"/>
          <w:szCs w:val="24"/>
        </w:rPr>
        <w:t xml:space="preserve"> de</w:t>
      </w:r>
      <w:r w:rsidR="0088558D" w:rsidRPr="00683731">
        <w:rPr>
          <w:rFonts w:ascii="Arial" w:hAnsi="Arial" w:cs="Arial"/>
          <w:b/>
          <w:sz w:val="24"/>
          <w:szCs w:val="24"/>
        </w:rPr>
        <w:t xml:space="preserve"> </w:t>
      </w:r>
      <w:r w:rsidRPr="00683731">
        <w:rPr>
          <w:rFonts w:ascii="Arial" w:hAnsi="Arial" w:cs="Arial"/>
          <w:b/>
          <w:sz w:val="24"/>
          <w:szCs w:val="24"/>
        </w:rPr>
        <w:t>estudio</w:t>
      </w:r>
      <w:r w:rsidR="00683731" w:rsidRPr="00683731">
        <w:rPr>
          <w:rFonts w:ascii="Arial" w:hAnsi="Arial" w:cs="Arial"/>
          <w:b/>
          <w:sz w:val="24"/>
          <w:szCs w:val="24"/>
        </w:rPr>
        <w:t xml:space="preserve"> 1</w:t>
      </w:r>
      <w:r w:rsidR="0088558D" w:rsidRPr="00683731">
        <w:rPr>
          <w:rFonts w:ascii="Arial" w:hAnsi="Arial" w:cs="Arial"/>
          <w:b/>
          <w:sz w:val="24"/>
          <w:szCs w:val="24"/>
        </w:rPr>
        <w:t>:</w:t>
      </w:r>
      <w:r w:rsidR="0048614B" w:rsidRPr="00625745">
        <w:rPr>
          <w:rFonts w:ascii="Arial" w:hAnsi="Arial" w:cs="Arial"/>
          <w:sz w:val="24"/>
          <w:szCs w:val="24"/>
        </w:rPr>
        <w:t xml:space="preserve"> </w:t>
      </w:r>
      <w:r w:rsidRPr="00625745">
        <w:rPr>
          <w:rFonts w:ascii="Arial" w:hAnsi="Arial" w:cs="Arial"/>
          <w:sz w:val="24"/>
          <w:szCs w:val="24"/>
        </w:rPr>
        <w:t xml:space="preserve">Defectos congénitos al nacer con probable deficiencia </w:t>
      </w:r>
      <w:r w:rsidR="00117273" w:rsidRPr="00625745">
        <w:rPr>
          <w:rFonts w:ascii="Arial" w:hAnsi="Arial" w:cs="Arial"/>
          <w:sz w:val="24"/>
          <w:szCs w:val="24"/>
        </w:rPr>
        <w:t>materna</w:t>
      </w:r>
      <w:r w:rsidRPr="00625745">
        <w:rPr>
          <w:rFonts w:ascii="Arial" w:hAnsi="Arial" w:cs="Arial"/>
          <w:sz w:val="24"/>
          <w:szCs w:val="24"/>
        </w:rPr>
        <w:t xml:space="preserve"> de folato</w:t>
      </w:r>
      <w:r w:rsidR="00E3721D" w:rsidRPr="00625745">
        <w:rPr>
          <w:rFonts w:ascii="Arial" w:hAnsi="Arial" w:cs="Arial"/>
          <w:sz w:val="24"/>
          <w:szCs w:val="24"/>
        </w:rPr>
        <w:t xml:space="preserve">. </w:t>
      </w:r>
      <w:r w:rsidRPr="00625745">
        <w:rPr>
          <w:rFonts w:ascii="Arial" w:hAnsi="Arial" w:cs="Arial"/>
          <w:sz w:val="24"/>
          <w:szCs w:val="24"/>
        </w:rPr>
        <w:t>Caso mostrado</w:t>
      </w:r>
      <w:r w:rsidR="0048614B" w:rsidRPr="00625745">
        <w:rPr>
          <w:rFonts w:ascii="Arial" w:hAnsi="Arial" w:cs="Arial"/>
          <w:sz w:val="24"/>
          <w:szCs w:val="24"/>
        </w:rPr>
        <w:t>:</w:t>
      </w:r>
      <w:r w:rsidRPr="00625745">
        <w:rPr>
          <w:rFonts w:ascii="Arial" w:hAnsi="Arial" w:cs="Arial"/>
          <w:sz w:val="24"/>
          <w:szCs w:val="24"/>
        </w:rPr>
        <w:t xml:space="preserve"> </w:t>
      </w:r>
      <w:r w:rsidR="00947377" w:rsidRPr="00625745">
        <w:rPr>
          <w:rFonts w:ascii="Arial" w:hAnsi="Arial" w:cs="Arial"/>
          <w:sz w:val="24"/>
          <w:szCs w:val="24"/>
        </w:rPr>
        <w:t>DTN (</w:t>
      </w:r>
      <w:r w:rsidRPr="00625745">
        <w:rPr>
          <w:rFonts w:ascii="Arial" w:hAnsi="Arial" w:cs="Arial"/>
          <w:sz w:val="24"/>
          <w:szCs w:val="24"/>
        </w:rPr>
        <w:t>Defectos tubo neural</w:t>
      </w:r>
      <w:r w:rsidR="00852C3B" w:rsidRPr="00625745">
        <w:rPr>
          <w:rFonts w:ascii="Arial" w:hAnsi="Arial" w:cs="Arial"/>
          <w:sz w:val="24"/>
          <w:szCs w:val="24"/>
        </w:rPr>
        <w:t>)</w:t>
      </w:r>
    </w:p>
    <w:p w:rsidR="00683731" w:rsidRDefault="00683731" w:rsidP="00551936">
      <w:pPr>
        <w:autoSpaceDE w:val="0"/>
        <w:autoSpaceDN w:val="0"/>
        <w:adjustRightInd w:val="0"/>
        <w:spacing w:after="0" w:line="240" w:lineRule="auto"/>
        <w:jc w:val="both"/>
        <w:rPr>
          <w:rFonts w:ascii="Arial" w:hAnsi="Arial" w:cs="Arial"/>
          <w:b/>
          <w:bCs/>
          <w:sz w:val="24"/>
          <w:szCs w:val="24"/>
        </w:rPr>
      </w:pPr>
    </w:p>
    <w:p w:rsidR="00F80DB6" w:rsidRPr="00683731" w:rsidRDefault="00683731" w:rsidP="00551936">
      <w:pPr>
        <w:autoSpaceDE w:val="0"/>
        <w:autoSpaceDN w:val="0"/>
        <w:adjustRightInd w:val="0"/>
        <w:spacing w:after="0" w:line="240" w:lineRule="auto"/>
        <w:jc w:val="both"/>
        <w:rPr>
          <w:rFonts w:ascii="Arial" w:hAnsi="Arial" w:cs="Arial"/>
          <w:sz w:val="24"/>
          <w:szCs w:val="24"/>
        </w:rPr>
      </w:pPr>
      <w:r w:rsidRPr="00683731">
        <w:rPr>
          <w:rFonts w:ascii="Arial" w:hAnsi="Arial" w:cs="Arial"/>
          <w:bCs/>
          <w:i/>
          <w:iCs/>
          <w:sz w:val="24"/>
          <w:szCs w:val="24"/>
        </w:rPr>
        <w:t>Diseño: Estudio de Asociación con diseño</w:t>
      </w:r>
      <w:r w:rsidR="00705F3C" w:rsidRPr="00683731">
        <w:rPr>
          <w:rFonts w:ascii="Arial" w:hAnsi="Arial" w:cs="Arial"/>
          <w:bCs/>
          <w:i/>
          <w:iCs/>
          <w:sz w:val="24"/>
          <w:szCs w:val="24"/>
        </w:rPr>
        <w:t xml:space="preserve"> </w:t>
      </w:r>
      <w:r w:rsidRPr="00683731">
        <w:rPr>
          <w:rFonts w:ascii="Arial" w:hAnsi="Arial" w:cs="Arial"/>
          <w:bCs/>
          <w:i/>
          <w:iCs/>
          <w:sz w:val="24"/>
          <w:szCs w:val="24"/>
        </w:rPr>
        <w:t xml:space="preserve">caso control anidado a </w:t>
      </w:r>
      <w:r>
        <w:rPr>
          <w:rFonts w:ascii="Arial" w:hAnsi="Arial" w:cs="Arial"/>
          <w:bCs/>
          <w:i/>
          <w:iCs/>
          <w:sz w:val="24"/>
          <w:szCs w:val="24"/>
        </w:rPr>
        <w:t xml:space="preserve">una </w:t>
      </w:r>
      <w:r w:rsidRPr="00683731">
        <w:rPr>
          <w:rFonts w:ascii="Arial" w:hAnsi="Arial" w:cs="Arial"/>
          <w:bCs/>
          <w:i/>
          <w:iCs/>
          <w:sz w:val="24"/>
          <w:szCs w:val="24"/>
        </w:rPr>
        <w:t xml:space="preserve">cohorte </w:t>
      </w:r>
      <w:r>
        <w:rPr>
          <w:rFonts w:ascii="Arial" w:hAnsi="Arial" w:cs="Arial"/>
          <w:bCs/>
          <w:i/>
          <w:iCs/>
          <w:sz w:val="24"/>
          <w:szCs w:val="24"/>
        </w:rPr>
        <w:t>prospectiva</w:t>
      </w:r>
      <w:r w:rsidR="00705F3C" w:rsidRPr="00683731">
        <w:rPr>
          <w:rFonts w:ascii="Arial" w:hAnsi="Arial" w:cs="Arial"/>
          <w:bCs/>
          <w:i/>
          <w:iCs/>
          <w:sz w:val="24"/>
          <w:szCs w:val="24"/>
        </w:rPr>
        <w:t xml:space="preserve"> </w:t>
      </w:r>
      <w:r w:rsidR="00F80DB6" w:rsidRPr="00683731">
        <w:rPr>
          <w:rFonts w:ascii="Arial" w:hAnsi="Arial" w:cs="Arial"/>
          <w:sz w:val="24"/>
          <w:szCs w:val="24"/>
        </w:rPr>
        <w:t>longitudinal</w:t>
      </w:r>
      <w:r w:rsidR="00705F3C" w:rsidRPr="00683731">
        <w:rPr>
          <w:rFonts w:ascii="Arial" w:hAnsi="Arial" w:cs="Arial"/>
          <w:sz w:val="24"/>
          <w:szCs w:val="24"/>
        </w:rPr>
        <w:t>.</w:t>
      </w:r>
    </w:p>
    <w:p w:rsidR="00683731" w:rsidRPr="00683731" w:rsidRDefault="00683731" w:rsidP="00683731">
      <w:pPr>
        <w:autoSpaceDE w:val="0"/>
        <w:autoSpaceDN w:val="0"/>
        <w:adjustRightInd w:val="0"/>
        <w:spacing w:after="0" w:line="240" w:lineRule="auto"/>
        <w:jc w:val="both"/>
        <w:rPr>
          <w:rFonts w:ascii="Arial" w:eastAsia="Calibri" w:hAnsi="Arial" w:cs="Arial"/>
          <w:bCs/>
          <w:i/>
          <w:color w:val="000000"/>
          <w:sz w:val="24"/>
          <w:szCs w:val="24"/>
          <w:lang w:val="en-GB"/>
        </w:rPr>
      </w:pPr>
      <w:r w:rsidRPr="00683731">
        <w:rPr>
          <w:rFonts w:ascii="Arial" w:eastAsia="Calibri" w:hAnsi="Arial" w:cs="Arial"/>
          <w:bCs/>
          <w:i/>
          <w:color w:val="000000"/>
          <w:sz w:val="24"/>
          <w:szCs w:val="24"/>
        </w:rPr>
        <w:t>E</w:t>
      </w:r>
      <w:proofErr w:type="spellStart"/>
      <w:r w:rsidRPr="00683731">
        <w:rPr>
          <w:rFonts w:ascii="Arial" w:eastAsia="Calibri" w:hAnsi="Arial" w:cs="Arial"/>
          <w:bCs/>
          <w:i/>
          <w:color w:val="000000"/>
          <w:sz w:val="24"/>
          <w:szCs w:val="24"/>
          <w:lang w:val="en-GB"/>
        </w:rPr>
        <w:t>strategia</w:t>
      </w:r>
      <w:proofErr w:type="spellEnd"/>
      <w:r w:rsidRPr="00683731">
        <w:rPr>
          <w:rFonts w:ascii="Arial" w:eastAsia="Calibri" w:hAnsi="Arial" w:cs="Arial"/>
          <w:bCs/>
          <w:i/>
          <w:color w:val="000000"/>
          <w:sz w:val="24"/>
          <w:szCs w:val="24"/>
          <w:lang w:val="en-GB"/>
        </w:rPr>
        <w:t xml:space="preserve">: </w:t>
      </w:r>
      <w:proofErr w:type="spellStart"/>
      <w:r w:rsidRPr="00683731">
        <w:rPr>
          <w:rFonts w:ascii="Arial" w:eastAsia="Calibri" w:hAnsi="Arial" w:cs="Arial"/>
          <w:bCs/>
          <w:i/>
          <w:color w:val="000000"/>
          <w:sz w:val="24"/>
          <w:szCs w:val="24"/>
          <w:lang w:val="en-GB"/>
        </w:rPr>
        <w:t>Poblacional</w:t>
      </w:r>
      <w:proofErr w:type="spellEnd"/>
    </w:p>
    <w:p w:rsidR="00683731" w:rsidRPr="00683731" w:rsidRDefault="00683731" w:rsidP="00551936">
      <w:pPr>
        <w:autoSpaceDE w:val="0"/>
        <w:autoSpaceDN w:val="0"/>
        <w:adjustRightInd w:val="0"/>
        <w:spacing w:after="0" w:line="240" w:lineRule="auto"/>
        <w:jc w:val="both"/>
        <w:rPr>
          <w:rFonts w:ascii="Arial" w:hAnsi="Arial" w:cs="Arial"/>
          <w:sz w:val="24"/>
          <w:szCs w:val="24"/>
          <w:lang w:val="en-US"/>
        </w:rPr>
      </w:pPr>
    </w:p>
    <w:p w:rsidR="00102A35" w:rsidRPr="00625745" w:rsidRDefault="00683731" w:rsidP="00551936">
      <w:pPr>
        <w:autoSpaceDE w:val="0"/>
        <w:autoSpaceDN w:val="0"/>
        <w:adjustRightInd w:val="0"/>
        <w:spacing w:after="0" w:line="240" w:lineRule="auto"/>
        <w:jc w:val="both"/>
        <w:rPr>
          <w:rFonts w:ascii="Arial" w:hAnsi="Arial" w:cs="Arial"/>
          <w:sz w:val="24"/>
          <w:szCs w:val="24"/>
        </w:rPr>
      </w:pPr>
      <w:r w:rsidRPr="009619E5">
        <w:rPr>
          <w:rFonts w:ascii="Arial" w:eastAsia="Calibri" w:hAnsi="Arial" w:cs="Arial"/>
          <w:bCs/>
          <w:kern w:val="24"/>
          <w:sz w:val="24"/>
          <w:szCs w:val="24"/>
        </w:rPr>
        <w:t>Entrenamiento P</w:t>
      </w:r>
      <w:r>
        <w:rPr>
          <w:rFonts w:ascii="Arial" w:eastAsia="Calibri" w:hAnsi="Arial" w:cs="Arial"/>
          <w:bCs/>
          <w:kern w:val="24"/>
          <w:sz w:val="24"/>
          <w:szCs w:val="24"/>
        </w:rPr>
        <w:t>ráctico para estudiantes postgraduados</w:t>
      </w:r>
      <w:r>
        <w:rPr>
          <w:rFonts w:ascii="Arial" w:eastAsia="Calibri" w:hAnsi="Arial" w:cs="Arial"/>
          <w:bCs/>
          <w:kern w:val="24"/>
          <w:sz w:val="24"/>
          <w:szCs w:val="24"/>
        </w:rPr>
        <w:t>.</w:t>
      </w:r>
      <w:r w:rsidRPr="00625745">
        <w:rPr>
          <w:rFonts w:ascii="Arial" w:hAnsi="Arial" w:cs="Arial"/>
          <w:sz w:val="24"/>
          <w:szCs w:val="24"/>
        </w:rPr>
        <w:t xml:space="preserve"> </w:t>
      </w:r>
      <w:r w:rsidR="00F80DB6" w:rsidRPr="00625745">
        <w:rPr>
          <w:rFonts w:ascii="Arial" w:hAnsi="Arial" w:cs="Arial"/>
          <w:sz w:val="24"/>
          <w:szCs w:val="24"/>
        </w:rPr>
        <w:t xml:space="preserve">Con este proyecto doctoral los objetivos </w:t>
      </w:r>
      <w:r w:rsidR="00102A35" w:rsidRPr="00625745">
        <w:rPr>
          <w:rFonts w:ascii="Arial" w:hAnsi="Arial" w:cs="Arial"/>
          <w:sz w:val="24"/>
          <w:szCs w:val="24"/>
        </w:rPr>
        <w:t xml:space="preserve">a consolidar </w:t>
      </w:r>
      <w:r w:rsidR="00F80DB6" w:rsidRPr="00625745">
        <w:rPr>
          <w:rFonts w:ascii="Arial" w:hAnsi="Arial" w:cs="Arial"/>
          <w:sz w:val="24"/>
          <w:szCs w:val="24"/>
        </w:rPr>
        <w:t>hacia el área de estudio 2 de la epidemiologia genética estuvieron dirigidos a</w:t>
      </w:r>
      <w:r w:rsidR="00102A35" w:rsidRPr="00625745">
        <w:rPr>
          <w:rFonts w:ascii="Arial" w:hAnsi="Arial" w:cs="Arial"/>
          <w:sz w:val="24"/>
          <w:szCs w:val="24"/>
        </w:rPr>
        <w:t xml:space="preserve">l cálculo de la razón de riesgo, en un estudio que </w:t>
      </w:r>
      <w:r w:rsidR="00117273" w:rsidRPr="00625745">
        <w:rPr>
          <w:rFonts w:ascii="Arial" w:hAnsi="Arial" w:cs="Arial"/>
          <w:sz w:val="24"/>
          <w:szCs w:val="24"/>
        </w:rPr>
        <w:t>abarcó</w:t>
      </w:r>
      <w:r w:rsidR="00102A35" w:rsidRPr="00625745">
        <w:rPr>
          <w:rFonts w:ascii="Arial" w:hAnsi="Arial" w:cs="Arial"/>
          <w:sz w:val="24"/>
          <w:szCs w:val="24"/>
        </w:rPr>
        <w:t xml:space="preserve"> todos los defectos congénitos que se han considerado asociados a la deficiencia materna de folato, y se evaluaron un número importante de factores de riesgo genéticos y ambientales, con suficiente consistencia y credibilidad biológica. En el artículo solo estamos comunicando los hallazgos de riesgos que resultaron significativamente asociados a la aparición de </w:t>
      </w:r>
      <w:r w:rsidR="00117273" w:rsidRPr="00625745">
        <w:rPr>
          <w:rFonts w:ascii="Arial" w:hAnsi="Arial" w:cs="Arial"/>
          <w:sz w:val="24"/>
          <w:szCs w:val="24"/>
        </w:rPr>
        <w:t xml:space="preserve">DTN </w:t>
      </w:r>
      <w:r w:rsidR="00102A35" w:rsidRPr="00625745">
        <w:rPr>
          <w:rFonts w:ascii="Arial" w:hAnsi="Arial" w:cs="Arial"/>
          <w:sz w:val="24"/>
          <w:szCs w:val="24"/>
        </w:rPr>
        <w:t>en las gestantes incluidas, a modo de ejemplo.</w:t>
      </w:r>
    </w:p>
    <w:p w:rsidR="0045301E" w:rsidRPr="00625745" w:rsidRDefault="00C114E9" w:rsidP="00551936">
      <w:pPr>
        <w:autoSpaceDE w:val="0"/>
        <w:autoSpaceDN w:val="0"/>
        <w:adjustRightInd w:val="0"/>
        <w:spacing w:after="0" w:line="240" w:lineRule="auto"/>
        <w:jc w:val="both"/>
        <w:rPr>
          <w:rFonts w:ascii="Arial" w:hAnsi="Arial" w:cs="Arial"/>
          <w:sz w:val="24"/>
          <w:szCs w:val="24"/>
        </w:rPr>
      </w:pPr>
      <w:r w:rsidRPr="00625745">
        <w:rPr>
          <w:rFonts w:ascii="Arial" w:hAnsi="Arial" w:cs="Arial"/>
          <w:sz w:val="24"/>
          <w:szCs w:val="24"/>
        </w:rPr>
        <w:t>Entre ellos estuvieron</w:t>
      </w:r>
      <w:r w:rsidR="000D0D9C" w:rsidRPr="00625745">
        <w:rPr>
          <w:rFonts w:ascii="Arial" w:hAnsi="Arial" w:cs="Arial"/>
          <w:sz w:val="24"/>
          <w:szCs w:val="24"/>
        </w:rPr>
        <w:t xml:space="preserve">: </w:t>
      </w:r>
      <w:r w:rsidR="0099379B" w:rsidRPr="00625745">
        <w:rPr>
          <w:rFonts w:ascii="Arial" w:hAnsi="Arial" w:cs="Arial"/>
          <w:sz w:val="24"/>
          <w:szCs w:val="24"/>
        </w:rPr>
        <w:t xml:space="preserve">Antecedente genético positivo </w:t>
      </w:r>
      <w:r w:rsidR="000D0D9C" w:rsidRPr="00625745">
        <w:rPr>
          <w:rFonts w:ascii="Arial" w:hAnsi="Arial" w:cs="Arial"/>
          <w:sz w:val="24"/>
          <w:szCs w:val="24"/>
        </w:rPr>
        <w:t>RR=</w:t>
      </w:r>
      <w:r w:rsidR="009B2759" w:rsidRPr="00625745">
        <w:rPr>
          <w:rFonts w:ascii="Arial" w:hAnsi="Arial" w:cs="Arial"/>
          <w:sz w:val="24"/>
          <w:szCs w:val="24"/>
        </w:rPr>
        <w:t>6.7</w:t>
      </w:r>
      <w:r w:rsidR="000D0D9C" w:rsidRPr="00625745">
        <w:rPr>
          <w:rFonts w:ascii="Arial" w:hAnsi="Arial" w:cs="Arial"/>
          <w:sz w:val="24"/>
          <w:szCs w:val="24"/>
        </w:rPr>
        <w:t xml:space="preserve"> (</w:t>
      </w:r>
      <w:r w:rsidR="007E39A8" w:rsidRPr="00625745">
        <w:rPr>
          <w:rFonts w:ascii="Arial" w:hAnsi="Arial" w:cs="Arial"/>
          <w:sz w:val="24"/>
          <w:szCs w:val="24"/>
        </w:rPr>
        <w:t>2,14</w:t>
      </w:r>
      <w:r w:rsidR="000D0D9C" w:rsidRPr="00625745">
        <w:rPr>
          <w:rFonts w:ascii="Arial" w:hAnsi="Arial" w:cs="Arial"/>
          <w:sz w:val="24"/>
          <w:szCs w:val="24"/>
        </w:rPr>
        <w:t>-</w:t>
      </w:r>
      <w:r w:rsidR="007E39A8" w:rsidRPr="00625745">
        <w:rPr>
          <w:rFonts w:ascii="Arial" w:hAnsi="Arial" w:cs="Arial"/>
          <w:sz w:val="24"/>
          <w:szCs w:val="24"/>
        </w:rPr>
        <w:t>21,01</w:t>
      </w:r>
      <w:r w:rsidR="000D0D9C" w:rsidRPr="00625745">
        <w:rPr>
          <w:rFonts w:ascii="Arial" w:hAnsi="Arial" w:cs="Arial"/>
          <w:sz w:val="24"/>
          <w:szCs w:val="24"/>
        </w:rPr>
        <w:t xml:space="preserve">) p=.001, </w:t>
      </w:r>
      <w:r w:rsidR="0099379B" w:rsidRPr="00625745">
        <w:rPr>
          <w:rFonts w:ascii="Arial" w:hAnsi="Arial" w:cs="Arial"/>
          <w:sz w:val="24"/>
          <w:szCs w:val="24"/>
        </w:rPr>
        <w:t>Gestante con diabetes mellitus tipo 2</w:t>
      </w:r>
      <w:r w:rsidR="00947377" w:rsidRPr="00625745">
        <w:rPr>
          <w:rFonts w:ascii="Arial" w:hAnsi="Arial" w:cs="Arial"/>
          <w:sz w:val="24"/>
          <w:szCs w:val="24"/>
        </w:rPr>
        <w:t>, RR</w:t>
      </w:r>
      <w:r w:rsidR="00683731">
        <w:rPr>
          <w:rFonts w:ascii="Arial" w:hAnsi="Arial" w:cs="Arial"/>
          <w:sz w:val="24"/>
          <w:szCs w:val="24"/>
        </w:rPr>
        <w:t>=</w:t>
      </w:r>
      <w:r w:rsidR="000D0D9C" w:rsidRPr="00625745">
        <w:rPr>
          <w:rFonts w:ascii="Arial" w:hAnsi="Arial" w:cs="Arial"/>
          <w:sz w:val="24"/>
          <w:szCs w:val="24"/>
        </w:rPr>
        <w:t>2</w:t>
      </w:r>
      <w:r w:rsidR="0099379B" w:rsidRPr="00625745">
        <w:rPr>
          <w:rFonts w:ascii="Arial" w:hAnsi="Arial" w:cs="Arial"/>
          <w:sz w:val="24"/>
          <w:szCs w:val="24"/>
        </w:rPr>
        <w:t>8.448</w:t>
      </w:r>
      <w:r w:rsidR="007E39A8" w:rsidRPr="00625745">
        <w:rPr>
          <w:rFonts w:ascii="Arial" w:hAnsi="Arial" w:cs="Arial"/>
          <w:sz w:val="24"/>
          <w:szCs w:val="24"/>
        </w:rPr>
        <w:t>(</w:t>
      </w:r>
      <w:r w:rsidR="00683731">
        <w:rPr>
          <w:rFonts w:ascii="Arial" w:hAnsi="Arial" w:cs="Arial"/>
          <w:sz w:val="24"/>
          <w:szCs w:val="24"/>
        </w:rPr>
        <w:t>1.66-43.12</w:t>
      </w:r>
      <w:r w:rsidR="007E39A8" w:rsidRPr="00625745">
        <w:rPr>
          <w:rFonts w:ascii="Arial" w:hAnsi="Arial" w:cs="Arial"/>
          <w:sz w:val="24"/>
          <w:szCs w:val="24"/>
        </w:rPr>
        <w:t>)</w:t>
      </w:r>
      <w:r w:rsidR="00683731">
        <w:rPr>
          <w:rFonts w:ascii="Arial" w:hAnsi="Arial" w:cs="Arial"/>
          <w:sz w:val="24"/>
          <w:szCs w:val="24"/>
        </w:rPr>
        <w:t xml:space="preserve"> </w:t>
      </w:r>
      <w:r w:rsidR="000D0D9C" w:rsidRPr="00625745">
        <w:rPr>
          <w:rFonts w:ascii="Arial" w:hAnsi="Arial" w:cs="Arial"/>
          <w:sz w:val="24"/>
          <w:szCs w:val="24"/>
        </w:rPr>
        <w:t>p =.010</w:t>
      </w:r>
      <w:proofErr w:type="gramStart"/>
      <w:r w:rsidR="000D0D9C" w:rsidRPr="00625745">
        <w:rPr>
          <w:rFonts w:ascii="Arial" w:hAnsi="Arial" w:cs="Arial"/>
          <w:sz w:val="24"/>
          <w:szCs w:val="24"/>
        </w:rPr>
        <w:t>,</w:t>
      </w:r>
      <w:r w:rsidR="0099379B" w:rsidRPr="00625745">
        <w:rPr>
          <w:rFonts w:ascii="Arial" w:hAnsi="Arial" w:cs="Arial"/>
          <w:sz w:val="24"/>
          <w:szCs w:val="24"/>
        </w:rPr>
        <w:t>gestante</w:t>
      </w:r>
      <w:proofErr w:type="gramEnd"/>
      <w:r w:rsidR="0099379B" w:rsidRPr="00625745">
        <w:rPr>
          <w:rFonts w:ascii="Arial" w:hAnsi="Arial" w:cs="Arial"/>
          <w:sz w:val="24"/>
          <w:szCs w:val="24"/>
        </w:rPr>
        <w:t xml:space="preserve"> fumadora </w:t>
      </w:r>
      <w:r w:rsidR="000D0D9C" w:rsidRPr="00625745">
        <w:rPr>
          <w:rFonts w:ascii="Arial" w:hAnsi="Arial" w:cs="Arial"/>
          <w:sz w:val="24"/>
          <w:szCs w:val="24"/>
        </w:rPr>
        <w:t xml:space="preserve">RR= </w:t>
      </w:r>
      <w:r w:rsidR="00683731">
        <w:rPr>
          <w:rFonts w:ascii="Arial" w:hAnsi="Arial" w:cs="Arial"/>
          <w:sz w:val="24"/>
          <w:szCs w:val="24"/>
        </w:rPr>
        <w:t>8.85 (2.26</w:t>
      </w:r>
      <w:r w:rsidR="000D0D9C" w:rsidRPr="00625745">
        <w:rPr>
          <w:rFonts w:ascii="Arial" w:hAnsi="Arial" w:cs="Arial"/>
          <w:sz w:val="24"/>
          <w:szCs w:val="24"/>
        </w:rPr>
        <w:t>- 34.7)</w:t>
      </w:r>
      <w:r w:rsidR="007E39A8" w:rsidRPr="00625745">
        <w:rPr>
          <w:rFonts w:ascii="Arial" w:hAnsi="Arial" w:cs="Arial"/>
          <w:sz w:val="24"/>
          <w:szCs w:val="24"/>
        </w:rPr>
        <w:t xml:space="preserve">, </w:t>
      </w:r>
      <w:r w:rsidR="000D0D9C" w:rsidRPr="00625745">
        <w:rPr>
          <w:rFonts w:ascii="Arial" w:hAnsi="Arial" w:cs="Arial"/>
          <w:sz w:val="24"/>
          <w:szCs w:val="24"/>
        </w:rPr>
        <w:t xml:space="preserve">p=.001, </w:t>
      </w:r>
      <w:r w:rsidR="0099379B" w:rsidRPr="00625745">
        <w:rPr>
          <w:rFonts w:ascii="Arial" w:hAnsi="Arial" w:cs="Arial"/>
          <w:sz w:val="24"/>
          <w:szCs w:val="24"/>
        </w:rPr>
        <w:t>Hipertermia al inicio de la gestación</w:t>
      </w:r>
      <w:r w:rsidR="007E39A8" w:rsidRPr="00625745">
        <w:rPr>
          <w:rFonts w:ascii="Arial" w:hAnsi="Arial" w:cs="Arial"/>
          <w:sz w:val="24"/>
          <w:szCs w:val="24"/>
        </w:rPr>
        <w:t xml:space="preserve">   </w:t>
      </w:r>
      <w:r w:rsidR="0099379B" w:rsidRPr="00625745">
        <w:rPr>
          <w:rFonts w:ascii="Arial" w:hAnsi="Arial" w:cs="Arial"/>
          <w:sz w:val="24"/>
          <w:szCs w:val="24"/>
        </w:rPr>
        <w:t xml:space="preserve">RR= </w:t>
      </w:r>
      <w:r w:rsidR="00683731">
        <w:rPr>
          <w:rFonts w:ascii="Arial" w:hAnsi="Arial" w:cs="Arial"/>
          <w:sz w:val="24"/>
          <w:szCs w:val="24"/>
        </w:rPr>
        <w:t>23.6</w:t>
      </w:r>
      <w:r w:rsidR="000D0D9C" w:rsidRPr="00625745">
        <w:rPr>
          <w:rFonts w:ascii="Arial" w:hAnsi="Arial" w:cs="Arial"/>
          <w:sz w:val="24"/>
          <w:szCs w:val="24"/>
        </w:rPr>
        <w:t>7</w:t>
      </w:r>
      <w:r w:rsidR="007E39A8" w:rsidRPr="00625745">
        <w:rPr>
          <w:rFonts w:ascii="Arial" w:hAnsi="Arial" w:cs="Arial"/>
          <w:sz w:val="24"/>
          <w:szCs w:val="24"/>
        </w:rPr>
        <w:t xml:space="preserve"> </w:t>
      </w:r>
      <w:r w:rsidR="00683731">
        <w:rPr>
          <w:rFonts w:ascii="Arial" w:hAnsi="Arial" w:cs="Arial"/>
          <w:sz w:val="24"/>
          <w:szCs w:val="24"/>
        </w:rPr>
        <w:t>(2.86</w:t>
      </w:r>
      <w:r w:rsidR="000D0D9C" w:rsidRPr="00625745">
        <w:rPr>
          <w:rFonts w:ascii="Arial" w:hAnsi="Arial" w:cs="Arial"/>
          <w:sz w:val="24"/>
          <w:szCs w:val="24"/>
        </w:rPr>
        <w:t>-195.8</w:t>
      </w:r>
      <w:r w:rsidR="00683731">
        <w:rPr>
          <w:rFonts w:ascii="Arial" w:hAnsi="Arial" w:cs="Arial"/>
          <w:sz w:val="24"/>
          <w:szCs w:val="24"/>
        </w:rPr>
        <w:t>)</w:t>
      </w:r>
      <w:r w:rsidR="007E39A8" w:rsidRPr="00625745">
        <w:rPr>
          <w:rFonts w:ascii="Arial" w:hAnsi="Arial" w:cs="Arial"/>
          <w:sz w:val="24"/>
          <w:szCs w:val="24"/>
        </w:rPr>
        <w:t>,p</w:t>
      </w:r>
      <w:r w:rsidR="0099379B" w:rsidRPr="00625745">
        <w:rPr>
          <w:rFonts w:ascii="Arial" w:hAnsi="Arial" w:cs="Arial"/>
          <w:sz w:val="24"/>
          <w:szCs w:val="24"/>
        </w:rPr>
        <w:t>=</w:t>
      </w:r>
      <w:r w:rsidR="000D0D9C" w:rsidRPr="00625745">
        <w:rPr>
          <w:rFonts w:ascii="Arial" w:hAnsi="Arial" w:cs="Arial"/>
          <w:sz w:val="24"/>
          <w:szCs w:val="24"/>
        </w:rPr>
        <w:t>.000</w:t>
      </w:r>
      <w:r w:rsidR="0099379B" w:rsidRPr="00625745">
        <w:rPr>
          <w:rFonts w:ascii="Arial" w:hAnsi="Arial" w:cs="Arial"/>
          <w:sz w:val="24"/>
          <w:szCs w:val="24"/>
        </w:rPr>
        <w:t>,</w:t>
      </w:r>
      <w:r w:rsidR="007E39A8" w:rsidRPr="00625745">
        <w:rPr>
          <w:rFonts w:ascii="Arial" w:hAnsi="Arial" w:cs="Arial"/>
          <w:sz w:val="24"/>
          <w:szCs w:val="24"/>
        </w:rPr>
        <w:t xml:space="preserve"> </w:t>
      </w:r>
      <w:r w:rsidR="0099379B" w:rsidRPr="00625745">
        <w:rPr>
          <w:rFonts w:ascii="Arial" w:hAnsi="Arial" w:cs="Arial"/>
          <w:sz w:val="24"/>
          <w:szCs w:val="24"/>
        </w:rPr>
        <w:t xml:space="preserve">Antecedentes genéticos y ambientales simultáneos </w:t>
      </w:r>
      <w:r w:rsidR="000D0D9C" w:rsidRPr="00625745">
        <w:rPr>
          <w:rFonts w:ascii="Arial" w:hAnsi="Arial" w:cs="Arial"/>
          <w:sz w:val="24"/>
          <w:szCs w:val="24"/>
        </w:rPr>
        <w:t xml:space="preserve">RR= </w:t>
      </w:r>
      <w:r w:rsidR="00683731">
        <w:rPr>
          <w:rFonts w:ascii="Arial" w:hAnsi="Arial" w:cs="Arial"/>
          <w:sz w:val="24"/>
          <w:szCs w:val="24"/>
        </w:rPr>
        <w:t>19.78</w:t>
      </w:r>
      <w:r w:rsidR="0099379B" w:rsidRPr="00625745">
        <w:rPr>
          <w:rFonts w:ascii="Arial" w:hAnsi="Arial" w:cs="Arial"/>
          <w:sz w:val="24"/>
          <w:szCs w:val="24"/>
        </w:rPr>
        <w:t xml:space="preserve">  </w:t>
      </w:r>
      <w:r w:rsidR="000D0D9C" w:rsidRPr="00625745">
        <w:rPr>
          <w:rFonts w:ascii="Arial" w:hAnsi="Arial" w:cs="Arial"/>
          <w:sz w:val="24"/>
          <w:szCs w:val="24"/>
        </w:rPr>
        <w:t>(4.151-94.28</w:t>
      </w:r>
      <w:r w:rsidR="007E39A8" w:rsidRPr="00625745">
        <w:rPr>
          <w:rFonts w:ascii="Arial" w:hAnsi="Arial" w:cs="Arial"/>
          <w:sz w:val="24"/>
          <w:szCs w:val="24"/>
        </w:rPr>
        <w:t>)</w:t>
      </w:r>
      <w:r w:rsidR="000D0D9C" w:rsidRPr="00625745">
        <w:rPr>
          <w:rFonts w:ascii="Arial" w:hAnsi="Arial" w:cs="Arial"/>
          <w:sz w:val="24"/>
          <w:szCs w:val="24"/>
        </w:rPr>
        <w:t>, p=.000</w:t>
      </w:r>
      <w:r w:rsidR="0045301E" w:rsidRPr="00625745">
        <w:rPr>
          <w:rFonts w:ascii="Arial" w:hAnsi="Arial" w:cs="Arial"/>
          <w:sz w:val="24"/>
          <w:szCs w:val="24"/>
        </w:rPr>
        <w:t xml:space="preserve">. </w:t>
      </w:r>
    </w:p>
    <w:p w:rsidR="005F0DD3" w:rsidRPr="00625745" w:rsidRDefault="0045301E" w:rsidP="00551936">
      <w:pPr>
        <w:autoSpaceDE w:val="0"/>
        <w:autoSpaceDN w:val="0"/>
        <w:adjustRightInd w:val="0"/>
        <w:spacing w:after="0" w:line="240" w:lineRule="auto"/>
        <w:jc w:val="both"/>
        <w:rPr>
          <w:rFonts w:ascii="Arial" w:hAnsi="Arial" w:cs="Arial"/>
          <w:sz w:val="24"/>
          <w:szCs w:val="24"/>
        </w:rPr>
      </w:pPr>
      <w:r w:rsidRPr="00625745">
        <w:rPr>
          <w:rFonts w:ascii="Arial" w:hAnsi="Arial" w:cs="Arial"/>
          <w:sz w:val="24"/>
          <w:szCs w:val="24"/>
        </w:rPr>
        <w:t xml:space="preserve">Esta última sirvió de base para ensayar durante los entrenamientos prácticos, los diferentes modelos de interacción G-A que se han descrito, y de todos ellas la que </w:t>
      </w:r>
      <w:r w:rsidR="00613A33" w:rsidRPr="00625745">
        <w:rPr>
          <w:rFonts w:ascii="Arial" w:hAnsi="Arial" w:cs="Arial"/>
          <w:sz w:val="24"/>
          <w:szCs w:val="24"/>
        </w:rPr>
        <w:t>resultó</w:t>
      </w:r>
      <w:r w:rsidR="00C35954" w:rsidRPr="00625745">
        <w:rPr>
          <w:rFonts w:ascii="Arial" w:hAnsi="Arial" w:cs="Arial"/>
          <w:sz w:val="24"/>
          <w:szCs w:val="24"/>
        </w:rPr>
        <w:t xml:space="preserve"> </w:t>
      </w:r>
      <w:r w:rsidRPr="00625745">
        <w:rPr>
          <w:rFonts w:ascii="Arial" w:hAnsi="Arial" w:cs="Arial"/>
          <w:sz w:val="24"/>
          <w:szCs w:val="24"/>
        </w:rPr>
        <w:t xml:space="preserve">tener </w:t>
      </w:r>
      <w:r w:rsidR="009B2759" w:rsidRPr="00625745">
        <w:rPr>
          <w:rFonts w:ascii="Arial" w:hAnsi="Arial" w:cs="Arial"/>
          <w:sz w:val="24"/>
          <w:szCs w:val="24"/>
        </w:rPr>
        <w:t>una interacción G-E significativa</w:t>
      </w:r>
      <w:r w:rsidRPr="00625745">
        <w:rPr>
          <w:rFonts w:ascii="Arial" w:hAnsi="Arial" w:cs="Arial"/>
          <w:sz w:val="24"/>
          <w:szCs w:val="24"/>
        </w:rPr>
        <w:t xml:space="preserve">, fue la que se probó bajo los requisitos de </w:t>
      </w:r>
      <w:r w:rsidR="009B2759" w:rsidRPr="00625745">
        <w:rPr>
          <w:rFonts w:ascii="Arial" w:hAnsi="Arial" w:cs="Arial"/>
          <w:sz w:val="24"/>
          <w:szCs w:val="24"/>
        </w:rPr>
        <w:t>un modelo aditivo.</w:t>
      </w:r>
    </w:p>
    <w:p w:rsidR="000D0D9C" w:rsidRPr="00625745" w:rsidRDefault="00C35954" w:rsidP="00551936">
      <w:pPr>
        <w:autoSpaceDE w:val="0"/>
        <w:autoSpaceDN w:val="0"/>
        <w:adjustRightInd w:val="0"/>
        <w:spacing w:after="0" w:line="240" w:lineRule="auto"/>
        <w:jc w:val="both"/>
        <w:rPr>
          <w:rFonts w:ascii="Arial" w:hAnsi="Arial" w:cs="Arial"/>
          <w:sz w:val="24"/>
          <w:szCs w:val="24"/>
        </w:rPr>
      </w:pPr>
      <w:r w:rsidRPr="00625745">
        <w:rPr>
          <w:rFonts w:ascii="Arial" w:hAnsi="Arial" w:cs="Arial"/>
          <w:sz w:val="24"/>
          <w:szCs w:val="24"/>
        </w:rPr>
        <w:t xml:space="preserve"> </w:t>
      </w:r>
    </w:p>
    <w:p w:rsidR="008F1D96" w:rsidRDefault="0048614B" w:rsidP="00551936">
      <w:pPr>
        <w:pStyle w:val="Textoindependiente"/>
        <w:spacing w:after="0" w:line="240" w:lineRule="auto"/>
        <w:jc w:val="both"/>
        <w:rPr>
          <w:rFonts w:ascii="Arial" w:hAnsi="Arial" w:cs="Arial"/>
          <w:sz w:val="24"/>
          <w:szCs w:val="24"/>
        </w:rPr>
      </w:pPr>
      <w:r w:rsidRPr="00625745">
        <w:rPr>
          <w:rFonts w:ascii="Arial" w:hAnsi="Arial" w:cs="Arial"/>
          <w:b/>
          <w:sz w:val="24"/>
          <w:szCs w:val="24"/>
        </w:rPr>
        <w:t xml:space="preserve">Case </w:t>
      </w:r>
      <w:r w:rsidR="00F11675">
        <w:rPr>
          <w:rFonts w:ascii="Arial" w:hAnsi="Arial" w:cs="Arial"/>
          <w:b/>
          <w:sz w:val="24"/>
          <w:szCs w:val="24"/>
        </w:rPr>
        <w:t xml:space="preserve">de estudio </w:t>
      </w:r>
      <w:r w:rsidRPr="00625745">
        <w:rPr>
          <w:rFonts w:ascii="Arial" w:hAnsi="Arial" w:cs="Arial"/>
          <w:b/>
          <w:sz w:val="24"/>
          <w:szCs w:val="24"/>
        </w:rPr>
        <w:t>2</w:t>
      </w:r>
      <w:r w:rsidRPr="00625745">
        <w:rPr>
          <w:rFonts w:ascii="Arial" w:hAnsi="Arial" w:cs="Arial"/>
          <w:sz w:val="24"/>
          <w:szCs w:val="24"/>
        </w:rPr>
        <w:t xml:space="preserve">: </w:t>
      </w:r>
      <w:r w:rsidR="008F1D96" w:rsidRPr="00625745">
        <w:rPr>
          <w:rFonts w:ascii="Arial" w:hAnsi="Arial" w:cs="Arial"/>
          <w:sz w:val="24"/>
          <w:szCs w:val="24"/>
        </w:rPr>
        <w:t xml:space="preserve">Lesiones </w:t>
      </w:r>
      <w:proofErr w:type="spellStart"/>
      <w:r w:rsidR="008F1D96" w:rsidRPr="00625745">
        <w:rPr>
          <w:rFonts w:ascii="Arial" w:hAnsi="Arial" w:cs="Arial"/>
          <w:sz w:val="24"/>
          <w:szCs w:val="24"/>
        </w:rPr>
        <w:t>p</w:t>
      </w:r>
      <w:r w:rsidRPr="00625745">
        <w:rPr>
          <w:rFonts w:ascii="Arial" w:hAnsi="Arial" w:cs="Arial"/>
          <w:sz w:val="24"/>
          <w:szCs w:val="24"/>
        </w:rPr>
        <w:t>remalign</w:t>
      </w:r>
      <w:r w:rsidR="008F1D96" w:rsidRPr="00625745">
        <w:rPr>
          <w:rFonts w:ascii="Arial" w:hAnsi="Arial" w:cs="Arial"/>
          <w:sz w:val="24"/>
          <w:szCs w:val="24"/>
        </w:rPr>
        <w:t>as</w:t>
      </w:r>
      <w:proofErr w:type="spellEnd"/>
      <w:r w:rsidR="008F1D96" w:rsidRPr="00625745">
        <w:rPr>
          <w:rFonts w:ascii="Arial" w:hAnsi="Arial" w:cs="Arial"/>
          <w:sz w:val="24"/>
          <w:szCs w:val="24"/>
        </w:rPr>
        <w:t xml:space="preserve"> y cáncer de </w:t>
      </w:r>
      <w:r w:rsidR="00947377" w:rsidRPr="00625745">
        <w:rPr>
          <w:rFonts w:ascii="Arial" w:hAnsi="Arial" w:cs="Arial"/>
          <w:sz w:val="24"/>
          <w:szCs w:val="24"/>
        </w:rPr>
        <w:t>cérvix</w:t>
      </w:r>
      <w:r w:rsidR="008F1D96" w:rsidRPr="00625745">
        <w:rPr>
          <w:rFonts w:ascii="Arial" w:hAnsi="Arial" w:cs="Arial"/>
          <w:sz w:val="24"/>
          <w:szCs w:val="24"/>
        </w:rPr>
        <w:t xml:space="preserve"> en mujeres con infección previa por Virus del papiloma humano (VPH).</w:t>
      </w:r>
    </w:p>
    <w:p w:rsidR="00F11675" w:rsidRPr="00625745" w:rsidRDefault="00F11675" w:rsidP="00551936">
      <w:pPr>
        <w:pStyle w:val="Textoindependiente"/>
        <w:spacing w:after="0" w:line="240" w:lineRule="auto"/>
        <w:jc w:val="both"/>
        <w:rPr>
          <w:rFonts w:ascii="Arial" w:hAnsi="Arial" w:cs="Arial"/>
          <w:sz w:val="24"/>
          <w:szCs w:val="24"/>
        </w:rPr>
      </w:pPr>
    </w:p>
    <w:p w:rsidR="008F1D96" w:rsidRPr="00625745" w:rsidRDefault="008F1D96" w:rsidP="00551936">
      <w:pPr>
        <w:pStyle w:val="Textoindependiente"/>
        <w:spacing w:after="0" w:line="240" w:lineRule="auto"/>
        <w:jc w:val="both"/>
        <w:rPr>
          <w:rFonts w:ascii="Arial" w:hAnsi="Arial" w:cs="Arial"/>
          <w:sz w:val="24"/>
          <w:szCs w:val="24"/>
        </w:rPr>
      </w:pPr>
      <w:r w:rsidRPr="00625745">
        <w:rPr>
          <w:rFonts w:ascii="Arial" w:hAnsi="Arial" w:cs="Arial"/>
          <w:sz w:val="24"/>
          <w:szCs w:val="24"/>
        </w:rPr>
        <w:t xml:space="preserve">Ejemplos mostrados: Lesiones </w:t>
      </w:r>
      <w:proofErr w:type="spellStart"/>
      <w:r w:rsidRPr="00625745">
        <w:rPr>
          <w:rFonts w:ascii="Arial" w:hAnsi="Arial" w:cs="Arial"/>
          <w:sz w:val="24"/>
          <w:szCs w:val="24"/>
        </w:rPr>
        <w:t>intraepiteliales</w:t>
      </w:r>
      <w:proofErr w:type="spellEnd"/>
      <w:r w:rsidRPr="00625745">
        <w:rPr>
          <w:rFonts w:ascii="Arial" w:hAnsi="Arial" w:cs="Arial"/>
          <w:sz w:val="24"/>
          <w:szCs w:val="24"/>
        </w:rPr>
        <w:t xml:space="preserve"> de Bajo Grado (LIEBG), Lesiones </w:t>
      </w:r>
      <w:proofErr w:type="spellStart"/>
      <w:r w:rsidRPr="00625745">
        <w:rPr>
          <w:rFonts w:ascii="Arial" w:hAnsi="Arial" w:cs="Arial"/>
          <w:sz w:val="24"/>
          <w:szCs w:val="24"/>
        </w:rPr>
        <w:t>intraepiteliales</w:t>
      </w:r>
      <w:proofErr w:type="spellEnd"/>
      <w:r w:rsidRPr="00625745">
        <w:rPr>
          <w:rFonts w:ascii="Arial" w:hAnsi="Arial" w:cs="Arial"/>
          <w:sz w:val="24"/>
          <w:szCs w:val="24"/>
        </w:rPr>
        <w:t xml:space="preserve"> de alto grado (LIEAG), y carcinoma </w:t>
      </w:r>
      <w:proofErr w:type="spellStart"/>
      <w:r w:rsidRPr="00625745">
        <w:rPr>
          <w:rFonts w:ascii="Arial" w:hAnsi="Arial" w:cs="Arial"/>
          <w:sz w:val="24"/>
          <w:szCs w:val="24"/>
        </w:rPr>
        <w:t>epidermoide</w:t>
      </w:r>
      <w:proofErr w:type="spellEnd"/>
      <w:r w:rsidRPr="00625745">
        <w:rPr>
          <w:rFonts w:ascii="Arial" w:hAnsi="Arial" w:cs="Arial"/>
          <w:sz w:val="24"/>
          <w:szCs w:val="24"/>
        </w:rPr>
        <w:t>.</w:t>
      </w:r>
    </w:p>
    <w:p w:rsidR="00003700" w:rsidRDefault="00003700" w:rsidP="00551936">
      <w:pPr>
        <w:pStyle w:val="Textoindependiente"/>
        <w:spacing w:after="0" w:line="240" w:lineRule="auto"/>
        <w:jc w:val="both"/>
        <w:rPr>
          <w:rFonts w:ascii="Arial" w:hAnsi="Arial" w:cs="Arial"/>
          <w:sz w:val="24"/>
          <w:szCs w:val="24"/>
        </w:rPr>
      </w:pPr>
    </w:p>
    <w:p w:rsidR="008F1D96" w:rsidRPr="00625745" w:rsidRDefault="008F1D96" w:rsidP="00551936">
      <w:pPr>
        <w:pStyle w:val="Textoindependiente"/>
        <w:spacing w:after="0" w:line="240" w:lineRule="auto"/>
        <w:jc w:val="both"/>
        <w:rPr>
          <w:rFonts w:ascii="Arial" w:hAnsi="Arial" w:cs="Arial"/>
          <w:sz w:val="24"/>
          <w:szCs w:val="24"/>
        </w:rPr>
      </w:pPr>
      <w:r w:rsidRPr="00625745">
        <w:rPr>
          <w:rFonts w:ascii="Arial" w:hAnsi="Arial" w:cs="Arial"/>
          <w:sz w:val="24"/>
          <w:szCs w:val="24"/>
        </w:rPr>
        <w:t>Estrategia</w:t>
      </w:r>
      <w:r w:rsidR="00003700">
        <w:rPr>
          <w:rFonts w:ascii="Arial" w:hAnsi="Arial" w:cs="Arial"/>
          <w:sz w:val="24"/>
          <w:szCs w:val="24"/>
        </w:rPr>
        <w:t>:</w:t>
      </w:r>
      <w:r w:rsidRPr="00625745">
        <w:rPr>
          <w:rFonts w:ascii="Arial" w:hAnsi="Arial" w:cs="Arial"/>
          <w:sz w:val="24"/>
          <w:szCs w:val="24"/>
        </w:rPr>
        <w:t xml:space="preserve"> Poblacional</w:t>
      </w:r>
    </w:p>
    <w:p w:rsidR="00003700" w:rsidRDefault="00003700" w:rsidP="00551936">
      <w:pPr>
        <w:pStyle w:val="Textoindependiente"/>
        <w:spacing w:after="0" w:line="240" w:lineRule="auto"/>
        <w:jc w:val="both"/>
        <w:rPr>
          <w:rFonts w:ascii="Arial" w:hAnsi="Arial" w:cs="Arial"/>
          <w:sz w:val="24"/>
          <w:szCs w:val="24"/>
        </w:rPr>
      </w:pPr>
      <w:r>
        <w:rPr>
          <w:rFonts w:ascii="Arial" w:hAnsi="Arial" w:cs="Arial"/>
          <w:sz w:val="24"/>
          <w:szCs w:val="24"/>
        </w:rPr>
        <w:t>Diseño: Estudio de Asociación con diseño</w:t>
      </w:r>
      <w:r w:rsidR="008F1D96" w:rsidRPr="00625745">
        <w:rPr>
          <w:rFonts w:ascii="Arial" w:hAnsi="Arial" w:cs="Arial"/>
          <w:sz w:val="24"/>
          <w:szCs w:val="24"/>
        </w:rPr>
        <w:t xml:space="preserve"> Caso –control en individuos no relacionados </w:t>
      </w:r>
    </w:p>
    <w:p w:rsidR="00003700" w:rsidRPr="00003700" w:rsidRDefault="00003700" w:rsidP="00551936">
      <w:pPr>
        <w:pStyle w:val="Textoindependiente"/>
        <w:spacing w:after="0" w:line="240" w:lineRule="auto"/>
        <w:jc w:val="both"/>
        <w:rPr>
          <w:rFonts w:ascii="Arial" w:hAnsi="Arial" w:cs="Arial"/>
          <w:sz w:val="24"/>
          <w:szCs w:val="24"/>
        </w:rPr>
      </w:pPr>
    </w:p>
    <w:p w:rsidR="008F1D96" w:rsidRPr="00625745" w:rsidRDefault="00003700" w:rsidP="00551936">
      <w:pPr>
        <w:pStyle w:val="Textoindependiente"/>
        <w:spacing w:after="0" w:line="240" w:lineRule="auto"/>
        <w:jc w:val="both"/>
        <w:rPr>
          <w:rFonts w:ascii="Arial" w:hAnsi="Arial" w:cs="Arial"/>
          <w:sz w:val="24"/>
          <w:szCs w:val="24"/>
        </w:rPr>
      </w:pPr>
      <w:r w:rsidRPr="009619E5">
        <w:rPr>
          <w:rFonts w:ascii="Arial" w:eastAsia="Calibri" w:hAnsi="Arial" w:cs="Arial"/>
          <w:bCs/>
          <w:kern w:val="24"/>
          <w:sz w:val="24"/>
          <w:szCs w:val="24"/>
        </w:rPr>
        <w:t>Entrenamiento P</w:t>
      </w:r>
      <w:r>
        <w:rPr>
          <w:rFonts w:ascii="Arial" w:eastAsia="Calibri" w:hAnsi="Arial" w:cs="Arial"/>
          <w:bCs/>
          <w:kern w:val="24"/>
          <w:sz w:val="24"/>
          <w:szCs w:val="24"/>
        </w:rPr>
        <w:t>ráctico para estudiantes postgraduados</w:t>
      </w:r>
      <w:r>
        <w:rPr>
          <w:rFonts w:ascii="Arial" w:eastAsia="Calibri" w:hAnsi="Arial" w:cs="Arial"/>
          <w:bCs/>
          <w:kern w:val="24"/>
          <w:sz w:val="24"/>
          <w:szCs w:val="24"/>
        </w:rPr>
        <w:t xml:space="preserve">. </w:t>
      </w:r>
      <w:r w:rsidR="00AB381B" w:rsidRPr="00625745">
        <w:rPr>
          <w:rFonts w:ascii="Arial" w:hAnsi="Arial" w:cs="Arial"/>
          <w:sz w:val="24"/>
          <w:szCs w:val="24"/>
        </w:rPr>
        <w:t xml:space="preserve">Con este proyecto, </w:t>
      </w:r>
      <w:r w:rsidR="00756CA9" w:rsidRPr="00625745">
        <w:rPr>
          <w:rFonts w:ascii="Arial" w:hAnsi="Arial" w:cs="Arial"/>
          <w:sz w:val="24"/>
          <w:szCs w:val="24"/>
        </w:rPr>
        <w:t>en la preparación científica</w:t>
      </w:r>
      <w:r w:rsidR="008F1D96" w:rsidRPr="00625745">
        <w:rPr>
          <w:rFonts w:ascii="Arial" w:hAnsi="Arial" w:cs="Arial"/>
          <w:sz w:val="24"/>
          <w:szCs w:val="24"/>
        </w:rPr>
        <w:t xml:space="preserve"> se focalizaron</w:t>
      </w:r>
      <w:r w:rsidR="00756CA9" w:rsidRPr="00625745">
        <w:rPr>
          <w:rFonts w:ascii="Arial" w:hAnsi="Arial" w:cs="Arial"/>
          <w:sz w:val="24"/>
          <w:szCs w:val="24"/>
        </w:rPr>
        <w:t xml:space="preserve">, </w:t>
      </w:r>
      <w:r w:rsidR="00AB381B" w:rsidRPr="00625745">
        <w:rPr>
          <w:rFonts w:ascii="Arial" w:hAnsi="Arial" w:cs="Arial"/>
          <w:sz w:val="24"/>
          <w:szCs w:val="24"/>
        </w:rPr>
        <w:t>aspectos del área que e</w:t>
      </w:r>
      <w:r w:rsidR="00756CA9" w:rsidRPr="00625745">
        <w:rPr>
          <w:rFonts w:ascii="Arial" w:hAnsi="Arial" w:cs="Arial"/>
          <w:sz w:val="24"/>
          <w:szCs w:val="24"/>
        </w:rPr>
        <w:t>studia</w:t>
      </w:r>
      <w:r w:rsidR="00AB381B" w:rsidRPr="00625745">
        <w:rPr>
          <w:rFonts w:ascii="Arial" w:hAnsi="Arial" w:cs="Arial"/>
          <w:sz w:val="24"/>
          <w:szCs w:val="24"/>
        </w:rPr>
        <w:t xml:space="preserve"> y relaciona los posibles nexos entre determinantes de salud y enfermedad. En este caso, la peculiaridad del proceso estudiado, </w:t>
      </w:r>
      <w:r w:rsidR="005F0DD3" w:rsidRPr="00625745">
        <w:rPr>
          <w:rFonts w:ascii="Arial" w:hAnsi="Arial" w:cs="Arial"/>
          <w:sz w:val="24"/>
          <w:szCs w:val="24"/>
        </w:rPr>
        <w:t xml:space="preserve">sobre el que se insistió </w:t>
      </w:r>
      <w:r w:rsidR="00AB381B" w:rsidRPr="00625745">
        <w:rPr>
          <w:rFonts w:ascii="Arial" w:hAnsi="Arial" w:cs="Arial"/>
          <w:sz w:val="24"/>
          <w:szCs w:val="24"/>
        </w:rPr>
        <w:t xml:space="preserve">es que esos determinantes, se evaluaron en diferentes estadios de </w:t>
      </w:r>
      <w:r w:rsidR="002F7A63" w:rsidRPr="00625745">
        <w:rPr>
          <w:rFonts w:ascii="Arial" w:hAnsi="Arial" w:cs="Arial"/>
          <w:sz w:val="24"/>
          <w:szCs w:val="24"/>
        </w:rPr>
        <w:t>la enfermedad, usando como caso de estudio el cáncer, modelo de enfermedad, para mostrar la existencia de enfermedades de múltiples pasos.</w:t>
      </w:r>
      <w:r w:rsidR="00AB381B" w:rsidRPr="00625745">
        <w:rPr>
          <w:rFonts w:ascii="Arial" w:hAnsi="Arial" w:cs="Arial"/>
          <w:sz w:val="24"/>
          <w:szCs w:val="24"/>
        </w:rPr>
        <w:t xml:space="preserve"> </w:t>
      </w:r>
    </w:p>
    <w:p w:rsidR="005F0DD3" w:rsidRPr="00625745" w:rsidRDefault="005F0DD3" w:rsidP="00551936">
      <w:pPr>
        <w:pStyle w:val="Textoindependiente"/>
        <w:spacing w:after="0" w:line="240" w:lineRule="auto"/>
        <w:jc w:val="both"/>
        <w:rPr>
          <w:rFonts w:ascii="Arial" w:hAnsi="Arial" w:cs="Arial"/>
          <w:sz w:val="24"/>
          <w:szCs w:val="24"/>
        </w:rPr>
      </w:pPr>
      <w:r w:rsidRPr="00625745">
        <w:rPr>
          <w:rFonts w:ascii="Arial" w:hAnsi="Arial" w:cs="Arial"/>
          <w:sz w:val="24"/>
          <w:szCs w:val="24"/>
        </w:rPr>
        <w:t>Ello permitió</w:t>
      </w:r>
      <w:r w:rsidR="00AB381B" w:rsidRPr="00625745">
        <w:rPr>
          <w:rFonts w:ascii="Arial" w:hAnsi="Arial" w:cs="Arial"/>
          <w:sz w:val="24"/>
          <w:szCs w:val="24"/>
        </w:rPr>
        <w:t xml:space="preserve"> afianzar los conceptos relativos </w:t>
      </w:r>
      <w:r w:rsidR="008F1D96" w:rsidRPr="00625745">
        <w:rPr>
          <w:rFonts w:ascii="Arial" w:hAnsi="Arial" w:cs="Arial"/>
          <w:sz w:val="24"/>
          <w:szCs w:val="24"/>
        </w:rPr>
        <w:t xml:space="preserve">a </w:t>
      </w:r>
      <w:r w:rsidR="00756CA9" w:rsidRPr="00625745">
        <w:rPr>
          <w:rFonts w:ascii="Arial" w:hAnsi="Arial" w:cs="Arial"/>
          <w:sz w:val="24"/>
          <w:szCs w:val="24"/>
        </w:rPr>
        <w:t xml:space="preserve">la epidemiologia genética </w:t>
      </w:r>
      <w:r w:rsidR="008F1D96" w:rsidRPr="00625745">
        <w:rPr>
          <w:rFonts w:ascii="Arial" w:hAnsi="Arial" w:cs="Arial"/>
          <w:sz w:val="24"/>
          <w:szCs w:val="24"/>
        </w:rPr>
        <w:t xml:space="preserve">como área del conocimiento y a la vez metodología para la investigación científica, </w:t>
      </w:r>
      <w:r w:rsidRPr="00625745">
        <w:rPr>
          <w:rFonts w:ascii="Arial" w:hAnsi="Arial" w:cs="Arial"/>
          <w:sz w:val="24"/>
          <w:szCs w:val="24"/>
        </w:rPr>
        <w:t xml:space="preserve">que </w:t>
      </w:r>
      <w:r w:rsidR="00756CA9" w:rsidRPr="00625745">
        <w:rPr>
          <w:rFonts w:ascii="Arial" w:hAnsi="Arial" w:cs="Arial"/>
          <w:sz w:val="24"/>
          <w:szCs w:val="24"/>
        </w:rPr>
        <w:t xml:space="preserve">puede aportar </w:t>
      </w:r>
      <w:r w:rsidRPr="00625745">
        <w:rPr>
          <w:rFonts w:ascii="Arial" w:hAnsi="Arial" w:cs="Arial"/>
          <w:sz w:val="24"/>
          <w:szCs w:val="24"/>
        </w:rPr>
        <w:t xml:space="preserve">interesantes </w:t>
      </w:r>
      <w:r w:rsidR="00756CA9" w:rsidRPr="00625745">
        <w:rPr>
          <w:rFonts w:ascii="Arial" w:hAnsi="Arial" w:cs="Arial"/>
          <w:sz w:val="24"/>
          <w:szCs w:val="24"/>
        </w:rPr>
        <w:t xml:space="preserve">evidencias de que </w:t>
      </w:r>
      <w:r w:rsidR="00AB381B" w:rsidRPr="00625745">
        <w:rPr>
          <w:rFonts w:ascii="Arial" w:hAnsi="Arial" w:cs="Arial"/>
          <w:sz w:val="24"/>
          <w:szCs w:val="24"/>
        </w:rPr>
        <w:t xml:space="preserve">en </w:t>
      </w:r>
      <w:r w:rsidRPr="00625745">
        <w:rPr>
          <w:rFonts w:ascii="Arial" w:hAnsi="Arial" w:cs="Arial"/>
          <w:sz w:val="24"/>
          <w:szCs w:val="24"/>
        </w:rPr>
        <w:t xml:space="preserve">muchas, sino en todas las enfermedades humanas, y sobre todo en los trastornos complejos, en </w:t>
      </w:r>
      <w:r w:rsidR="00AB381B" w:rsidRPr="00625745">
        <w:rPr>
          <w:rFonts w:ascii="Arial" w:hAnsi="Arial" w:cs="Arial"/>
          <w:sz w:val="24"/>
          <w:szCs w:val="24"/>
        </w:rPr>
        <w:t xml:space="preserve">la medida que el proceso de la enfermedad </w:t>
      </w:r>
      <w:r w:rsidRPr="00625745">
        <w:rPr>
          <w:rFonts w:ascii="Arial" w:hAnsi="Arial" w:cs="Arial"/>
          <w:sz w:val="24"/>
          <w:szCs w:val="24"/>
        </w:rPr>
        <w:t>avanza por</w:t>
      </w:r>
      <w:r w:rsidR="00756CA9" w:rsidRPr="00625745">
        <w:rPr>
          <w:rFonts w:ascii="Arial" w:hAnsi="Arial" w:cs="Arial"/>
          <w:sz w:val="24"/>
          <w:szCs w:val="24"/>
        </w:rPr>
        <w:t xml:space="preserve"> sus estadios clínicos, es de esperar la existencia de una mayor influencia</w:t>
      </w:r>
      <w:r w:rsidR="00AB381B" w:rsidRPr="00625745">
        <w:rPr>
          <w:rFonts w:ascii="Arial" w:hAnsi="Arial" w:cs="Arial"/>
          <w:sz w:val="24"/>
          <w:szCs w:val="24"/>
        </w:rPr>
        <w:t xml:space="preserve"> </w:t>
      </w:r>
      <w:r w:rsidR="00756CA9" w:rsidRPr="00625745">
        <w:rPr>
          <w:rFonts w:ascii="Arial" w:hAnsi="Arial" w:cs="Arial"/>
          <w:sz w:val="24"/>
          <w:szCs w:val="24"/>
        </w:rPr>
        <w:t xml:space="preserve">o fortaleza de la asociación con determinantes ambientales y genéticos. </w:t>
      </w:r>
    </w:p>
    <w:p w:rsidR="00C35954" w:rsidRPr="00625745" w:rsidRDefault="00756CA9" w:rsidP="00551936">
      <w:pPr>
        <w:pStyle w:val="Textoindependiente"/>
        <w:spacing w:after="0" w:line="240" w:lineRule="auto"/>
        <w:jc w:val="both"/>
        <w:rPr>
          <w:rFonts w:ascii="Arial" w:hAnsi="Arial" w:cs="Arial"/>
          <w:sz w:val="24"/>
          <w:szCs w:val="24"/>
        </w:rPr>
      </w:pPr>
      <w:r w:rsidRPr="00625745">
        <w:rPr>
          <w:rFonts w:ascii="Arial" w:hAnsi="Arial" w:cs="Arial"/>
          <w:sz w:val="24"/>
          <w:szCs w:val="24"/>
        </w:rPr>
        <w:lastRenderedPageBreak/>
        <w:t xml:space="preserve">Algunos resultados </w:t>
      </w:r>
      <w:r w:rsidR="005F0DD3" w:rsidRPr="00625745">
        <w:rPr>
          <w:rFonts w:ascii="Arial" w:hAnsi="Arial" w:cs="Arial"/>
          <w:sz w:val="24"/>
          <w:szCs w:val="24"/>
        </w:rPr>
        <w:t xml:space="preserve">que demuestran lo antes comentado aparecen </w:t>
      </w:r>
      <w:r w:rsidRPr="00625745">
        <w:rPr>
          <w:rFonts w:ascii="Arial" w:hAnsi="Arial" w:cs="Arial"/>
          <w:sz w:val="24"/>
          <w:szCs w:val="24"/>
        </w:rPr>
        <w:t xml:space="preserve">a modo de resumen </w:t>
      </w:r>
      <w:r w:rsidR="005F0DD3" w:rsidRPr="00625745">
        <w:rPr>
          <w:rFonts w:ascii="Arial" w:hAnsi="Arial" w:cs="Arial"/>
          <w:sz w:val="24"/>
          <w:szCs w:val="24"/>
        </w:rPr>
        <w:t>en la tabla 2, solo se muestran aquellos determinantes con asociaciones significativas, a</w:t>
      </w:r>
      <w:r w:rsidR="00492077" w:rsidRPr="00625745">
        <w:rPr>
          <w:rFonts w:ascii="Arial" w:hAnsi="Arial" w:cs="Arial"/>
          <w:sz w:val="24"/>
          <w:szCs w:val="24"/>
        </w:rPr>
        <w:t xml:space="preserve"> todos o </w:t>
      </w:r>
      <w:r w:rsidR="00947377" w:rsidRPr="00625745">
        <w:rPr>
          <w:rFonts w:ascii="Arial" w:hAnsi="Arial" w:cs="Arial"/>
          <w:sz w:val="24"/>
          <w:szCs w:val="24"/>
        </w:rPr>
        <w:t>a algunos</w:t>
      </w:r>
      <w:r w:rsidR="005F0DD3" w:rsidRPr="00625745">
        <w:rPr>
          <w:rFonts w:ascii="Arial" w:hAnsi="Arial" w:cs="Arial"/>
          <w:sz w:val="24"/>
          <w:szCs w:val="24"/>
        </w:rPr>
        <w:t xml:space="preserve"> de los estadios de la enfermedad.</w:t>
      </w:r>
    </w:p>
    <w:p w:rsidR="00AB381B" w:rsidRPr="00625745" w:rsidRDefault="00AB381B" w:rsidP="00551936">
      <w:pPr>
        <w:pStyle w:val="Textoindependiente"/>
        <w:spacing w:after="0" w:line="240" w:lineRule="auto"/>
        <w:jc w:val="both"/>
        <w:rPr>
          <w:rFonts w:ascii="Arial" w:hAnsi="Arial" w:cs="Arial"/>
          <w:sz w:val="24"/>
          <w:szCs w:val="24"/>
        </w:rPr>
      </w:pPr>
    </w:p>
    <w:p w:rsidR="0000106D" w:rsidRPr="00625745" w:rsidRDefault="005F0DD3" w:rsidP="00551936">
      <w:pPr>
        <w:pStyle w:val="Textoindependiente"/>
        <w:spacing w:after="0" w:line="240" w:lineRule="auto"/>
        <w:jc w:val="both"/>
        <w:rPr>
          <w:rFonts w:ascii="Arial" w:hAnsi="Arial" w:cs="Arial"/>
          <w:sz w:val="24"/>
          <w:szCs w:val="24"/>
        </w:rPr>
      </w:pPr>
      <w:r w:rsidRPr="00625745">
        <w:rPr>
          <w:rFonts w:ascii="Arial" w:hAnsi="Arial" w:cs="Arial"/>
          <w:sz w:val="24"/>
          <w:szCs w:val="24"/>
        </w:rPr>
        <w:t>Tabla</w:t>
      </w:r>
      <w:r w:rsidR="000D0D9C" w:rsidRPr="00625745">
        <w:rPr>
          <w:rFonts w:ascii="Arial" w:hAnsi="Arial" w:cs="Arial"/>
          <w:sz w:val="24"/>
          <w:szCs w:val="24"/>
        </w:rPr>
        <w:t xml:space="preserve"> 2. </w:t>
      </w:r>
      <w:r w:rsidR="00492077" w:rsidRPr="00625745">
        <w:rPr>
          <w:rFonts w:ascii="Arial" w:hAnsi="Arial" w:cs="Arial"/>
          <w:sz w:val="24"/>
          <w:szCs w:val="24"/>
        </w:rPr>
        <w:t>Factores de riesgo significativos</w:t>
      </w:r>
      <w:r w:rsidR="00137AC2" w:rsidRPr="00625745">
        <w:rPr>
          <w:rFonts w:ascii="Arial" w:hAnsi="Arial" w:cs="Arial"/>
          <w:sz w:val="24"/>
          <w:szCs w:val="24"/>
        </w:rPr>
        <w:t xml:space="preserve"> </w:t>
      </w:r>
      <w:r w:rsidR="00492077" w:rsidRPr="00625745">
        <w:rPr>
          <w:rFonts w:ascii="Arial" w:hAnsi="Arial" w:cs="Arial"/>
          <w:sz w:val="24"/>
          <w:szCs w:val="24"/>
        </w:rPr>
        <w:t xml:space="preserve">en mujeres con lesiones </w:t>
      </w:r>
      <w:proofErr w:type="spellStart"/>
      <w:r w:rsidR="00492077" w:rsidRPr="00625745">
        <w:rPr>
          <w:rFonts w:ascii="Arial" w:hAnsi="Arial" w:cs="Arial"/>
          <w:sz w:val="24"/>
          <w:szCs w:val="24"/>
        </w:rPr>
        <w:t>premalignas</w:t>
      </w:r>
      <w:proofErr w:type="spellEnd"/>
      <w:r w:rsidR="00492077" w:rsidRPr="00625745">
        <w:rPr>
          <w:rFonts w:ascii="Arial" w:hAnsi="Arial" w:cs="Arial"/>
          <w:sz w:val="24"/>
          <w:szCs w:val="24"/>
        </w:rPr>
        <w:t xml:space="preserve"> o cáncer de cérvix con infección previa por VPH</w:t>
      </w:r>
    </w:p>
    <w:tbl>
      <w:tblPr>
        <w:tblpPr w:leftFromText="141" w:rightFromText="141" w:vertAnchor="text" w:tblpY="1"/>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2"/>
        <w:gridCol w:w="1701"/>
        <w:gridCol w:w="567"/>
        <w:gridCol w:w="1559"/>
        <w:gridCol w:w="567"/>
        <w:gridCol w:w="1701"/>
        <w:gridCol w:w="567"/>
      </w:tblGrid>
      <w:tr w:rsidR="00625745" w:rsidRPr="00625745" w:rsidTr="0090359C">
        <w:trPr>
          <w:trHeight w:val="360"/>
        </w:trPr>
        <w:tc>
          <w:tcPr>
            <w:tcW w:w="2122" w:type="dxa"/>
            <w:shd w:val="clear" w:color="auto" w:fill="auto"/>
            <w:tcMar>
              <w:top w:w="15" w:type="dxa"/>
              <w:left w:w="105" w:type="dxa"/>
              <w:bottom w:w="0" w:type="dxa"/>
              <w:right w:w="105" w:type="dxa"/>
            </w:tcMar>
          </w:tcPr>
          <w:p w:rsidR="001F71C7"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 Factor</w:t>
            </w:r>
            <w:r w:rsidR="00311E1B" w:rsidRPr="00625745">
              <w:rPr>
                <w:rFonts w:ascii="Arial" w:eastAsia="Times New Roman" w:hAnsi="Arial" w:cs="Arial"/>
                <w:bCs/>
                <w:kern w:val="24"/>
                <w:sz w:val="20"/>
                <w:szCs w:val="20"/>
                <w:lang w:eastAsia="es-ES"/>
              </w:rPr>
              <w:t>e</w:t>
            </w:r>
            <w:r w:rsidRPr="00625745">
              <w:rPr>
                <w:rFonts w:ascii="Arial" w:eastAsia="Times New Roman" w:hAnsi="Arial" w:cs="Arial"/>
                <w:bCs/>
                <w:kern w:val="24"/>
                <w:sz w:val="20"/>
                <w:szCs w:val="20"/>
                <w:lang w:eastAsia="es-ES"/>
              </w:rPr>
              <w:t>s</w:t>
            </w:r>
            <w:r w:rsidR="00311E1B" w:rsidRPr="00625745">
              <w:rPr>
                <w:rFonts w:ascii="Arial" w:eastAsia="Times New Roman" w:hAnsi="Arial" w:cs="Arial"/>
                <w:bCs/>
                <w:kern w:val="24"/>
                <w:sz w:val="20"/>
                <w:szCs w:val="20"/>
                <w:lang w:eastAsia="es-ES"/>
              </w:rPr>
              <w:t xml:space="preserve"> de riesgo</w:t>
            </w:r>
          </w:p>
        </w:tc>
        <w:tc>
          <w:tcPr>
            <w:tcW w:w="6662" w:type="dxa"/>
            <w:gridSpan w:val="6"/>
          </w:tcPr>
          <w:p w:rsidR="001F71C7" w:rsidRPr="00625745" w:rsidRDefault="00311E1B" w:rsidP="00551936">
            <w:pPr>
              <w:tabs>
                <w:tab w:val="left" w:pos="1128"/>
                <w:tab w:val="center" w:pos="1329"/>
              </w:tabs>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       Tipo de  Lesión de</w:t>
            </w:r>
            <w:r w:rsidR="001F71C7" w:rsidRPr="00625745">
              <w:rPr>
                <w:rFonts w:ascii="Arial" w:eastAsia="Times New Roman" w:hAnsi="Arial" w:cs="Arial"/>
                <w:bCs/>
                <w:kern w:val="24"/>
                <w:sz w:val="20"/>
                <w:szCs w:val="20"/>
                <w:lang w:eastAsia="es-ES"/>
              </w:rPr>
              <w:t xml:space="preserve"> </w:t>
            </w:r>
            <w:r w:rsidRPr="00625745">
              <w:rPr>
                <w:rFonts w:ascii="Arial" w:eastAsia="Times New Roman" w:hAnsi="Arial" w:cs="Arial"/>
                <w:bCs/>
                <w:kern w:val="24"/>
                <w:sz w:val="20"/>
                <w:szCs w:val="20"/>
                <w:lang w:eastAsia="es-ES"/>
              </w:rPr>
              <w:t>cérvix</w:t>
            </w:r>
          </w:p>
        </w:tc>
      </w:tr>
      <w:tr w:rsidR="00625745" w:rsidRPr="00625745" w:rsidTr="0090359C">
        <w:trPr>
          <w:trHeight w:val="360"/>
        </w:trPr>
        <w:tc>
          <w:tcPr>
            <w:tcW w:w="2122" w:type="dxa"/>
            <w:shd w:val="clear" w:color="auto" w:fill="auto"/>
            <w:tcMar>
              <w:top w:w="15" w:type="dxa"/>
              <w:left w:w="105" w:type="dxa"/>
              <w:bottom w:w="0" w:type="dxa"/>
              <w:right w:w="105" w:type="dxa"/>
            </w:tcMar>
          </w:tcPr>
          <w:p w:rsidR="001F71C7" w:rsidRPr="00625745" w:rsidRDefault="001F71C7" w:rsidP="00551936">
            <w:pPr>
              <w:spacing w:after="0" w:line="240" w:lineRule="auto"/>
              <w:jc w:val="both"/>
              <w:rPr>
                <w:rFonts w:ascii="Arial" w:eastAsia="Times New Roman" w:hAnsi="Arial" w:cs="Arial"/>
                <w:bCs/>
                <w:kern w:val="24"/>
                <w:sz w:val="20"/>
                <w:szCs w:val="20"/>
                <w:lang w:eastAsia="es-ES"/>
              </w:rPr>
            </w:pPr>
          </w:p>
        </w:tc>
        <w:tc>
          <w:tcPr>
            <w:tcW w:w="2268" w:type="dxa"/>
            <w:gridSpan w:val="2"/>
            <w:shd w:val="clear" w:color="auto" w:fill="auto"/>
            <w:tcMar>
              <w:top w:w="15" w:type="dxa"/>
              <w:left w:w="105" w:type="dxa"/>
              <w:bottom w:w="0" w:type="dxa"/>
              <w:right w:w="105" w:type="dxa"/>
            </w:tcMar>
          </w:tcPr>
          <w:p w:rsidR="001F71C7" w:rsidRPr="00625745" w:rsidRDefault="00311E1B"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Razón de riesgo </w:t>
            </w:r>
            <w:r w:rsidR="001F71C7" w:rsidRPr="00625745">
              <w:rPr>
                <w:rFonts w:ascii="Arial" w:eastAsia="Times New Roman" w:hAnsi="Arial" w:cs="Arial"/>
                <w:bCs/>
                <w:kern w:val="24"/>
                <w:sz w:val="20"/>
                <w:szCs w:val="20"/>
                <w:lang w:eastAsia="es-ES"/>
              </w:rPr>
              <w:t>LIEBG</w:t>
            </w:r>
            <w:r w:rsidR="00544A86" w:rsidRPr="00625745">
              <w:rPr>
                <w:rFonts w:ascii="Arial" w:eastAsia="Times New Roman" w:hAnsi="Arial" w:cs="Arial"/>
                <w:bCs/>
                <w:kern w:val="24"/>
                <w:sz w:val="20"/>
                <w:szCs w:val="20"/>
                <w:lang w:eastAsia="es-ES"/>
              </w:rPr>
              <w:t xml:space="preserve"> vs Control</w:t>
            </w:r>
          </w:p>
        </w:tc>
        <w:tc>
          <w:tcPr>
            <w:tcW w:w="2126" w:type="dxa"/>
            <w:gridSpan w:val="2"/>
          </w:tcPr>
          <w:p w:rsidR="001F71C7" w:rsidRPr="00625745" w:rsidRDefault="00311E1B" w:rsidP="00551936">
            <w:pPr>
              <w:tabs>
                <w:tab w:val="left" w:pos="1128"/>
                <w:tab w:val="center" w:pos="1329"/>
              </w:tabs>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Razón de riesgo </w:t>
            </w:r>
            <w:r w:rsidR="001F71C7" w:rsidRPr="00625745">
              <w:rPr>
                <w:rFonts w:ascii="Arial" w:eastAsia="Times New Roman" w:hAnsi="Arial" w:cs="Arial"/>
                <w:bCs/>
                <w:kern w:val="24"/>
                <w:sz w:val="20"/>
                <w:szCs w:val="20"/>
                <w:lang w:eastAsia="es-ES"/>
              </w:rPr>
              <w:t>LIEAG</w:t>
            </w:r>
            <w:r w:rsidR="00544A86" w:rsidRPr="00625745">
              <w:rPr>
                <w:rFonts w:ascii="Arial" w:eastAsia="Times New Roman" w:hAnsi="Arial" w:cs="Arial"/>
                <w:bCs/>
                <w:kern w:val="24"/>
                <w:sz w:val="20"/>
                <w:szCs w:val="20"/>
                <w:lang w:eastAsia="es-ES"/>
              </w:rPr>
              <w:t xml:space="preserve"> vs Control</w:t>
            </w:r>
          </w:p>
        </w:tc>
        <w:tc>
          <w:tcPr>
            <w:tcW w:w="2268" w:type="dxa"/>
            <w:gridSpan w:val="2"/>
          </w:tcPr>
          <w:p w:rsidR="001F71C7" w:rsidRPr="00625745" w:rsidRDefault="00311E1B" w:rsidP="00311E1B">
            <w:pPr>
              <w:tabs>
                <w:tab w:val="left" w:pos="1128"/>
                <w:tab w:val="center" w:pos="1329"/>
              </w:tabs>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Razón de Riesgo C</w:t>
            </w:r>
            <w:r w:rsidR="001F71C7" w:rsidRPr="00625745">
              <w:rPr>
                <w:rFonts w:ascii="Arial" w:eastAsia="Times New Roman" w:hAnsi="Arial" w:cs="Arial"/>
                <w:bCs/>
                <w:kern w:val="24"/>
                <w:sz w:val="20"/>
                <w:szCs w:val="20"/>
                <w:lang w:eastAsia="es-ES"/>
              </w:rPr>
              <w:t>arcinoma</w:t>
            </w:r>
            <w:r w:rsidRPr="00625745">
              <w:rPr>
                <w:rFonts w:ascii="Arial" w:eastAsia="Times New Roman" w:hAnsi="Arial" w:cs="Arial"/>
                <w:bCs/>
                <w:kern w:val="24"/>
                <w:sz w:val="20"/>
                <w:szCs w:val="20"/>
                <w:lang w:eastAsia="es-ES"/>
              </w:rPr>
              <w:t xml:space="preserve"> </w:t>
            </w:r>
            <w:proofErr w:type="spellStart"/>
            <w:r w:rsidRPr="00625745">
              <w:rPr>
                <w:rFonts w:ascii="Arial" w:eastAsia="Times New Roman" w:hAnsi="Arial" w:cs="Arial"/>
                <w:bCs/>
                <w:kern w:val="24"/>
                <w:sz w:val="20"/>
                <w:szCs w:val="20"/>
                <w:lang w:eastAsia="es-ES"/>
              </w:rPr>
              <w:t>epiderm</w:t>
            </w:r>
            <w:proofErr w:type="spellEnd"/>
            <w:r w:rsidR="00544A86" w:rsidRPr="00625745">
              <w:rPr>
                <w:rFonts w:ascii="Arial" w:eastAsia="Times New Roman" w:hAnsi="Arial" w:cs="Arial"/>
                <w:bCs/>
                <w:kern w:val="24"/>
                <w:sz w:val="20"/>
                <w:szCs w:val="20"/>
                <w:lang w:eastAsia="es-ES"/>
              </w:rPr>
              <w:t xml:space="preserve"> vs Control</w:t>
            </w:r>
          </w:p>
        </w:tc>
      </w:tr>
      <w:tr w:rsidR="00625745" w:rsidRPr="00625745" w:rsidTr="0090359C">
        <w:trPr>
          <w:trHeight w:val="360"/>
        </w:trPr>
        <w:tc>
          <w:tcPr>
            <w:tcW w:w="2122" w:type="dxa"/>
            <w:shd w:val="clear" w:color="auto" w:fill="auto"/>
            <w:tcMar>
              <w:top w:w="15" w:type="dxa"/>
              <w:left w:w="105" w:type="dxa"/>
              <w:bottom w:w="0" w:type="dxa"/>
              <w:right w:w="105" w:type="dxa"/>
            </w:tcMar>
          </w:tcPr>
          <w:p w:rsidR="00137AC2" w:rsidRPr="00625745" w:rsidRDefault="001F71C7" w:rsidP="00551936">
            <w:pPr>
              <w:tabs>
                <w:tab w:val="left" w:pos="516"/>
                <w:tab w:val="center" w:pos="1701"/>
              </w:tabs>
              <w:spacing w:after="0" w:line="240" w:lineRule="auto"/>
              <w:jc w:val="both"/>
              <w:rPr>
                <w:rFonts w:ascii="Arial" w:eastAsia="Times New Roman" w:hAnsi="Arial" w:cs="Arial"/>
                <w:sz w:val="20"/>
                <w:szCs w:val="20"/>
                <w:lang w:eastAsia="es-ES"/>
              </w:rPr>
            </w:pPr>
            <w:r w:rsidRPr="00625745">
              <w:rPr>
                <w:rFonts w:ascii="Arial" w:eastAsia="Times New Roman" w:hAnsi="Arial" w:cs="Arial"/>
                <w:sz w:val="20"/>
                <w:szCs w:val="20"/>
                <w:lang w:eastAsia="es-ES"/>
              </w:rPr>
              <w:t>Antec</w:t>
            </w:r>
            <w:r w:rsidR="006765F7" w:rsidRPr="00625745">
              <w:rPr>
                <w:rFonts w:ascii="Arial" w:eastAsia="Times New Roman" w:hAnsi="Arial" w:cs="Arial"/>
                <w:sz w:val="20"/>
                <w:szCs w:val="20"/>
                <w:lang w:eastAsia="es-ES"/>
              </w:rPr>
              <w:t>edente</w:t>
            </w:r>
            <w:r w:rsidRPr="00625745">
              <w:rPr>
                <w:rFonts w:ascii="Arial" w:eastAsia="Times New Roman" w:hAnsi="Arial" w:cs="Arial"/>
                <w:sz w:val="20"/>
                <w:szCs w:val="20"/>
                <w:lang w:eastAsia="es-ES"/>
              </w:rPr>
              <w:t xml:space="preserve"> CCU +</w:t>
            </w:r>
          </w:p>
        </w:tc>
        <w:tc>
          <w:tcPr>
            <w:tcW w:w="1701" w:type="dxa"/>
            <w:shd w:val="clear" w:color="auto" w:fill="auto"/>
            <w:tcMar>
              <w:top w:w="15" w:type="dxa"/>
              <w:left w:w="105" w:type="dxa"/>
              <w:bottom w:w="0" w:type="dxa"/>
              <w:right w:w="105" w:type="dxa"/>
            </w:tcMar>
          </w:tcPr>
          <w:p w:rsidR="00137AC2" w:rsidRPr="00625745" w:rsidRDefault="0090359C" w:rsidP="00551936">
            <w:pPr>
              <w:spacing w:after="0" w:line="240" w:lineRule="auto"/>
              <w:jc w:val="both"/>
              <w:rPr>
                <w:rFonts w:ascii="Arial" w:eastAsia="Times New Roman" w:hAnsi="Arial" w:cs="Arial"/>
                <w:sz w:val="20"/>
                <w:szCs w:val="20"/>
                <w:lang w:eastAsia="es-ES"/>
              </w:rPr>
            </w:pPr>
            <w:r w:rsidRPr="00625745">
              <w:rPr>
                <w:rFonts w:ascii="Arial" w:eastAsia="Times New Roman" w:hAnsi="Arial" w:cs="Arial"/>
                <w:sz w:val="20"/>
                <w:szCs w:val="20"/>
                <w:lang w:eastAsia="es-ES"/>
              </w:rPr>
              <w:t>1.60(1.21-2.12)</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c>
          <w:tcPr>
            <w:tcW w:w="1559" w:type="dxa"/>
          </w:tcPr>
          <w:p w:rsidR="00137AC2" w:rsidRPr="00625745" w:rsidRDefault="0090359C"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1.73</w:t>
            </w:r>
            <w:r w:rsidR="004462D7" w:rsidRPr="00625745">
              <w:rPr>
                <w:rFonts w:ascii="Arial" w:eastAsia="Times New Roman" w:hAnsi="Arial" w:cs="Arial"/>
                <w:bCs/>
                <w:kern w:val="24"/>
                <w:sz w:val="20"/>
                <w:szCs w:val="20"/>
                <w:lang w:eastAsia="es-ES"/>
              </w:rPr>
              <w:t xml:space="preserve"> </w:t>
            </w:r>
            <w:r w:rsidR="00504472" w:rsidRPr="00625745">
              <w:rPr>
                <w:rFonts w:ascii="Arial" w:eastAsia="Times New Roman" w:hAnsi="Arial" w:cs="Arial"/>
                <w:bCs/>
                <w:kern w:val="24"/>
                <w:sz w:val="20"/>
                <w:szCs w:val="20"/>
                <w:lang w:eastAsia="es-ES"/>
              </w:rPr>
              <w:t>(</w:t>
            </w:r>
            <w:r w:rsidR="004462D7" w:rsidRPr="00625745">
              <w:rPr>
                <w:rFonts w:ascii="Arial" w:eastAsia="Times New Roman" w:hAnsi="Arial" w:cs="Arial"/>
                <w:bCs/>
                <w:kern w:val="24"/>
                <w:sz w:val="20"/>
                <w:szCs w:val="20"/>
                <w:lang w:eastAsia="es-ES"/>
              </w:rPr>
              <w:t xml:space="preserve">1.31 </w:t>
            </w:r>
            <w:r w:rsidR="00251AA8" w:rsidRPr="00625745">
              <w:rPr>
                <w:rFonts w:ascii="Arial" w:eastAsia="Times New Roman" w:hAnsi="Arial" w:cs="Arial"/>
                <w:bCs/>
                <w:kern w:val="24"/>
                <w:sz w:val="20"/>
                <w:szCs w:val="20"/>
                <w:lang w:eastAsia="es-ES"/>
              </w:rPr>
              <w:t>-</w:t>
            </w:r>
            <w:r w:rsidR="004462D7" w:rsidRPr="00625745">
              <w:rPr>
                <w:rFonts w:ascii="Arial" w:eastAsia="Times New Roman" w:hAnsi="Arial" w:cs="Arial"/>
                <w:bCs/>
                <w:kern w:val="24"/>
                <w:sz w:val="20"/>
                <w:szCs w:val="20"/>
                <w:lang w:eastAsia="es-ES"/>
              </w:rPr>
              <w:t>2.30</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c>
          <w:tcPr>
            <w:tcW w:w="1701" w:type="dxa"/>
          </w:tcPr>
          <w:p w:rsidR="00137AC2" w:rsidRPr="00625745" w:rsidRDefault="004462D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1.66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1.29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2.14</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r>
      <w:tr w:rsidR="00625745" w:rsidRPr="00625745" w:rsidTr="0090359C">
        <w:trPr>
          <w:trHeight w:val="360"/>
        </w:trPr>
        <w:tc>
          <w:tcPr>
            <w:tcW w:w="2122" w:type="dxa"/>
            <w:shd w:val="clear" w:color="auto" w:fill="auto"/>
            <w:tcMar>
              <w:top w:w="15" w:type="dxa"/>
              <w:left w:w="105" w:type="dxa"/>
              <w:bottom w:w="0" w:type="dxa"/>
              <w:right w:w="105" w:type="dxa"/>
            </w:tcMar>
          </w:tcPr>
          <w:p w:rsidR="00137AC2" w:rsidRPr="00625745" w:rsidRDefault="001F71C7" w:rsidP="00551936">
            <w:pPr>
              <w:spacing w:after="0" w:line="240" w:lineRule="auto"/>
              <w:jc w:val="both"/>
              <w:rPr>
                <w:rFonts w:ascii="Arial" w:eastAsia="Times New Roman" w:hAnsi="Arial" w:cs="Arial"/>
                <w:sz w:val="20"/>
                <w:szCs w:val="20"/>
                <w:lang w:eastAsia="es-ES"/>
              </w:rPr>
            </w:pPr>
            <w:r w:rsidRPr="00625745">
              <w:rPr>
                <w:rFonts w:ascii="Arial" w:eastAsia="Times New Roman" w:hAnsi="Arial" w:cs="Arial"/>
                <w:sz w:val="20"/>
                <w:szCs w:val="20"/>
                <w:lang w:eastAsia="es-ES"/>
              </w:rPr>
              <w:t>Antec</w:t>
            </w:r>
            <w:r w:rsidR="00492CBB" w:rsidRPr="00625745">
              <w:rPr>
                <w:rFonts w:ascii="Arial" w:eastAsia="Times New Roman" w:hAnsi="Arial" w:cs="Arial"/>
                <w:sz w:val="20"/>
                <w:szCs w:val="20"/>
                <w:lang w:eastAsia="es-ES"/>
              </w:rPr>
              <w:t xml:space="preserve">edente + </w:t>
            </w:r>
            <w:r w:rsidRPr="00625745">
              <w:rPr>
                <w:rFonts w:ascii="Arial" w:eastAsia="Times New Roman" w:hAnsi="Arial" w:cs="Arial"/>
                <w:sz w:val="20"/>
                <w:szCs w:val="20"/>
                <w:lang w:eastAsia="es-ES"/>
              </w:rPr>
              <w:t xml:space="preserve">otro cáncer </w:t>
            </w:r>
            <w:r w:rsidR="00492CBB" w:rsidRPr="00625745">
              <w:rPr>
                <w:rFonts w:ascii="Arial" w:eastAsia="Times New Roman" w:hAnsi="Arial" w:cs="Arial"/>
                <w:sz w:val="20"/>
                <w:szCs w:val="20"/>
                <w:lang w:eastAsia="es-ES"/>
              </w:rPr>
              <w:t xml:space="preserve">ginecológico </w:t>
            </w:r>
          </w:p>
        </w:tc>
        <w:tc>
          <w:tcPr>
            <w:tcW w:w="1701" w:type="dxa"/>
            <w:shd w:val="clear" w:color="auto" w:fill="auto"/>
            <w:tcMar>
              <w:top w:w="15" w:type="dxa"/>
              <w:left w:w="105" w:type="dxa"/>
              <w:bottom w:w="0" w:type="dxa"/>
              <w:right w:w="105" w:type="dxa"/>
            </w:tcMar>
          </w:tcPr>
          <w:p w:rsidR="00137AC2" w:rsidRPr="00625745" w:rsidRDefault="004462D7" w:rsidP="00551936">
            <w:pPr>
              <w:spacing w:after="0" w:line="240" w:lineRule="auto"/>
              <w:jc w:val="both"/>
              <w:rPr>
                <w:rFonts w:ascii="Arial" w:eastAsia="Times New Roman" w:hAnsi="Arial" w:cs="Arial"/>
                <w:sz w:val="20"/>
                <w:szCs w:val="20"/>
                <w:lang w:eastAsia="es-ES"/>
              </w:rPr>
            </w:pPr>
            <w:r w:rsidRPr="00625745">
              <w:rPr>
                <w:rFonts w:ascii="Arial" w:eastAsia="Times New Roman" w:hAnsi="Arial" w:cs="Arial"/>
                <w:sz w:val="20"/>
                <w:szCs w:val="20"/>
                <w:lang w:eastAsia="es-ES"/>
              </w:rPr>
              <w:t xml:space="preserve">1.41 </w:t>
            </w:r>
            <w:r w:rsidR="00504472" w:rsidRPr="00625745">
              <w:rPr>
                <w:rFonts w:ascii="Arial" w:eastAsia="Times New Roman" w:hAnsi="Arial" w:cs="Arial"/>
                <w:sz w:val="20"/>
                <w:szCs w:val="20"/>
                <w:lang w:eastAsia="es-ES"/>
              </w:rPr>
              <w:t>(</w:t>
            </w:r>
            <w:r w:rsidRPr="00625745">
              <w:rPr>
                <w:rFonts w:ascii="Arial" w:eastAsia="Times New Roman" w:hAnsi="Arial" w:cs="Arial"/>
                <w:sz w:val="20"/>
                <w:szCs w:val="20"/>
                <w:lang w:eastAsia="es-ES"/>
              </w:rPr>
              <w:t xml:space="preserve">0.99 </w:t>
            </w:r>
            <w:r w:rsidR="00251AA8" w:rsidRPr="00625745">
              <w:rPr>
                <w:rFonts w:ascii="Arial" w:eastAsia="Times New Roman" w:hAnsi="Arial" w:cs="Arial"/>
                <w:sz w:val="20"/>
                <w:szCs w:val="20"/>
                <w:lang w:eastAsia="es-ES"/>
              </w:rPr>
              <w:t>-</w:t>
            </w:r>
            <w:r w:rsidRPr="00625745">
              <w:rPr>
                <w:rFonts w:ascii="Arial" w:eastAsia="Times New Roman" w:hAnsi="Arial" w:cs="Arial"/>
                <w:sz w:val="20"/>
                <w:szCs w:val="20"/>
                <w:lang w:eastAsia="es-ES"/>
              </w:rPr>
              <w:t>1.98</w:t>
            </w:r>
            <w:r w:rsidR="00251AA8" w:rsidRPr="00625745">
              <w:rPr>
                <w:rFonts w:ascii="Arial" w:eastAsia="Times New Roman" w:hAnsi="Arial" w:cs="Arial"/>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proofErr w:type="spellStart"/>
            <w:r w:rsidRPr="00625745">
              <w:rPr>
                <w:rFonts w:ascii="Arial" w:eastAsia="Times New Roman" w:hAnsi="Arial" w:cs="Arial"/>
                <w:bCs/>
                <w:kern w:val="24"/>
                <w:sz w:val="20"/>
                <w:szCs w:val="20"/>
                <w:lang w:eastAsia="es-ES"/>
              </w:rPr>
              <w:t>ns</w:t>
            </w:r>
            <w:proofErr w:type="spellEnd"/>
          </w:p>
        </w:tc>
        <w:tc>
          <w:tcPr>
            <w:tcW w:w="1559" w:type="dxa"/>
          </w:tcPr>
          <w:p w:rsidR="00137AC2" w:rsidRPr="00625745" w:rsidRDefault="004462D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1.54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1.12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2.13</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c>
          <w:tcPr>
            <w:tcW w:w="1701" w:type="dxa"/>
          </w:tcPr>
          <w:p w:rsidR="00137AC2" w:rsidRPr="00625745" w:rsidRDefault="004462D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1.32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0.92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1.90</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proofErr w:type="spellStart"/>
            <w:r w:rsidRPr="00625745">
              <w:rPr>
                <w:rFonts w:ascii="Arial" w:eastAsia="Times New Roman" w:hAnsi="Arial" w:cs="Arial"/>
                <w:bCs/>
                <w:kern w:val="24"/>
                <w:sz w:val="20"/>
                <w:szCs w:val="20"/>
                <w:lang w:eastAsia="es-ES"/>
              </w:rPr>
              <w:t>ns</w:t>
            </w:r>
            <w:proofErr w:type="spellEnd"/>
          </w:p>
        </w:tc>
      </w:tr>
      <w:tr w:rsidR="00625745" w:rsidRPr="00625745" w:rsidTr="0090359C">
        <w:trPr>
          <w:trHeight w:val="360"/>
        </w:trPr>
        <w:tc>
          <w:tcPr>
            <w:tcW w:w="2122" w:type="dxa"/>
            <w:shd w:val="clear" w:color="auto" w:fill="auto"/>
            <w:tcMar>
              <w:top w:w="15" w:type="dxa"/>
              <w:left w:w="105" w:type="dxa"/>
              <w:bottom w:w="0" w:type="dxa"/>
              <w:right w:w="105" w:type="dxa"/>
            </w:tcMar>
          </w:tcPr>
          <w:p w:rsidR="00137AC2" w:rsidRPr="00625745" w:rsidRDefault="006765F7" w:rsidP="006765F7">
            <w:pPr>
              <w:spacing w:after="0" w:line="240" w:lineRule="auto"/>
              <w:jc w:val="both"/>
              <w:rPr>
                <w:rFonts w:ascii="Arial" w:eastAsia="Times New Roman" w:hAnsi="Arial" w:cs="Arial"/>
                <w:sz w:val="20"/>
                <w:szCs w:val="20"/>
                <w:lang w:eastAsia="es-ES"/>
              </w:rPr>
            </w:pPr>
            <w:r w:rsidRPr="00625745">
              <w:rPr>
                <w:rFonts w:ascii="Arial" w:eastAsia="Times New Roman" w:hAnsi="Arial" w:cs="Arial"/>
                <w:sz w:val="20"/>
                <w:szCs w:val="20"/>
                <w:lang w:eastAsia="es-ES"/>
              </w:rPr>
              <w:t>Fumar cigarrillos</w:t>
            </w:r>
          </w:p>
        </w:tc>
        <w:tc>
          <w:tcPr>
            <w:tcW w:w="1701" w:type="dxa"/>
            <w:shd w:val="clear" w:color="auto" w:fill="auto"/>
            <w:tcMar>
              <w:top w:w="15" w:type="dxa"/>
              <w:left w:w="105" w:type="dxa"/>
              <w:bottom w:w="0" w:type="dxa"/>
              <w:right w:w="105" w:type="dxa"/>
            </w:tcMar>
          </w:tcPr>
          <w:p w:rsidR="00137AC2" w:rsidRPr="00625745" w:rsidRDefault="004462D7" w:rsidP="00551936">
            <w:pPr>
              <w:spacing w:after="0" w:line="240" w:lineRule="auto"/>
              <w:jc w:val="both"/>
              <w:rPr>
                <w:rFonts w:ascii="Arial" w:eastAsia="Times New Roman" w:hAnsi="Arial" w:cs="Arial"/>
                <w:sz w:val="20"/>
                <w:szCs w:val="20"/>
                <w:lang w:eastAsia="es-ES"/>
              </w:rPr>
            </w:pPr>
            <w:r w:rsidRPr="00625745">
              <w:rPr>
                <w:rFonts w:ascii="Arial" w:eastAsia="Times New Roman" w:hAnsi="Arial" w:cs="Arial"/>
                <w:sz w:val="20"/>
                <w:szCs w:val="20"/>
                <w:lang w:eastAsia="es-ES"/>
              </w:rPr>
              <w:t xml:space="preserve">1.70 </w:t>
            </w:r>
            <w:r w:rsidR="00504472" w:rsidRPr="00625745">
              <w:rPr>
                <w:rFonts w:ascii="Arial" w:eastAsia="Times New Roman" w:hAnsi="Arial" w:cs="Arial"/>
                <w:sz w:val="20"/>
                <w:szCs w:val="20"/>
                <w:lang w:eastAsia="es-ES"/>
              </w:rPr>
              <w:t>(</w:t>
            </w:r>
            <w:r w:rsidRPr="00625745">
              <w:rPr>
                <w:rFonts w:ascii="Arial" w:eastAsia="Times New Roman" w:hAnsi="Arial" w:cs="Arial"/>
                <w:sz w:val="20"/>
                <w:szCs w:val="20"/>
                <w:lang w:eastAsia="es-ES"/>
              </w:rPr>
              <w:t>1.20</w:t>
            </w:r>
            <w:r w:rsidR="00251AA8" w:rsidRPr="00625745">
              <w:rPr>
                <w:rFonts w:ascii="Arial" w:eastAsia="Times New Roman" w:hAnsi="Arial" w:cs="Arial"/>
                <w:sz w:val="20"/>
                <w:szCs w:val="20"/>
                <w:lang w:eastAsia="es-ES"/>
              </w:rPr>
              <w:t>-</w:t>
            </w:r>
            <w:r w:rsidRPr="00625745">
              <w:rPr>
                <w:rFonts w:ascii="Arial" w:eastAsia="Times New Roman" w:hAnsi="Arial" w:cs="Arial"/>
                <w:sz w:val="20"/>
                <w:szCs w:val="20"/>
                <w:lang w:eastAsia="es-ES"/>
              </w:rPr>
              <w:t xml:space="preserve"> 2.40</w:t>
            </w:r>
            <w:r w:rsidR="00251AA8" w:rsidRPr="00625745">
              <w:rPr>
                <w:rFonts w:ascii="Arial" w:eastAsia="Times New Roman" w:hAnsi="Arial" w:cs="Arial"/>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c>
          <w:tcPr>
            <w:tcW w:w="1559" w:type="dxa"/>
          </w:tcPr>
          <w:p w:rsidR="00137AC2" w:rsidRPr="00625745" w:rsidRDefault="004462D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1.66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1.16</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 2.36</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c>
          <w:tcPr>
            <w:tcW w:w="1701" w:type="dxa"/>
          </w:tcPr>
          <w:p w:rsidR="00137AC2" w:rsidRPr="00625745" w:rsidRDefault="004462D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3.51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1.91</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 6.45</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r>
      <w:tr w:rsidR="00625745" w:rsidRPr="00625745" w:rsidTr="0090359C">
        <w:trPr>
          <w:trHeight w:val="213"/>
        </w:trPr>
        <w:tc>
          <w:tcPr>
            <w:tcW w:w="2122" w:type="dxa"/>
            <w:shd w:val="clear" w:color="auto" w:fill="auto"/>
            <w:tcMar>
              <w:top w:w="15" w:type="dxa"/>
              <w:left w:w="105" w:type="dxa"/>
              <w:bottom w:w="0" w:type="dxa"/>
              <w:right w:w="105" w:type="dxa"/>
            </w:tcMar>
          </w:tcPr>
          <w:p w:rsidR="00137AC2" w:rsidRPr="00625745" w:rsidRDefault="001F71C7" w:rsidP="00551936">
            <w:pPr>
              <w:spacing w:after="0" w:line="240" w:lineRule="auto"/>
              <w:jc w:val="both"/>
              <w:rPr>
                <w:rFonts w:ascii="Arial" w:eastAsia="Times New Roman" w:hAnsi="Arial" w:cs="Arial"/>
                <w:sz w:val="20"/>
                <w:szCs w:val="20"/>
                <w:lang w:eastAsia="es-ES"/>
              </w:rPr>
            </w:pPr>
            <w:r w:rsidRPr="00625745">
              <w:rPr>
                <w:rFonts w:ascii="Arial" w:eastAsia="Times New Roman" w:hAnsi="Arial" w:cs="Arial"/>
                <w:sz w:val="20"/>
                <w:szCs w:val="20"/>
                <w:lang w:eastAsia="es-ES"/>
              </w:rPr>
              <w:t>DIU</w:t>
            </w:r>
          </w:p>
        </w:tc>
        <w:tc>
          <w:tcPr>
            <w:tcW w:w="1701" w:type="dxa"/>
            <w:shd w:val="clear" w:color="auto" w:fill="auto"/>
            <w:tcMar>
              <w:top w:w="15" w:type="dxa"/>
              <w:left w:w="105" w:type="dxa"/>
              <w:bottom w:w="0" w:type="dxa"/>
              <w:right w:w="105" w:type="dxa"/>
            </w:tcMar>
          </w:tcPr>
          <w:p w:rsidR="00137AC2" w:rsidRPr="00625745" w:rsidRDefault="004462D7" w:rsidP="00551936">
            <w:pPr>
              <w:spacing w:after="0" w:line="240" w:lineRule="auto"/>
              <w:jc w:val="both"/>
              <w:rPr>
                <w:rFonts w:ascii="Arial" w:eastAsia="Times New Roman" w:hAnsi="Arial" w:cs="Arial"/>
                <w:sz w:val="20"/>
                <w:szCs w:val="20"/>
                <w:lang w:eastAsia="es-ES"/>
              </w:rPr>
            </w:pPr>
            <w:r w:rsidRPr="00625745">
              <w:rPr>
                <w:rFonts w:ascii="Arial" w:eastAsia="Times New Roman" w:hAnsi="Arial" w:cs="Arial"/>
                <w:sz w:val="20"/>
                <w:szCs w:val="20"/>
                <w:lang w:eastAsia="es-ES"/>
              </w:rPr>
              <w:t xml:space="preserve">1.93 </w:t>
            </w:r>
            <w:r w:rsidR="00504472" w:rsidRPr="00625745">
              <w:rPr>
                <w:rFonts w:ascii="Arial" w:eastAsia="Times New Roman" w:hAnsi="Arial" w:cs="Arial"/>
                <w:sz w:val="20"/>
                <w:szCs w:val="20"/>
                <w:lang w:eastAsia="es-ES"/>
              </w:rPr>
              <w:t>(</w:t>
            </w:r>
            <w:r w:rsidRPr="00625745">
              <w:rPr>
                <w:rFonts w:ascii="Arial" w:eastAsia="Times New Roman" w:hAnsi="Arial" w:cs="Arial"/>
                <w:sz w:val="20"/>
                <w:szCs w:val="20"/>
                <w:lang w:eastAsia="es-ES"/>
              </w:rPr>
              <w:t xml:space="preserve">1.12 </w:t>
            </w:r>
            <w:r w:rsidR="00251AA8" w:rsidRPr="00625745">
              <w:rPr>
                <w:rFonts w:ascii="Arial" w:eastAsia="Times New Roman" w:hAnsi="Arial" w:cs="Arial"/>
                <w:sz w:val="20"/>
                <w:szCs w:val="20"/>
                <w:lang w:eastAsia="es-ES"/>
              </w:rPr>
              <w:t>-</w:t>
            </w:r>
            <w:r w:rsidRPr="00625745">
              <w:rPr>
                <w:rFonts w:ascii="Arial" w:eastAsia="Times New Roman" w:hAnsi="Arial" w:cs="Arial"/>
                <w:sz w:val="20"/>
                <w:szCs w:val="20"/>
                <w:lang w:eastAsia="es-ES"/>
              </w:rPr>
              <w:t>3.31</w:t>
            </w:r>
            <w:r w:rsidR="00251AA8" w:rsidRPr="00625745">
              <w:rPr>
                <w:rFonts w:ascii="Arial" w:eastAsia="Times New Roman" w:hAnsi="Arial" w:cs="Arial"/>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c>
          <w:tcPr>
            <w:tcW w:w="1559" w:type="dxa"/>
          </w:tcPr>
          <w:p w:rsidR="00137AC2" w:rsidRPr="00625745" w:rsidRDefault="004462D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1.88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1.09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3.28</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c>
          <w:tcPr>
            <w:tcW w:w="1701" w:type="dxa"/>
          </w:tcPr>
          <w:p w:rsidR="00137AC2" w:rsidRPr="00625745" w:rsidRDefault="004462D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2.34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1.25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4.40</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r>
      <w:tr w:rsidR="00625745" w:rsidRPr="00625745" w:rsidTr="0090359C">
        <w:trPr>
          <w:trHeight w:val="213"/>
        </w:trPr>
        <w:tc>
          <w:tcPr>
            <w:tcW w:w="2122" w:type="dxa"/>
            <w:shd w:val="clear" w:color="auto" w:fill="auto"/>
            <w:tcMar>
              <w:top w:w="15" w:type="dxa"/>
              <w:left w:w="105" w:type="dxa"/>
              <w:bottom w:w="0" w:type="dxa"/>
              <w:right w:w="105" w:type="dxa"/>
            </w:tcMar>
          </w:tcPr>
          <w:p w:rsidR="00137AC2" w:rsidRPr="00625745" w:rsidRDefault="00492CBB"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1ra R sexual&lt;18</w:t>
            </w:r>
            <w:r w:rsidR="006765F7" w:rsidRPr="00625745">
              <w:rPr>
                <w:rFonts w:ascii="Arial" w:eastAsia="Times New Roman" w:hAnsi="Arial" w:cs="Arial"/>
                <w:bCs/>
                <w:kern w:val="24"/>
                <w:sz w:val="20"/>
                <w:szCs w:val="20"/>
                <w:lang w:eastAsia="es-ES"/>
              </w:rPr>
              <w:t>año</w:t>
            </w:r>
            <w:r w:rsidRPr="00625745">
              <w:rPr>
                <w:rFonts w:ascii="Arial" w:eastAsia="Times New Roman" w:hAnsi="Arial" w:cs="Arial"/>
                <w:bCs/>
                <w:kern w:val="24"/>
                <w:sz w:val="20"/>
                <w:szCs w:val="20"/>
                <w:lang w:eastAsia="es-ES"/>
              </w:rPr>
              <w:t>s</w:t>
            </w:r>
          </w:p>
        </w:tc>
        <w:tc>
          <w:tcPr>
            <w:tcW w:w="1701" w:type="dxa"/>
            <w:shd w:val="clear" w:color="auto" w:fill="auto"/>
            <w:tcMar>
              <w:top w:w="15" w:type="dxa"/>
              <w:left w:w="105" w:type="dxa"/>
              <w:bottom w:w="0" w:type="dxa"/>
              <w:right w:w="105" w:type="dxa"/>
            </w:tcMar>
          </w:tcPr>
          <w:p w:rsidR="00137AC2" w:rsidRPr="00625745" w:rsidRDefault="00C46E4A"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2.09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1.30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3.35</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c>
          <w:tcPr>
            <w:tcW w:w="1559" w:type="dxa"/>
          </w:tcPr>
          <w:p w:rsidR="00137AC2" w:rsidRPr="00625745" w:rsidRDefault="00C46E4A"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1.75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1.15</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 2.67</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c>
          <w:tcPr>
            <w:tcW w:w="1701" w:type="dxa"/>
          </w:tcPr>
          <w:p w:rsidR="00137AC2" w:rsidRPr="00625745" w:rsidRDefault="00C46E4A"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1.75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1.18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2.60</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r>
      <w:tr w:rsidR="00625745" w:rsidRPr="00625745" w:rsidTr="0090359C">
        <w:trPr>
          <w:trHeight w:val="213"/>
        </w:trPr>
        <w:tc>
          <w:tcPr>
            <w:tcW w:w="2122" w:type="dxa"/>
            <w:shd w:val="clear" w:color="auto" w:fill="auto"/>
            <w:tcMar>
              <w:top w:w="15" w:type="dxa"/>
              <w:left w:w="105" w:type="dxa"/>
              <w:bottom w:w="0" w:type="dxa"/>
              <w:right w:w="105" w:type="dxa"/>
            </w:tcMar>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&gt;3 </w:t>
            </w:r>
            <w:proofErr w:type="spellStart"/>
            <w:r w:rsidRPr="00625745">
              <w:rPr>
                <w:rFonts w:ascii="Arial" w:eastAsia="Times New Roman" w:hAnsi="Arial" w:cs="Arial"/>
                <w:bCs/>
                <w:kern w:val="24"/>
                <w:sz w:val="20"/>
                <w:szCs w:val="20"/>
                <w:lang w:eastAsia="es-ES"/>
              </w:rPr>
              <w:t>comp</w:t>
            </w:r>
            <w:proofErr w:type="spellEnd"/>
            <w:r w:rsidRPr="00625745">
              <w:rPr>
                <w:rFonts w:ascii="Arial" w:eastAsia="Times New Roman" w:hAnsi="Arial" w:cs="Arial"/>
                <w:bCs/>
                <w:kern w:val="24"/>
                <w:sz w:val="20"/>
                <w:szCs w:val="20"/>
                <w:lang w:eastAsia="es-ES"/>
              </w:rPr>
              <w:t xml:space="preserve"> sexuales diferentes</w:t>
            </w:r>
          </w:p>
        </w:tc>
        <w:tc>
          <w:tcPr>
            <w:tcW w:w="1701" w:type="dxa"/>
            <w:shd w:val="clear" w:color="auto" w:fill="auto"/>
            <w:tcMar>
              <w:top w:w="15" w:type="dxa"/>
              <w:left w:w="105" w:type="dxa"/>
              <w:bottom w:w="0" w:type="dxa"/>
              <w:right w:w="105" w:type="dxa"/>
            </w:tcMar>
          </w:tcPr>
          <w:p w:rsidR="00137AC2" w:rsidRPr="00625745" w:rsidRDefault="00C46E4A" w:rsidP="00551936">
            <w:pPr>
              <w:tabs>
                <w:tab w:val="left" w:pos="231"/>
              </w:tabs>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1.78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1.23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2.58</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c>
          <w:tcPr>
            <w:tcW w:w="1559" w:type="dxa"/>
          </w:tcPr>
          <w:p w:rsidR="00137AC2" w:rsidRPr="00625745" w:rsidRDefault="00C46E4A"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1.62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1.13</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 2.33</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c>
          <w:tcPr>
            <w:tcW w:w="1701" w:type="dxa"/>
          </w:tcPr>
          <w:p w:rsidR="00137AC2" w:rsidRPr="00625745" w:rsidRDefault="00C46E4A"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1.43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1.04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1.97</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r>
      <w:tr w:rsidR="00625745" w:rsidRPr="00625745" w:rsidTr="0090359C">
        <w:trPr>
          <w:trHeight w:val="213"/>
        </w:trPr>
        <w:tc>
          <w:tcPr>
            <w:tcW w:w="2122" w:type="dxa"/>
            <w:shd w:val="clear" w:color="auto" w:fill="auto"/>
            <w:tcMar>
              <w:top w:w="15" w:type="dxa"/>
              <w:left w:w="105" w:type="dxa"/>
              <w:bottom w:w="0" w:type="dxa"/>
              <w:right w:w="105" w:type="dxa"/>
            </w:tcMar>
          </w:tcPr>
          <w:p w:rsidR="00137AC2" w:rsidRPr="00625745" w:rsidRDefault="00492CBB"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Relación</w:t>
            </w:r>
            <w:r w:rsidR="00424209" w:rsidRPr="00625745">
              <w:rPr>
                <w:rFonts w:ascii="Arial" w:eastAsia="Times New Roman" w:hAnsi="Arial" w:cs="Arial"/>
                <w:bCs/>
                <w:kern w:val="24"/>
                <w:sz w:val="20"/>
                <w:szCs w:val="20"/>
                <w:lang w:eastAsia="es-ES"/>
              </w:rPr>
              <w:t xml:space="preserve"> sexual no protegida </w:t>
            </w:r>
          </w:p>
        </w:tc>
        <w:tc>
          <w:tcPr>
            <w:tcW w:w="1701" w:type="dxa"/>
            <w:shd w:val="clear" w:color="auto" w:fill="auto"/>
            <w:tcMar>
              <w:top w:w="15" w:type="dxa"/>
              <w:left w:w="105" w:type="dxa"/>
              <w:bottom w:w="0" w:type="dxa"/>
              <w:right w:w="105" w:type="dxa"/>
            </w:tcMar>
          </w:tcPr>
          <w:p w:rsidR="00137AC2" w:rsidRPr="00625745" w:rsidRDefault="00C46E4A"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0.89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0.62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1.29</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proofErr w:type="spellStart"/>
            <w:r w:rsidRPr="00625745">
              <w:rPr>
                <w:rFonts w:ascii="Arial" w:eastAsia="Times New Roman" w:hAnsi="Arial" w:cs="Arial"/>
                <w:bCs/>
                <w:kern w:val="24"/>
                <w:sz w:val="20"/>
                <w:szCs w:val="20"/>
                <w:lang w:eastAsia="es-ES"/>
              </w:rPr>
              <w:t>ns</w:t>
            </w:r>
            <w:proofErr w:type="spellEnd"/>
          </w:p>
        </w:tc>
        <w:tc>
          <w:tcPr>
            <w:tcW w:w="1559" w:type="dxa"/>
          </w:tcPr>
          <w:p w:rsidR="00137AC2" w:rsidRPr="00625745" w:rsidRDefault="00C46E4A"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1.07 </w:t>
            </w:r>
            <w:r w:rsidR="00504472" w:rsidRPr="00625745">
              <w:rPr>
                <w:rFonts w:ascii="Arial" w:eastAsia="Times New Roman" w:hAnsi="Arial" w:cs="Arial"/>
                <w:bCs/>
                <w:kern w:val="24"/>
                <w:sz w:val="20"/>
                <w:szCs w:val="20"/>
                <w:lang w:eastAsia="es-ES"/>
              </w:rPr>
              <w:t>(</w:t>
            </w:r>
            <w:r w:rsidR="00251AA8" w:rsidRPr="00625745">
              <w:rPr>
                <w:rFonts w:ascii="Arial" w:eastAsia="Times New Roman" w:hAnsi="Arial" w:cs="Arial"/>
                <w:bCs/>
                <w:kern w:val="24"/>
                <w:sz w:val="20"/>
                <w:szCs w:val="20"/>
                <w:lang w:eastAsia="es-ES"/>
              </w:rPr>
              <w:t>0.74-</w:t>
            </w:r>
            <w:r w:rsidRPr="00625745">
              <w:rPr>
                <w:rFonts w:ascii="Arial" w:eastAsia="Times New Roman" w:hAnsi="Arial" w:cs="Arial"/>
                <w:bCs/>
                <w:kern w:val="24"/>
                <w:sz w:val="20"/>
                <w:szCs w:val="20"/>
                <w:lang w:eastAsia="es-ES"/>
              </w:rPr>
              <w:t>1.55</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proofErr w:type="spellStart"/>
            <w:r w:rsidRPr="00625745">
              <w:rPr>
                <w:rFonts w:ascii="Arial" w:eastAsia="Times New Roman" w:hAnsi="Arial" w:cs="Arial"/>
                <w:bCs/>
                <w:kern w:val="24"/>
                <w:sz w:val="20"/>
                <w:szCs w:val="20"/>
                <w:lang w:eastAsia="es-ES"/>
              </w:rPr>
              <w:t>ns</w:t>
            </w:r>
            <w:proofErr w:type="spellEnd"/>
          </w:p>
        </w:tc>
        <w:tc>
          <w:tcPr>
            <w:tcW w:w="1701" w:type="dxa"/>
          </w:tcPr>
          <w:p w:rsidR="00137AC2" w:rsidRPr="00625745" w:rsidRDefault="00C46E4A"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1.63 </w:t>
            </w:r>
            <w:r w:rsidR="00504472"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1.05</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 2.52</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1F71C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r>
      <w:tr w:rsidR="00625745" w:rsidRPr="00625745" w:rsidTr="0090359C">
        <w:trPr>
          <w:trHeight w:val="213"/>
        </w:trPr>
        <w:tc>
          <w:tcPr>
            <w:tcW w:w="2122" w:type="dxa"/>
            <w:shd w:val="clear" w:color="auto" w:fill="auto"/>
            <w:tcMar>
              <w:top w:w="15" w:type="dxa"/>
              <w:left w:w="105" w:type="dxa"/>
              <w:bottom w:w="0" w:type="dxa"/>
              <w:right w:w="105" w:type="dxa"/>
            </w:tcMar>
          </w:tcPr>
          <w:p w:rsidR="00137AC2" w:rsidRPr="00625745" w:rsidRDefault="00544A86"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Tóxicos</w:t>
            </w:r>
            <w:r w:rsidR="001F71C7" w:rsidRPr="00625745">
              <w:rPr>
                <w:rFonts w:ascii="Arial" w:eastAsia="Times New Roman" w:hAnsi="Arial" w:cs="Arial"/>
                <w:bCs/>
                <w:kern w:val="24"/>
                <w:sz w:val="20"/>
                <w:szCs w:val="20"/>
                <w:lang w:eastAsia="es-ES"/>
              </w:rPr>
              <w:t xml:space="preserve"> ambientales</w:t>
            </w:r>
          </w:p>
        </w:tc>
        <w:tc>
          <w:tcPr>
            <w:tcW w:w="1701" w:type="dxa"/>
            <w:shd w:val="clear" w:color="auto" w:fill="auto"/>
            <w:tcMar>
              <w:top w:w="15" w:type="dxa"/>
              <w:left w:w="105" w:type="dxa"/>
              <w:bottom w:w="0" w:type="dxa"/>
              <w:right w:w="105" w:type="dxa"/>
            </w:tcMar>
          </w:tcPr>
          <w:p w:rsidR="00137AC2" w:rsidRPr="00625745" w:rsidRDefault="00504472"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0.98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0.68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1.42</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544A86" w:rsidP="00551936">
            <w:pPr>
              <w:spacing w:after="0" w:line="240" w:lineRule="auto"/>
              <w:jc w:val="both"/>
              <w:rPr>
                <w:rFonts w:ascii="Arial" w:eastAsia="Times New Roman" w:hAnsi="Arial" w:cs="Arial"/>
                <w:bCs/>
                <w:kern w:val="24"/>
                <w:sz w:val="20"/>
                <w:szCs w:val="20"/>
                <w:lang w:eastAsia="es-ES"/>
              </w:rPr>
            </w:pPr>
            <w:proofErr w:type="spellStart"/>
            <w:r w:rsidRPr="00625745">
              <w:rPr>
                <w:rFonts w:ascii="Arial" w:eastAsia="Times New Roman" w:hAnsi="Arial" w:cs="Arial"/>
                <w:bCs/>
                <w:kern w:val="24"/>
                <w:sz w:val="20"/>
                <w:szCs w:val="20"/>
                <w:lang w:eastAsia="es-ES"/>
              </w:rPr>
              <w:t>ns</w:t>
            </w:r>
            <w:proofErr w:type="spellEnd"/>
          </w:p>
        </w:tc>
        <w:tc>
          <w:tcPr>
            <w:tcW w:w="1559" w:type="dxa"/>
          </w:tcPr>
          <w:p w:rsidR="00137AC2" w:rsidRPr="00625745" w:rsidRDefault="00504472"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1.14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0.79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1.64</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544A86" w:rsidP="00551936">
            <w:pPr>
              <w:spacing w:after="0" w:line="240" w:lineRule="auto"/>
              <w:jc w:val="both"/>
              <w:rPr>
                <w:rFonts w:ascii="Arial" w:eastAsia="Times New Roman" w:hAnsi="Arial" w:cs="Arial"/>
                <w:bCs/>
                <w:kern w:val="24"/>
                <w:sz w:val="20"/>
                <w:szCs w:val="20"/>
                <w:lang w:eastAsia="es-ES"/>
              </w:rPr>
            </w:pPr>
            <w:proofErr w:type="spellStart"/>
            <w:r w:rsidRPr="00625745">
              <w:rPr>
                <w:rFonts w:ascii="Arial" w:eastAsia="Times New Roman" w:hAnsi="Arial" w:cs="Arial"/>
                <w:bCs/>
                <w:kern w:val="24"/>
                <w:sz w:val="20"/>
                <w:szCs w:val="20"/>
                <w:lang w:eastAsia="es-ES"/>
              </w:rPr>
              <w:t>ns</w:t>
            </w:r>
            <w:proofErr w:type="spellEnd"/>
          </w:p>
        </w:tc>
        <w:tc>
          <w:tcPr>
            <w:tcW w:w="1701" w:type="dxa"/>
          </w:tcPr>
          <w:p w:rsidR="00137AC2" w:rsidRPr="00625745" w:rsidRDefault="00504472"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1.44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1.03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2.05</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544A86"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r>
      <w:tr w:rsidR="00625745" w:rsidRPr="00625745" w:rsidTr="0090359C">
        <w:trPr>
          <w:trHeight w:val="213"/>
        </w:trPr>
        <w:tc>
          <w:tcPr>
            <w:tcW w:w="2122" w:type="dxa"/>
            <w:shd w:val="clear" w:color="auto" w:fill="auto"/>
            <w:tcMar>
              <w:top w:w="15" w:type="dxa"/>
              <w:left w:w="105" w:type="dxa"/>
              <w:bottom w:w="0" w:type="dxa"/>
              <w:right w:w="105" w:type="dxa"/>
            </w:tcMar>
          </w:tcPr>
          <w:p w:rsidR="00137AC2" w:rsidRPr="00625745" w:rsidRDefault="00251AA8"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Genético </w:t>
            </w:r>
            <w:r w:rsidR="00544A86" w:rsidRPr="00625745">
              <w:rPr>
                <w:rFonts w:ascii="Arial" w:eastAsia="Times New Roman" w:hAnsi="Arial" w:cs="Arial"/>
                <w:bCs/>
                <w:kern w:val="24"/>
                <w:sz w:val="20"/>
                <w:szCs w:val="20"/>
                <w:lang w:eastAsia="es-ES"/>
              </w:rPr>
              <w:t>+Ambiental</w:t>
            </w:r>
          </w:p>
        </w:tc>
        <w:tc>
          <w:tcPr>
            <w:tcW w:w="1701" w:type="dxa"/>
            <w:shd w:val="clear" w:color="auto" w:fill="auto"/>
            <w:tcMar>
              <w:top w:w="15" w:type="dxa"/>
              <w:left w:w="105" w:type="dxa"/>
              <w:bottom w:w="0" w:type="dxa"/>
              <w:right w:w="105" w:type="dxa"/>
            </w:tcMar>
          </w:tcPr>
          <w:p w:rsidR="00137AC2" w:rsidRPr="00625745" w:rsidRDefault="004462D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1.60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1.21</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 2.12</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544A86"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c>
          <w:tcPr>
            <w:tcW w:w="1559" w:type="dxa"/>
          </w:tcPr>
          <w:p w:rsidR="00137AC2" w:rsidRPr="00625745" w:rsidRDefault="004462D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1.63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1.20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2.19</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544A86"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c>
          <w:tcPr>
            <w:tcW w:w="1701" w:type="dxa"/>
          </w:tcPr>
          <w:p w:rsidR="00137AC2" w:rsidRPr="00625745" w:rsidRDefault="004462D7"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 xml:space="preserve">1.61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 xml:space="preserve">1.24 </w:t>
            </w:r>
            <w:r w:rsidR="00251AA8" w:rsidRPr="00625745">
              <w:rPr>
                <w:rFonts w:ascii="Arial" w:eastAsia="Times New Roman" w:hAnsi="Arial" w:cs="Arial"/>
                <w:bCs/>
                <w:kern w:val="24"/>
                <w:sz w:val="20"/>
                <w:szCs w:val="20"/>
                <w:lang w:eastAsia="es-ES"/>
              </w:rPr>
              <w:t>-</w:t>
            </w:r>
            <w:r w:rsidRPr="00625745">
              <w:rPr>
                <w:rFonts w:ascii="Arial" w:eastAsia="Times New Roman" w:hAnsi="Arial" w:cs="Arial"/>
                <w:bCs/>
                <w:kern w:val="24"/>
                <w:sz w:val="20"/>
                <w:szCs w:val="20"/>
                <w:lang w:eastAsia="es-ES"/>
              </w:rPr>
              <w:t>2.08</w:t>
            </w:r>
            <w:r w:rsidR="00251AA8" w:rsidRPr="00625745">
              <w:rPr>
                <w:rFonts w:ascii="Arial" w:eastAsia="Times New Roman" w:hAnsi="Arial" w:cs="Arial"/>
                <w:bCs/>
                <w:kern w:val="24"/>
                <w:sz w:val="20"/>
                <w:szCs w:val="20"/>
                <w:lang w:eastAsia="es-ES"/>
              </w:rPr>
              <w:t>)</w:t>
            </w:r>
          </w:p>
        </w:tc>
        <w:tc>
          <w:tcPr>
            <w:tcW w:w="567" w:type="dxa"/>
          </w:tcPr>
          <w:p w:rsidR="00137AC2" w:rsidRPr="00625745" w:rsidRDefault="00544A86"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w:t>
            </w:r>
          </w:p>
        </w:tc>
      </w:tr>
      <w:tr w:rsidR="00625745" w:rsidRPr="00625745" w:rsidTr="0090359C">
        <w:trPr>
          <w:trHeight w:val="213"/>
        </w:trPr>
        <w:tc>
          <w:tcPr>
            <w:tcW w:w="2122" w:type="dxa"/>
            <w:shd w:val="clear" w:color="auto" w:fill="auto"/>
            <w:tcMar>
              <w:top w:w="15" w:type="dxa"/>
              <w:left w:w="105" w:type="dxa"/>
              <w:bottom w:w="0" w:type="dxa"/>
              <w:right w:w="105" w:type="dxa"/>
            </w:tcMar>
          </w:tcPr>
          <w:p w:rsidR="00251AA8" w:rsidRPr="00625745" w:rsidRDefault="00251AA8"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Total</w:t>
            </w:r>
          </w:p>
        </w:tc>
        <w:tc>
          <w:tcPr>
            <w:tcW w:w="1701" w:type="dxa"/>
            <w:shd w:val="clear" w:color="auto" w:fill="auto"/>
            <w:tcMar>
              <w:top w:w="15" w:type="dxa"/>
              <w:left w:w="105" w:type="dxa"/>
              <w:bottom w:w="0" w:type="dxa"/>
              <w:right w:w="105" w:type="dxa"/>
            </w:tcMar>
          </w:tcPr>
          <w:p w:rsidR="00251AA8" w:rsidRPr="00625745" w:rsidRDefault="00251AA8"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48</w:t>
            </w:r>
          </w:p>
        </w:tc>
        <w:tc>
          <w:tcPr>
            <w:tcW w:w="567" w:type="dxa"/>
          </w:tcPr>
          <w:p w:rsidR="00251AA8" w:rsidRPr="00625745" w:rsidRDefault="00251AA8" w:rsidP="00551936">
            <w:pPr>
              <w:spacing w:after="0" w:line="240" w:lineRule="auto"/>
              <w:jc w:val="both"/>
              <w:rPr>
                <w:rFonts w:ascii="Arial" w:eastAsia="Times New Roman" w:hAnsi="Arial" w:cs="Arial"/>
                <w:bCs/>
                <w:kern w:val="24"/>
                <w:sz w:val="20"/>
                <w:szCs w:val="20"/>
                <w:lang w:eastAsia="es-ES"/>
              </w:rPr>
            </w:pPr>
          </w:p>
        </w:tc>
        <w:tc>
          <w:tcPr>
            <w:tcW w:w="1559" w:type="dxa"/>
          </w:tcPr>
          <w:p w:rsidR="00251AA8" w:rsidRPr="00625745" w:rsidRDefault="00251AA8"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45</w:t>
            </w:r>
          </w:p>
        </w:tc>
        <w:tc>
          <w:tcPr>
            <w:tcW w:w="567" w:type="dxa"/>
          </w:tcPr>
          <w:p w:rsidR="00251AA8" w:rsidRPr="00625745" w:rsidRDefault="00251AA8" w:rsidP="00551936">
            <w:pPr>
              <w:spacing w:after="0" w:line="240" w:lineRule="auto"/>
              <w:jc w:val="both"/>
              <w:rPr>
                <w:rFonts w:ascii="Arial" w:eastAsia="Times New Roman" w:hAnsi="Arial" w:cs="Arial"/>
                <w:bCs/>
                <w:kern w:val="24"/>
                <w:sz w:val="20"/>
                <w:szCs w:val="20"/>
                <w:lang w:eastAsia="es-ES"/>
              </w:rPr>
            </w:pPr>
          </w:p>
        </w:tc>
        <w:tc>
          <w:tcPr>
            <w:tcW w:w="1701" w:type="dxa"/>
          </w:tcPr>
          <w:p w:rsidR="00251AA8" w:rsidRPr="00625745" w:rsidRDefault="00251AA8" w:rsidP="00551936">
            <w:pPr>
              <w:spacing w:after="0" w:line="240" w:lineRule="auto"/>
              <w:jc w:val="both"/>
              <w:rPr>
                <w:rFonts w:ascii="Arial" w:eastAsia="Times New Roman" w:hAnsi="Arial" w:cs="Arial"/>
                <w:bCs/>
                <w:kern w:val="24"/>
                <w:sz w:val="20"/>
                <w:szCs w:val="20"/>
                <w:lang w:eastAsia="es-ES"/>
              </w:rPr>
            </w:pPr>
            <w:r w:rsidRPr="00625745">
              <w:rPr>
                <w:rFonts w:ascii="Arial" w:eastAsia="Times New Roman" w:hAnsi="Arial" w:cs="Arial"/>
                <w:bCs/>
                <w:kern w:val="24"/>
                <w:sz w:val="20"/>
                <w:szCs w:val="20"/>
                <w:lang w:eastAsia="es-ES"/>
              </w:rPr>
              <w:t>51</w:t>
            </w:r>
          </w:p>
        </w:tc>
        <w:tc>
          <w:tcPr>
            <w:tcW w:w="567" w:type="dxa"/>
          </w:tcPr>
          <w:p w:rsidR="00251AA8" w:rsidRPr="00625745" w:rsidRDefault="00251AA8" w:rsidP="00551936">
            <w:pPr>
              <w:spacing w:after="0" w:line="240" w:lineRule="auto"/>
              <w:jc w:val="both"/>
              <w:rPr>
                <w:rFonts w:ascii="Arial" w:eastAsia="Times New Roman" w:hAnsi="Arial" w:cs="Arial"/>
                <w:bCs/>
                <w:kern w:val="24"/>
                <w:sz w:val="20"/>
                <w:szCs w:val="20"/>
                <w:lang w:eastAsia="es-ES"/>
              </w:rPr>
            </w:pPr>
          </w:p>
        </w:tc>
      </w:tr>
    </w:tbl>
    <w:p w:rsidR="00A421C6" w:rsidRPr="00625745" w:rsidRDefault="00251AA8" w:rsidP="00551936">
      <w:pPr>
        <w:spacing w:after="0" w:line="240" w:lineRule="auto"/>
        <w:jc w:val="both"/>
        <w:rPr>
          <w:rFonts w:ascii="Arial" w:hAnsi="Arial" w:cs="Arial"/>
          <w:sz w:val="20"/>
          <w:szCs w:val="20"/>
        </w:rPr>
      </w:pPr>
      <w:r w:rsidRPr="00625745">
        <w:rPr>
          <w:rFonts w:ascii="Arial" w:hAnsi="Arial" w:cs="Arial"/>
          <w:sz w:val="20"/>
          <w:szCs w:val="20"/>
        </w:rPr>
        <w:t>Control:</w:t>
      </w:r>
      <w:r w:rsidR="00625745">
        <w:rPr>
          <w:rFonts w:ascii="Arial" w:hAnsi="Arial" w:cs="Arial"/>
          <w:sz w:val="20"/>
          <w:szCs w:val="20"/>
        </w:rPr>
        <w:t xml:space="preserve"> </w:t>
      </w:r>
      <w:r w:rsidRPr="00625745">
        <w:rPr>
          <w:rFonts w:ascii="Arial" w:hAnsi="Arial" w:cs="Arial"/>
          <w:sz w:val="20"/>
          <w:szCs w:val="20"/>
        </w:rPr>
        <w:t>30</w:t>
      </w:r>
    </w:p>
    <w:p w:rsidR="005C5F4C" w:rsidRPr="00625745" w:rsidRDefault="005C5F4C" w:rsidP="00551936">
      <w:pPr>
        <w:pStyle w:val="Lista"/>
        <w:spacing w:after="0" w:line="240" w:lineRule="auto"/>
        <w:jc w:val="both"/>
        <w:rPr>
          <w:rFonts w:ascii="Arial" w:hAnsi="Arial" w:cs="Arial"/>
          <w:sz w:val="24"/>
          <w:szCs w:val="24"/>
        </w:rPr>
      </w:pPr>
    </w:p>
    <w:p w:rsidR="0069171E" w:rsidRPr="00625745" w:rsidRDefault="00047982" w:rsidP="00551936">
      <w:pPr>
        <w:pStyle w:val="Lista"/>
        <w:spacing w:after="0" w:line="240" w:lineRule="auto"/>
        <w:jc w:val="both"/>
        <w:rPr>
          <w:rFonts w:ascii="Arial" w:hAnsi="Arial" w:cs="Arial"/>
          <w:sz w:val="24"/>
          <w:szCs w:val="24"/>
        </w:rPr>
      </w:pPr>
      <w:r w:rsidRPr="00625745">
        <w:rPr>
          <w:rFonts w:ascii="Arial" w:hAnsi="Arial" w:cs="Arial"/>
          <w:b/>
          <w:sz w:val="24"/>
          <w:szCs w:val="24"/>
        </w:rPr>
        <w:t>Caso</w:t>
      </w:r>
      <w:r w:rsidR="00923EB7" w:rsidRPr="00625745">
        <w:rPr>
          <w:rFonts w:ascii="Arial" w:hAnsi="Arial" w:cs="Arial"/>
          <w:b/>
          <w:sz w:val="24"/>
          <w:szCs w:val="24"/>
        </w:rPr>
        <w:t xml:space="preserve"> </w:t>
      </w:r>
      <w:r w:rsidRPr="00625745">
        <w:rPr>
          <w:rFonts w:ascii="Arial" w:hAnsi="Arial" w:cs="Arial"/>
          <w:b/>
          <w:sz w:val="24"/>
          <w:szCs w:val="24"/>
        </w:rPr>
        <w:t>de estudio</w:t>
      </w:r>
      <w:r w:rsidR="00923EB7" w:rsidRPr="00625745">
        <w:rPr>
          <w:rFonts w:ascii="Arial" w:hAnsi="Arial" w:cs="Arial"/>
          <w:b/>
          <w:sz w:val="24"/>
          <w:szCs w:val="24"/>
        </w:rPr>
        <w:t xml:space="preserve"> 3</w:t>
      </w:r>
      <w:r w:rsidRPr="00625745">
        <w:rPr>
          <w:rFonts w:ascii="Arial" w:hAnsi="Arial" w:cs="Arial"/>
          <w:sz w:val="24"/>
          <w:szCs w:val="24"/>
        </w:rPr>
        <w:t>: Longevidad</w:t>
      </w:r>
      <w:r w:rsidR="00923EB7" w:rsidRPr="00625745">
        <w:rPr>
          <w:rFonts w:ascii="Arial" w:hAnsi="Arial" w:cs="Arial"/>
          <w:sz w:val="24"/>
          <w:szCs w:val="24"/>
        </w:rPr>
        <w:t>.</w:t>
      </w:r>
    </w:p>
    <w:p w:rsidR="0069171E" w:rsidRPr="00625745" w:rsidRDefault="004129E4" w:rsidP="00551936">
      <w:pPr>
        <w:spacing w:after="0" w:line="240" w:lineRule="auto"/>
        <w:jc w:val="both"/>
        <w:rPr>
          <w:rFonts w:ascii="Arial" w:hAnsi="Arial" w:cs="Arial"/>
          <w:bCs/>
          <w:i/>
          <w:iCs/>
          <w:sz w:val="24"/>
          <w:szCs w:val="24"/>
        </w:rPr>
      </w:pPr>
      <w:r w:rsidRPr="00625745">
        <w:rPr>
          <w:rFonts w:ascii="Arial" w:hAnsi="Arial" w:cs="Arial"/>
          <w:bCs/>
          <w:i/>
          <w:iCs/>
          <w:sz w:val="24"/>
          <w:szCs w:val="24"/>
        </w:rPr>
        <w:t>Estrategia</w:t>
      </w:r>
      <w:r w:rsidR="00003700">
        <w:rPr>
          <w:rFonts w:ascii="Arial" w:hAnsi="Arial" w:cs="Arial"/>
          <w:bCs/>
          <w:i/>
          <w:iCs/>
          <w:sz w:val="24"/>
          <w:szCs w:val="24"/>
        </w:rPr>
        <w:t>: F</w:t>
      </w:r>
      <w:r w:rsidRPr="00625745">
        <w:rPr>
          <w:rFonts w:ascii="Arial" w:hAnsi="Arial" w:cs="Arial"/>
          <w:bCs/>
          <w:i/>
          <w:iCs/>
          <w:sz w:val="24"/>
          <w:szCs w:val="24"/>
        </w:rPr>
        <w:t xml:space="preserve">amiliar </w:t>
      </w:r>
    </w:p>
    <w:p w:rsidR="00003700" w:rsidRPr="00003700" w:rsidRDefault="004129E4" w:rsidP="00003700">
      <w:pPr>
        <w:pStyle w:val="Lista"/>
        <w:spacing w:after="0" w:line="240" w:lineRule="auto"/>
        <w:jc w:val="both"/>
        <w:rPr>
          <w:rFonts w:ascii="Arial" w:eastAsia="Calibri" w:hAnsi="Arial" w:cs="Arial"/>
          <w:bCs/>
          <w:kern w:val="24"/>
          <w:sz w:val="24"/>
          <w:szCs w:val="24"/>
        </w:rPr>
      </w:pPr>
      <w:r w:rsidRPr="00625745">
        <w:rPr>
          <w:rFonts w:ascii="Arial" w:hAnsi="Arial" w:cs="Arial"/>
          <w:sz w:val="24"/>
          <w:szCs w:val="24"/>
        </w:rPr>
        <w:t>Diseñ</w:t>
      </w:r>
      <w:r w:rsidR="00F022D1" w:rsidRPr="00625745">
        <w:rPr>
          <w:rFonts w:ascii="Arial" w:hAnsi="Arial" w:cs="Arial"/>
          <w:sz w:val="24"/>
          <w:szCs w:val="24"/>
        </w:rPr>
        <w:t>o</w:t>
      </w:r>
      <w:r w:rsidRPr="00625745">
        <w:rPr>
          <w:rFonts w:ascii="Arial" w:hAnsi="Arial" w:cs="Arial"/>
          <w:sz w:val="24"/>
          <w:szCs w:val="24"/>
        </w:rPr>
        <w:t xml:space="preserve">: Estudio </w:t>
      </w:r>
      <w:r w:rsidR="00003700">
        <w:rPr>
          <w:rFonts w:ascii="Arial" w:hAnsi="Arial" w:cs="Arial"/>
          <w:sz w:val="24"/>
          <w:szCs w:val="24"/>
        </w:rPr>
        <w:t xml:space="preserve">de asociación en diseño </w:t>
      </w:r>
      <w:r w:rsidRPr="00625745">
        <w:rPr>
          <w:rFonts w:ascii="Arial" w:hAnsi="Arial" w:cs="Arial"/>
          <w:sz w:val="24"/>
          <w:szCs w:val="24"/>
        </w:rPr>
        <w:t>caso</w:t>
      </w:r>
      <w:r w:rsidR="00003700">
        <w:rPr>
          <w:rFonts w:ascii="Arial" w:hAnsi="Arial" w:cs="Arial"/>
          <w:sz w:val="24"/>
          <w:szCs w:val="24"/>
        </w:rPr>
        <w:t xml:space="preserve"> de estudio –hermano enfermo.</w:t>
      </w:r>
    </w:p>
    <w:p w:rsidR="009A161D" w:rsidRPr="00003700" w:rsidRDefault="009A161D" w:rsidP="00551936">
      <w:pPr>
        <w:pStyle w:val="Lista"/>
        <w:spacing w:after="0" w:line="240" w:lineRule="auto"/>
        <w:jc w:val="both"/>
        <w:rPr>
          <w:rFonts w:ascii="Arial" w:hAnsi="Arial" w:cs="Arial"/>
          <w:sz w:val="24"/>
          <w:szCs w:val="24"/>
        </w:rPr>
      </w:pPr>
    </w:p>
    <w:p w:rsidR="00D510ED" w:rsidRPr="00625745" w:rsidRDefault="00090DD4" w:rsidP="00B36492">
      <w:pPr>
        <w:pStyle w:val="Lista"/>
        <w:spacing w:after="0" w:line="240" w:lineRule="auto"/>
        <w:ind w:left="0" w:firstLine="0"/>
        <w:jc w:val="both"/>
        <w:rPr>
          <w:rFonts w:ascii="Arial" w:hAnsi="Arial" w:cs="Arial"/>
          <w:sz w:val="24"/>
          <w:szCs w:val="24"/>
        </w:rPr>
      </w:pPr>
      <w:r w:rsidRPr="009619E5">
        <w:rPr>
          <w:rFonts w:ascii="Arial" w:eastAsia="Calibri" w:hAnsi="Arial" w:cs="Arial"/>
          <w:bCs/>
          <w:kern w:val="24"/>
          <w:sz w:val="24"/>
          <w:szCs w:val="24"/>
        </w:rPr>
        <w:t>Entrenamiento P</w:t>
      </w:r>
      <w:r>
        <w:rPr>
          <w:rFonts w:ascii="Arial" w:eastAsia="Calibri" w:hAnsi="Arial" w:cs="Arial"/>
          <w:bCs/>
          <w:kern w:val="24"/>
          <w:sz w:val="24"/>
          <w:szCs w:val="24"/>
        </w:rPr>
        <w:t>ráctico para estudiantes postgraduados</w:t>
      </w:r>
      <w:r>
        <w:rPr>
          <w:rFonts w:ascii="Arial" w:eastAsia="Calibri" w:hAnsi="Arial" w:cs="Arial"/>
          <w:bCs/>
          <w:kern w:val="24"/>
          <w:sz w:val="24"/>
          <w:szCs w:val="24"/>
        </w:rPr>
        <w:t>.</w:t>
      </w:r>
      <w:r w:rsidRPr="00625745">
        <w:rPr>
          <w:rFonts w:ascii="Arial" w:hAnsi="Arial" w:cs="Arial"/>
          <w:sz w:val="24"/>
          <w:szCs w:val="24"/>
        </w:rPr>
        <w:t xml:space="preserve"> </w:t>
      </w:r>
      <w:r w:rsidR="002F7A63" w:rsidRPr="00625745">
        <w:rPr>
          <w:rFonts w:ascii="Arial" w:hAnsi="Arial" w:cs="Arial"/>
          <w:sz w:val="24"/>
          <w:szCs w:val="24"/>
        </w:rPr>
        <w:t xml:space="preserve">Este último caso de estudio constituye el tercer proyecto doctoral </w:t>
      </w:r>
      <w:r w:rsidR="00D41B50" w:rsidRPr="00625745">
        <w:rPr>
          <w:rFonts w:ascii="Arial" w:hAnsi="Arial" w:cs="Arial"/>
          <w:sz w:val="24"/>
          <w:szCs w:val="24"/>
        </w:rPr>
        <w:t xml:space="preserve">que aborda </w:t>
      </w:r>
      <w:r w:rsidR="002F7A63" w:rsidRPr="00625745">
        <w:rPr>
          <w:rFonts w:ascii="Arial" w:hAnsi="Arial" w:cs="Arial"/>
          <w:sz w:val="24"/>
          <w:szCs w:val="24"/>
        </w:rPr>
        <w:t>la</w:t>
      </w:r>
      <w:r w:rsidR="009A161D" w:rsidRPr="00625745">
        <w:rPr>
          <w:rFonts w:ascii="Arial" w:hAnsi="Arial" w:cs="Arial"/>
          <w:sz w:val="24"/>
          <w:szCs w:val="24"/>
        </w:rPr>
        <w:t>s</w:t>
      </w:r>
      <w:r w:rsidR="00C72FA4" w:rsidRPr="00625745">
        <w:rPr>
          <w:rFonts w:ascii="Arial" w:hAnsi="Arial" w:cs="Arial"/>
          <w:sz w:val="24"/>
          <w:szCs w:val="24"/>
        </w:rPr>
        <w:t xml:space="preserve"> </w:t>
      </w:r>
      <w:r w:rsidR="009A161D" w:rsidRPr="00625745">
        <w:rPr>
          <w:rFonts w:ascii="Arial" w:hAnsi="Arial" w:cs="Arial"/>
          <w:sz w:val="24"/>
          <w:szCs w:val="24"/>
        </w:rPr>
        <w:t>temáticas</w:t>
      </w:r>
      <w:r w:rsidR="002F7A63" w:rsidRPr="00625745">
        <w:rPr>
          <w:rFonts w:ascii="Arial" w:hAnsi="Arial" w:cs="Arial"/>
          <w:sz w:val="24"/>
          <w:szCs w:val="24"/>
        </w:rPr>
        <w:t xml:space="preserve"> del </w:t>
      </w:r>
      <w:r w:rsidR="009A161D" w:rsidRPr="00625745">
        <w:rPr>
          <w:rFonts w:ascii="Arial" w:hAnsi="Arial" w:cs="Arial"/>
          <w:sz w:val="24"/>
          <w:szCs w:val="24"/>
        </w:rPr>
        <w:t>área de estudio</w:t>
      </w:r>
      <w:r w:rsidR="002F7A63" w:rsidRPr="00625745">
        <w:rPr>
          <w:rFonts w:ascii="Arial" w:hAnsi="Arial" w:cs="Arial"/>
          <w:sz w:val="24"/>
          <w:szCs w:val="24"/>
        </w:rPr>
        <w:t xml:space="preserve"> 2 de la epidemiologia </w:t>
      </w:r>
      <w:r w:rsidR="009A161D" w:rsidRPr="00625745">
        <w:rPr>
          <w:rFonts w:ascii="Arial" w:hAnsi="Arial" w:cs="Arial"/>
          <w:sz w:val="24"/>
          <w:szCs w:val="24"/>
        </w:rPr>
        <w:t>genética</w:t>
      </w:r>
      <w:r w:rsidR="002F7A63" w:rsidRPr="00625745">
        <w:rPr>
          <w:rFonts w:ascii="Arial" w:hAnsi="Arial" w:cs="Arial"/>
          <w:sz w:val="24"/>
          <w:szCs w:val="24"/>
        </w:rPr>
        <w:t xml:space="preserve">. </w:t>
      </w:r>
    </w:p>
    <w:p w:rsidR="00D510ED" w:rsidRPr="00625745" w:rsidRDefault="00D510ED" w:rsidP="00B36492">
      <w:pPr>
        <w:pStyle w:val="Lista"/>
        <w:spacing w:after="0" w:line="240" w:lineRule="auto"/>
        <w:ind w:left="0" w:firstLine="0"/>
        <w:jc w:val="both"/>
        <w:rPr>
          <w:rFonts w:ascii="Arial" w:hAnsi="Arial" w:cs="Arial"/>
          <w:sz w:val="24"/>
          <w:szCs w:val="24"/>
        </w:rPr>
      </w:pPr>
      <w:r w:rsidRPr="00625745">
        <w:rPr>
          <w:rFonts w:ascii="Arial" w:hAnsi="Arial" w:cs="Arial"/>
          <w:sz w:val="24"/>
          <w:szCs w:val="24"/>
        </w:rPr>
        <w:t>Esta es la única investigación que en esta versión del doctorado</w:t>
      </w:r>
      <w:r w:rsidR="00D90E52" w:rsidRPr="00625745">
        <w:rPr>
          <w:rFonts w:ascii="Arial" w:hAnsi="Arial" w:cs="Arial"/>
          <w:sz w:val="24"/>
          <w:szCs w:val="24"/>
        </w:rPr>
        <w:t>,</w:t>
      </w:r>
      <w:r w:rsidRPr="00625745">
        <w:rPr>
          <w:rFonts w:ascii="Arial" w:hAnsi="Arial" w:cs="Arial"/>
          <w:sz w:val="24"/>
          <w:szCs w:val="24"/>
        </w:rPr>
        <w:t xml:space="preserve"> se basa en un diseño con estrategia familiar.</w:t>
      </w:r>
    </w:p>
    <w:p w:rsidR="00D510ED" w:rsidRPr="00625745" w:rsidRDefault="00D510ED" w:rsidP="00B36492">
      <w:pPr>
        <w:pStyle w:val="Lista"/>
        <w:spacing w:after="0" w:line="240" w:lineRule="auto"/>
        <w:ind w:left="0" w:firstLine="0"/>
        <w:jc w:val="both"/>
        <w:rPr>
          <w:rFonts w:ascii="Arial" w:hAnsi="Arial" w:cs="Arial"/>
          <w:sz w:val="24"/>
          <w:szCs w:val="24"/>
        </w:rPr>
      </w:pPr>
      <w:r w:rsidRPr="00625745">
        <w:rPr>
          <w:rFonts w:ascii="Arial" w:hAnsi="Arial" w:cs="Arial"/>
          <w:sz w:val="24"/>
          <w:szCs w:val="24"/>
        </w:rPr>
        <w:t>Estos diseños tienen mucha importancia en la actualidad, para encontrar asociaciones significativas, y requieren primero encontrar familias informativas, para el fenotipo que va a ser estudiado.</w:t>
      </w:r>
    </w:p>
    <w:p w:rsidR="00D510ED" w:rsidRPr="00625745" w:rsidRDefault="00D510ED" w:rsidP="00B36492">
      <w:pPr>
        <w:pStyle w:val="Lista"/>
        <w:spacing w:after="0" w:line="240" w:lineRule="auto"/>
        <w:ind w:left="0" w:firstLine="0"/>
        <w:jc w:val="both"/>
        <w:rPr>
          <w:rFonts w:ascii="Arial" w:hAnsi="Arial" w:cs="Arial"/>
          <w:sz w:val="24"/>
          <w:szCs w:val="24"/>
        </w:rPr>
      </w:pPr>
      <w:r w:rsidRPr="00625745">
        <w:rPr>
          <w:rFonts w:ascii="Arial" w:hAnsi="Arial" w:cs="Arial"/>
          <w:sz w:val="24"/>
          <w:szCs w:val="24"/>
        </w:rPr>
        <w:t>Por lo tanto el proyecto resultó la fuente para afianzar aspectos relacionados con las estrategias de investigación en Genética dirigidas a encontrar familias con importante agregación familiar.</w:t>
      </w:r>
    </w:p>
    <w:p w:rsidR="00D510ED" w:rsidRPr="00625745" w:rsidRDefault="00D510ED" w:rsidP="00B36492">
      <w:pPr>
        <w:pStyle w:val="Lista"/>
        <w:spacing w:after="0" w:line="240" w:lineRule="auto"/>
        <w:ind w:left="0" w:firstLine="0"/>
        <w:jc w:val="both"/>
        <w:rPr>
          <w:rFonts w:ascii="Arial" w:hAnsi="Arial" w:cs="Arial"/>
          <w:sz w:val="24"/>
          <w:szCs w:val="24"/>
        </w:rPr>
      </w:pPr>
      <w:r w:rsidRPr="00625745">
        <w:rPr>
          <w:rFonts w:ascii="Arial" w:hAnsi="Arial" w:cs="Arial"/>
          <w:sz w:val="24"/>
          <w:szCs w:val="24"/>
        </w:rPr>
        <w:t xml:space="preserve">En esta investigación el caso y el </w:t>
      </w:r>
      <w:r w:rsidR="00947377" w:rsidRPr="00625745">
        <w:rPr>
          <w:rFonts w:ascii="Arial" w:hAnsi="Arial" w:cs="Arial"/>
          <w:sz w:val="24"/>
          <w:szCs w:val="24"/>
        </w:rPr>
        <w:t>control son</w:t>
      </w:r>
      <w:r w:rsidRPr="00625745">
        <w:rPr>
          <w:rFonts w:ascii="Arial" w:hAnsi="Arial" w:cs="Arial"/>
          <w:sz w:val="24"/>
          <w:szCs w:val="24"/>
        </w:rPr>
        <w:t xml:space="preserve"> personas que conviven juntas, pero no son parientes consanguíneos </w:t>
      </w:r>
      <w:r w:rsidR="00B761F9" w:rsidRPr="00625745">
        <w:rPr>
          <w:rFonts w:ascii="Arial" w:hAnsi="Arial" w:cs="Arial"/>
          <w:sz w:val="24"/>
          <w:szCs w:val="24"/>
        </w:rPr>
        <w:t>(</w:t>
      </w:r>
      <w:r w:rsidRPr="00625745">
        <w:rPr>
          <w:rFonts w:ascii="Arial" w:hAnsi="Arial" w:cs="Arial"/>
          <w:sz w:val="24"/>
          <w:szCs w:val="24"/>
        </w:rPr>
        <w:t xml:space="preserve">llamados </w:t>
      </w:r>
      <w:r w:rsidR="00B761F9" w:rsidRPr="00625745">
        <w:rPr>
          <w:rFonts w:ascii="Arial" w:hAnsi="Arial" w:cs="Arial"/>
          <w:sz w:val="24"/>
          <w:szCs w:val="24"/>
        </w:rPr>
        <w:t>conviviente</w:t>
      </w:r>
      <w:r w:rsidRPr="00625745">
        <w:rPr>
          <w:rFonts w:ascii="Arial" w:hAnsi="Arial" w:cs="Arial"/>
          <w:sz w:val="24"/>
          <w:szCs w:val="24"/>
        </w:rPr>
        <w:t>s</w:t>
      </w:r>
      <w:r w:rsidR="00B761F9" w:rsidRPr="00625745">
        <w:rPr>
          <w:rFonts w:ascii="Arial" w:hAnsi="Arial" w:cs="Arial"/>
          <w:sz w:val="24"/>
          <w:szCs w:val="24"/>
        </w:rPr>
        <w:t>)</w:t>
      </w:r>
      <w:r w:rsidR="00923EB7" w:rsidRPr="00625745">
        <w:rPr>
          <w:rFonts w:ascii="Arial" w:hAnsi="Arial" w:cs="Arial"/>
          <w:sz w:val="24"/>
          <w:szCs w:val="24"/>
        </w:rPr>
        <w:t>.</w:t>
      </w:r>
      <w:r w:rsidR="009A161D" w:rsidRPr="00625745">
        <w:rPr>
          <w:rFonts w:ascii="Arial" w:hAnsi="Arial" w:cs="Arial"/>
          <w:sz w:val="24"/>
          <w:szCs w:val="24"/>
        </w:rPr>
        <w:t xml:space="preserve"> </w:t>
      </w:r>
      <w:r w:rsidRPr="00625745">
        <w:rPr>
          <w:rFonts w:ascii="Arial" w:hAnsi="Arial" w:cs="Arial"/>
          <w:sz w:val="24"/>
          <w:szCs w:val="24"/>
        </w:rPr>
        <w:t xml:space="preserve">Siempre que estaba vivo el cónyuge, </w:t>
      </w:r>
      <w:r w:rsidR="00D90E52" w:rsidRPr="00625745">
        <w:rPr>
          <w:rFonts w:ascii="Arial" w:hAnsi="Arial" w:cs="Arial"/>
          <w:sz w:val="24"/>
          <w:szCs w:val="24"/>
        </w:rPr>
        <w:t xml:space="preserve">este individuo </w:t>
      </w:r>
      <w:r w:rsidRPr="00625745">
        <w:rPr>
          <w:rFonts w:ascii="Arial" w:hAnsi="Arial" w:cs="Arial"/>
          <w:sz w:val="24"/>
          <w:szCs w:val="24"/>
        </w:rPr>
        <w:t xml:space="preserve">fue </w:t>
      </w:r>
      <w:r w:rsidR="00F022D1" w:rsidRPr="00625745">
        <w:rPr>
          <w:rFonts w:ascii="Arial" w:hAnsi="Arial" w:cs="Arial"/>
          <w:sz w:val="24"/>
          <w:szCs w:val="24"/>
        </w:rPr>
        <w:t xml:space="preserve">el </w:t>
      </w:r>
      <w:r w:rsidRPr="00625745">
        <w:rPr>
          <w:rFonts w:ascii="Arial" w:hAnsi="Arial" w:cs="Arial"/>
          <w:sz w:val="24"/>
          <w:szCs w:val="24"/>
        </w:rPr>
        <w:t>control empleado, de lo contrario se utilizaron nueras o yernos</w:t>
      </w:r>
      <w:r w:rsidR="00F022D1" w:rsidRPr="00625745">
        <w:rPr>
          <w:rFonts w:ascii="Arial" w:hAnsi="Arial" w:cs="Arial"/>
          <w:sz w:val="24"/>
          <w:szCs w:val="24"/>
        </w:rPr>
        <w:t>, lo que dio homogeneidad al estudio</w:t>
      </w:r>
      <w:r w:rsidRPr="00625745">
        <w:rPr>
          <w:rFonts w:ascii="Arial" w:hAnsi="Arial" w:cs="Arial"/>
          <w:sz w:val="24"/>
          <w:szCs w:val="24"/>
        </w:rPr>
        <w:t>.</w:t>
      </w:r>
    </w:p>
    <w:p w:rsidR="00D90E52" w:rsidRPr="00625745" w:rsidRDefault="00D90E52" w:rsidP="00B36492">
      <w:pPr>
        <w:pStyle w:val="Lista"/>
        <w:spacing w:after="0" w:line="240" w:lineRule="auto"/>
        <w:ind w:left="0" w:firstLine="0"/>
        <w:jc w:val="both"/>
        <w:rPr>
          <w:rFonts w:ascii="Arial" w:hAnsi="Arial" w:cs="Arial"/>
          <w:sz w:val="24"/>
          <w:szCs w:val="24"/>
        </w:rPr>
      </w:pPr>
      <w:r w:rsidRPr="00625745">
        <w:rPr>
          <w:rFonts w:ascii="Arial" w:hAnsi="Arial" w:cs="Arial"/>
          <w:sz w:val="24"/>
          <w:szCs w:val="24"/>
        </w:rPr>
        <w:t xml:space="preserve">El diseño familiar implica que se estudian personas dentro de la familia, o sea con una relación de parentesco estrecha, en este caso de primer grado, pues se estudiaron hermano-hermano, por tanto el diseño básico fue un diseño de caso- hermano afectado, con el cual se introdujo la posibilidad de consolidar estos diseños en el colectivo </w:t>
      </w:r>
      <w:r w:rsidR="00F022D1" w:rsidRPr="00625745">
        <w:rPr>
          <w:rFonts w:ascii="Arial" w:hAnsi="Arial" w:cs="Arial"/>
          <w:sz w:val="24"/>
          <w:szCs w:val="24"/>
        </w:rPr>
        <w:t>científico</w:t>
      </w:r>
      <w:r w:rsidRPr="00625745">
        <w:rPr>
          <w:rFonts w:ascii="Arial" w:hAnsi="Arial" w:cs="Arial"/>
          <w:sz w:val="24"/>
          <w:szCs w:val="24"/>
        </w:rPr>
        <w:t>.</w:t>
      </w:r>
    </w:p>
    <w:p w:rsidR="00090DD4" w:rsidRDefault="009A161D" w:rsidP="00090DD4">
      <w:pPr>
        <w:pStyle w:val="Lista"/>
        <w:spacing w:after="0" w:line="240" w:lineRule="auto"/>
        <w:jc w:val="both"/>
        <w:rPr>
          <w:rFonts w:ascii="Arial" w:hAnsi="Arial" w:cs="Arial"/>
          <w:sz w:val="24"/>
          <w:szCs w:val="24"/>
        </w:rPr>
      </w:pPr>
      <w:r w:rsidRPr="00625745">
        <w:rPr>
          <w:rFonts w:ascii="Arial" w:hAnsi="Arial" w:cs="Arial"/>
          <w:sz w:val="24"/>
          <w:szCs w:val="24"/>
        </w:rPr>
        <w:t xml:space="preserve">Los estudios de casos </w:t>
      </w:r>
      <w:r w:rsidR="00D90E52" w:rsidRPr="00625745">
        <w:rPr>
          <w:rFonts w:ascii="Arial" w:hAnsi="Arial" w:cs="Arial"/>
          <w:sz w:val="24"/>
          <w:szCs w:val="24"/>
        </w:rPr>
        <w:t xml:space="preserve">- </w:t>
      </w:r>
      <w:r w:rsidRPr="00625745">
        <w:rPr>
          <w:rFonts w:ascii="Arial" w:hAnsi="Arial" w:cs="Arial"/>
          <w:sz w:val="24"/>
          <w:szCs w:val="24"/>
        </w:rPr>
        <w:t>hermanos enfermos y o</w:t>
      </w:r>
      <w:r w:rsidR="00090DD4">
        <w:rPr>
          <w:rFonts w:ascii="Arial" w:hAnsi="Arial" w:cs="Arial"/>
          <w:sz w:val="24"/>
          <w:szCs w:val="24"/>
        </w:rPr>
        <w:t xml:space="preserve">tras combinaciones de parientes </w:t>
      </w:r>
      <w:r w:rsidRPr="00625745">
        <w:rPr>
          <w:rFonts w:ascii="Arial" w:hAnsi="Arial" w:cs="Arial"/>
          <w:sz w:val="24"/>
          <w:szCs w:val="24"/>
        </w:rPr>
        <w:t>enfermos, han estado aparec</w:t>
      </w:r>
      <w:r w:rsidR="00D90E52" w:rsidRPr="00625745">
        <w:rPr>
          <w:rFonts w:ascii="Arial" w:hAnsi="Arial" w:cs="Arial"/>
          <w:sz w:val="24"/>
          <w:szCs w:val="24"/>
        </w:rPr>
        <w:t xml:space="preserve">iendo en la literatura del tema. Con este proyecto </w:t>
      </w:r>
      <w:r w:rsidR="00D90E52" w:rsidRPr="00625745">
        <w:rPr>
          <w:rFonts w:ascii="Arial" w:hAnsi="Arial" w:cs="Arial"/>
          <w:sz w:val="24"/>
          <w:szCs w:val="24"/>
        </w:rPr>
        <w:lastRenderedPageBreak/>
        <w:t xml:space="preserve">se realizó una variación de dichos diseños empleando además un control intrafamiliar no consanguíneo, aprovechando para evaluar técnicas de epidemiologia genética que permiten valorar la </w:t>
      </w:r>
      <w:r w:rsidRPr="00625745">
        <w:rPr>
          <w:rFonts w:ascii="Arial" w:hAnsi="Arial" w:cs="Arial"/>
          <w:sz w:val="24"/>
          <w:szCs w:val="24"/>
        </w:rPr>
        <w:t xml:space="preserve">especificidad </w:t>
      </w:r>
      <w:r w:rsidR="00D90E52" w:rsidRPr="00625745">
        <w:rPr>
          <w:rFonts w:ascii="Arial" w:hAnsi="Arial" w:cs="Arial"/>
          <w:sz w:val="24"/>
          <w:szCs w:val="24"/>
        </w:rPr>
        <w:t xml:space="preserve">de la </w:t>
      </w:r>
      <w:r w:rsidRPr="00625745">
        <w:rPr>
          <w:rFonts w:ascii="Arial" w:hAnsi="Arial" w:cs="Arial"/>
          <w:sz w:val="24"/>
          <w:szCs w:val="24"/>
        </w:rPr>
        <w:t>similitud en cuanto a influencias ambientales, por haber convivido al menos 5 años consecutivos con el caso,</w:t>
      </w:r>
      <w:r w:rsidR="00D90E52" w:rsidRPr="00625745">
        <w:rPr>
          <w:rFonts w:ascii="Arial" w:hAnsi="Arial" w:cs="Arial"/>
          <w:sz w:val="24"/>
          <w:szCs w:val="24"/>
        </w:rPr>
        <w:t xml:space="preserve"> sin tener dotación genética del mismo origen,</w:t>
      </w:r>
      <w:r w:rsidRPr="00625745">
        <w:rPr>
          <w:rFonts w:ascii="Arial" w:hAnsi="Arial" w:cs="Arial"/>
          <w:sz w:val="24"/>
          <w:szCs w:val="24"/>
        </w:rPr>
        <w:t xml:space="preserve"> lo que aporta peculiaridades al análisis genético epidemiológico que debieron ser consolidadas.</w:t>
      </w:r>
      <w:r w:rsidR="00090DD4">
        <w:rPr>
          <w:rFonts w:ascii="Arial" w:hAnsi="Arial" w:cs="Arial"/>
          <w:sz w:val="24"/>
          <w:szCs w:val="24"/>
        </w:rPr>
        <w:t xml:space="preserve"> </w:t>
      </w:r>
    </w:p>
    <w:p w:rsidR="009A161D" w:rsidRPr="00625745" w:rsidRDefault="00090DD4" w:rsidP="00090DD4">
      <w:pPr>
        <w:pStyle w:val="Lista"/>
        <w:spacing w:after="0" w:line="240" w:lineRule="auto"/>
        <w:jc w:val="both"/>
        <w:rPr>
          <w:rFonts w:ascii="Arial" w:hAnsi="Arial" w:cs="Arial"/>
          <w:sz w:val="24"/>
          <w:szCs w:val="24"/>
        </w:rPr>
      </w:pPr>
      <w:r>
        <w:rPr>
          <w:rFonts w:ascii="Arial" w:hAnsi="Arial" w:cs="Arial"/>
          <w:sz w:val="24"/>
          <w:szCs w:val="24"/>
        </w:rPr>
        <w:t xml:space="preserve">Resumiendo se trata de un estudio de </w:t>
      </w:r>
      <w:r w:rsidRPr="00625745">
        <w:rPr>
          <w:rFonts w:ascii="Arial" w:hAnsi="Arial" w:cs="Arial"/>
          <w:sz w:val="24"/>
          <w:szCs w:val="24"/>
        </w:rPr>
        <w:t>caso</w:t>
      </w:r>
      <w:r>
        <w:rPr>
          <w:rFonts w:ascii="Arial" w:hAnsi="Arial" w:cs="Arial"/>
          <w:sz w:val="24"/>
          <w:szCs w:val="24"/>
        </w:rPr>
        <w:t xml:space="preserve"> de estudio –hermano enfermo</w:t>
      </w:r>
      <w:r w:rsidRPr="00625745">
        <w:rPr>
          <w:rFonts w:ascii="Arial" w:hAnsi="Arial" w:cs="Arial"/>
          <w:sz w:val="24"/>
          <w:szCs w:val="24"/>
        </w:rPr>
        <w:t xml:space="preserve"> </w:t>
      </w:r>
      <w:r>
        <w:rPr>
          <w:rFonts w:ascii="Arial" w:hAnsi="Arial" w:cs="Arial"/>
          <w:sz w:val="24"/>
          <w:szCs w:val="24"/>
        </w:rPr>
        <w:t xml:space="preserve">–control </w:t>
      </w:r>
      <w:r w:rsidRPr="00625745">
        <w:rPr>
          <w:rFonts w:ascii="Arial" w:hAnsi="Arial" w:cs="Arial"/>
          <w:sz w:val="24"/>
          <w:szCs w:val="24"/>
        </w:rPr>
        <w:t>intrafamiliar no consanguíneo</w:t>
      </w:r>
    </w:p>
    <w:p w:rsidR="009A161D" w:rsidRPr="00625745" w:rsidRDefault="009A161D" w:rsidP="00B36492">
      <w:pPr>
        <w:pStyle w:val="Lista"/>
        <w:tabs>
          <w:tab w:val="left" w:pos="0"/>
        </w:tabs>
        <w:spacing w:after="0" w:line="240" w:lineRule="auto"/>
        <w:ind w:left="0" w:firstLine="0"/>
        <w:jc w:val="both"/>
        <w:rPr>
          <w:rFonts w:ascii="Arial" w:hAnsi="Arial" w:cs="Arial"/>
          <w:sz w:val="24"/>
          <w:szCs w:val="24"/>
        </w:rPr>
      </w:pPr>
      <w:r w:rsidRPr="00625745">
        <w:rPr>
          <w:rFonts w:ascii="Arial" w:hAnsi="Arial" w:cs="Arial"/>
          <w:sz w:val="24"/>
          <w:szCs w:val="24"/>
        </w:rPr>
        <w:t>Por otro lado, otra singularidad</w:t>
      </w:r>
      <w:r w:rsidR="00D90E52" w:rsidRPr="00625745">
        <w:rPr>
          <w:rFonts w:ascii="Arial" w:hAnsi="Arial" w:cs="Arial"/>
          <w:sz w:val="24"/>
          <w:szCs w:val="24"/>
        </w:rPr>
        <w:t xml:space="preserve"> del proyecto</w:t>
      </w:r>
      <w:r w:rsidRPr="00625745">
        <w:rPr>
          <w:rFonts w:ascii="Arial" w:hAnsi="Arial" w:cs="Arial"/>
          <w:sz w:val="24"/>
          <w:szCs w:val="24"/>
        </w:rPr>
        <w:t>, es que no se trata de una e</w:t>
      </w:r>
      <w:r w:rsidR="00D90E52" w:rsidRPr="00625745">
        <w:rPr>
          <w:rFonts w:ascii="Arial" w:hAnsi="Arial" w:cs="Arial"/>
          <w:sz w:val="24"/>
          <w:szCs w:val="24"/>
        </w:rPr>
        <w:t xml:space="preserve">nfermedad sino de un fenotipo, </w:t>
      </w:r>
      <w:r w:rsidRPr="00625745">
        <w:rPr>
          <w:rFonts w:ascii="Arial" w:hAnsi="Arial" w:cs="Arial"/>
          <w:sz w:val="24"/>
          <w:szCs w:val="24"/>
        </w:rPr>
        <w:t>que además es ventajoso, por tanto, en lugar de los resultados de los estudios de asociación mostrarse como razón de riesgo, estudian razón de ventajas y los análisis y el diseño de las tablas de</w:t>
      </w:r>
      <w:r w:rsidR="00D90E52" w:rsidRPr="00625745">
        <w:rPr>
          <w:rFonts w:ascii="Arial" w:hAnsi="Arial" w:cs="Arial"/>
          <w:sz w:val="24"/>
          <w:szCs w:val="24"/>
        </w:rPr>
        <w:t xml:space="preserve"> contingencia debieron</w:t>
      </w:r>
      <w:r w:rsidR="006F398B" w:rsidRPr="00625745">
        <w:rPr>
          <w:rFonts w:ascii="Arial" w:hAnsi="Arial" w:cs="Arial"/>
          <w:sz w:val="24"/>
          <w:szCs w:val="24"/>
        </w:rPr>
        <w:t xml:space="preserve"> ser adaptadas a estos</w:t>
      </w:r>
      <w:r w:rsidRPr="00625745">
        <w:rPr>
          <w:rFonts w:ascii="Arial" w:hAnsi="Arial" w:cs="Arial"/>
          <w:sz w:val="24"/>
          <w:szCs w:val="24"/>
        </w:rPr>
        <w:t xml:space="preserve"> concepto</w:t>
      </w:r>
      <w:r w:rsidR="00F022D1" w:rsidRPr="00625745">
        <w:rPr>
          <w:rFonts w:ascii="Arial" w:hAnsi="Arial" w:cs="Arial"/>
          <w:sz w:val="24"/>
          <w:szCs w:val="24"/>
        </w:rPr>
        <w:t>s</w:t>
      </w:r>
      <w:r w:rsidRPr="00625745">
        <w:rPr>
          <w:rFonts w:ascii="Arial" w:hAnsi="Arial" w:cs="Arial"/>
          <w:sz w:val="24"/>
          <w:szCs w:val="24"/>
        </w:rPr>
        <w:t>.</w:t>
      </w:r>
    </w:p>
    <w:p w:rsidR="00F022D1" w:rsidRPr="00625745" w:rsidRDefault="009A161D" w:rsidP="00B36492">
      <w:pPr>
        <w:pStyle w:val="Lista"/>
        <w:spacing w:after="0" w:line="240" w:lineRule="auto"/>
        <w:ind w:left="0" w:firstLine="0"/>
        <w:jc w:val="both"/>
        <w:rPr>
          <w:rFonts w:ascii="Arial" w:hAnsi="Arial" w:cs="Arial"/>
          <w:sz w:val="24"/>
          <w:szCs w:val="24"/>
        </w:rPr>
      </w:pPr>
      <w:r w:rsidRPr="00625745">
        <w:rPr>
          <w:rFonts w:ascii="Arial" w:hAnsi="Arial" w:cs="Arial"/>
          <w:sz w:val="24"/>
          <w:szCs w:val="24"/>
        </w:rPr>
        <w:t>Entre los hallazgos co</w:t>
      </w:r>
      <w:r w:rsidR="00124B4B" w:rsidRPr="00625745">
        <w:rPr>
          <w:rFonts w:ascii="Arial" w:hAnsi="Arial" w:cs="Arial"/>
          <w:sz w:val="24"/>
          <w:szCs w:val="24"/>
        </w:rPr>
        <w:t>n significación de interés comentamos</w:t>
      </w:r>
      <w:r w:rsidRPr="00625745">
        <w:rPr>
          <w:rFonts w:ascii="Arial" w:hAnsi="Arial" w:cs="Arial"/>
          <w:sz w:val="24"/>
          <w:szCs w:val="24"/>
        </w:rPr>
        <w:t xml:space="preserve"> el antecedente </w:t>
      </w:r>
      <w:r w:rsidR="00645E4F" w:rsidRPr="00625745">
        <w:rPr>
          <w:rFonts w:ascii="Arial" w:hAnsi="Arial" w:cs="Arial"/>
          <w:sz w:val="24"/>
          <w:szCs w:val="24"/>
        </w:rPr>
        <w:t>genético d</w:t>
      </w:r>
      <w:r w:rsidRPr="00625745">
        <w:rPr>
          <w:rFonts w:ascii="Arial" w:hAnsi="Arial" w:cs="Arial"/>
          <w:sz w:val="24"/>
          <w:szCs w:val="24"/>
        </w:rPr>
        <w:t>e</w:t>
      </w:r>
      <w:r w:rsidR="00645E4F" w:rsidRPr="00625745">
        <w:rPr>
          <w:rFonts w:ascii="Arial" w:hAnsi="Arial" w:cs="Arial"/>
          <w:sz w:val="24"/>
          <w:szCs w:val="24"/>
        </w:rPr>
        <w:t xml:space="preserve"> </w:t>
      </w:r>
      <w:r w:rsidRPr="00625745">
        <w:rPr>
          <w:rFonts w:ascii="Arial" w:hAnsi="Arial" w:cs="Arial"/>
          <w:sz w:val="24"/>
          <w:szCs w:val="24"/>
        </w:rPr>
        <w:t xml:space="preserve">longevidad en </w:t>
      </w:r>
      <w:r w:rsidR="00645E4F" w:rsidRPr="00625745">
        <w:rPr>
          <w:rFonts w:ascii="Arial" w:hAnsi="Arial" w:cs="Arial"/>
          <w:sz w:val="24"/>
          <w:szCs w:val="24"/>
        </w:rPr>
        <w:t>parientes d</w:t>
      </w:r>
      <w:r w:rsidRPr="00625745">
        <w:rPr>
          <w:rFonts w:ascii="Arial" w:hAnsi="Arial" w:cs="Arial"/>
          <w:sz w:val="24"/>
          <w:szCs w:val="24"/>
        </w:rPr>
        <w:t>e</w:t>
      </w:r>
      <w:r w:rsidR="00645E4F" w:rsidRPr="00625745">
        <w:rPr>
          <w:rFonts w:ascii="Arial" w:hAnsi="Arial" w:cs="Arial"/>
          <w:sz w:val="24"/>
          <w:szCs w:val="24"/>
        </w:rPr>
        <w:t xml:space="preserve"> </w:t>
      </w:r>
      <w:r w:rsidR="00F96F17">
        <w:rPr>
          <w:rFonts w:ascii="Arial" w:hAnsi="Arial" w:cs="Arial"/>
          <w:sz w:val="24"/>
          <w:szCs w:val="24"/>
        </w:rPr>
        <w:t>primer grado, (Razón de ventajas</w:t>
      </w:r>
      <w:r w:rsidR="00C1142B">
        <w:rPr>
          <w:rFonts w:ascii="Arial" w:hAnsi="Arial" w:cs="Arial"/>
          <w:sz w:val="24"/>
          <w:szCs w:val="24"/>
        </w:rPr>
        <w:t>=7.11</w:t>
      </w:r>
      <w:r w:rsidRPr="00625745">
        <w:rPr>
          <w:rFonts w:ascii="Arial" w:hAnsi="Arial" w:cs="Arial"/>
          <w:sz w:val="24"/>
          <w:szCs w:val="24"/>
        </w:rPr>
        <w:t>, IC=</w:t>
      </w:r>
      <w:r w:rsidR="00C1142B">
        <w:rPr>
          <w:rFonts w:ascii="Arial" w:eastAsia="Times New Roman" w:hAnsi="Arial" w:cs="Arial"/>
          <w:bCs/>
          <w:kern w:val="24"/>
          <w:sz w:val="24"/>
          <w:szCs w:val="24"/>
          <w:lang w:eastAsia="es-ES"/>
        </w:rPr>
        <w:t>1.07-47.1</w:t>
      </w:r>
      <w:proofErr w:type="gramStart"/>
      <w:r w:rsidR="00C1142B">
        <w:rPr>
          <w:rFonts w:ascii="Arial" w:eastAsia="Times New Roman" w:hAnsi="Arial" w:cs="Arial"/>
          <w:bCs/>
          <w:kern w:val="24"/>
          <w:sz w:val="24"/>
          <w:szCs w:val="24"/>
          <w:lang w:eastAsia="es-ES"/>
        </w:rPr>
        <w:t>,p</w:t>
      </w:r>
      <w:proofErr w:type="gramEnd"/>
      <w:r w:rsidR="00C1142B">
        <w:rPr>
          <w:rFonts w:ascii="Arial" w:eastAsia="Times New Roman" w:hAnsi="Arial" w:cs="Arial"/>
          <w:bCs/>
          <w:kern w:val="24"/>
          <w:sz w:val="24"/>
          <w:szCs w:val="24"/>
          <w:lang w:eastAsia="es-ES"/>
        </w:rPr>
        <w:t>=0,00154</w:t>
      </w:r>
      <w:r w:rsidRPr="00625745">
        <w:rPr>
          <w:rFonts w:ascii="Arial" w:hAnsi="Arial" w:cs="Arial"/>
          <w:sz w:val="24"/>
          <w:szCs w:val="24"/>
        </w:rPr>
        <w:t>)</w:t>
      </w:r>
      <w:r w:rsidR="006A63AC" w:rsidRPr="00625745">
        <w:rPr>
          <w:rFonts w:ascii="Arial" w:hAnsi="Arial" w:cs="Arial"/>
          <w:sz w:val="24"/>
          <w:szCs w:val="24"/>
        </w:rPr>
        <w:t xml:space="preserve">, y la evaluación de factores </w:t>
      </w:r>
      <w:r w:rsidR="00AB29A2" w:rsidRPr="00625745">
        <w:rPr>
          <w:rFonts w:ascii="Arial" w:hAnsi="Arial" w:cs="Arial"/>
          <w:sz w:val="24"/>
          <w:szCs w:val="24"/>
        </w:rPr>
        <w:t>genéticos</w:t>
      </w:r>
      <w:r w:rsidR="006A63AC" w:rsidRPr="00625745">
        <w:rPr>
          <w:rFonts w:ascii="Arial" w:hAnsi="Arial" w:cs="Arial"/>
          <w:sz w:val="24"/>
          <w:szCs w:val="24"/>
        </w:rPr>
        <w:t xml:space="preserve"> y ventajas </w:t>
      </w:r>
      <w:r w:rsidR="00AB29A2" w:rsidRPr="00625745">
        <w:rPr>
          <w:rFonts w:ascii="Arial" w:hAnsi="Arial" w:cs="Arial"/>
          <w:sz w:val="24"/>
          <w:szCs w:val="24"/>
        </w:rPr>
        <w:t>ambientales d</w:t>
      </w:r>
      <w:r w:rsidR="006A63AC" w:rsidRPr="00625745">
        <w:rPr>
          <w:rFonts w:ascii="Arial" w:hAnsi="Arial" w:cs="Arial"/>
          <w:sz w:val="24"/>
          <w:szCs w:val="24"/>
        </w:rPr>
        <w:t>e</w:t>
      </w:r>
      <w:r w:rsidR="00AB29A2" w:rsidRPr="00625745">
        <w:rPr>
          <w:rFonts w:ascii="Arial" w:hAnsi="Arial" w:cs="Arial"/>
          <w:sz w:val="24"/>
          <w:szCs w:val="24"/>
        </w:rPr>
        <w:t xml:space="preserve"> </w:t>
      </w:r>
      <w:r w:rsidR="00124B4B" w:rsidRPr="00625745">
        <w:rPr>
          <w:rFonts w:ascii="Arial" w:hAnsi="Arial" w:cs="Arial"/>
          <w:sz w:val="24"/>
          <w:szCs w:val="24"/>
        </w:rPr>
        <w:t>forma conjunta</w:t>
      </w:r>
      <w:r w:rsidR="00C1142B">
        <w:rPr>
          <w:rFonts w:ascii="Arial" w:hAnsi="Arial" w:cs="Arial"/>
          <w:sz w:val="24"/>
          <w:szCs w:val="24"/>
        </w:rPr>
        <w:t xml:space="preserve"> (</w:t>
      </w:r>
      <w:r w:rsidR="00F96F17">
        <w:rPr>
          <w:rFonts w:ascii="Arial" w:hAnsi="Arial" w:cs="Arial"/>
          <w:sz w:val="24"/>
          <w:szCs w:val="24"/>
        </w:rPr>
        <w:t>Razón de ventajas</w:t>
      </w:r>
      <w:r w:rsidR="00C1142B">
        <w:rPr>
          <w:rFonts w:ascii="Arial" w:hAnsi="Arial" w:cs="Arial"/>
          <w:sz w:val="24"/>
          <w:szCs w:val="24"/>
        </w:rPr>
        <w:t>=2.72, IC=1.11-6,65, p=0,006)</w:t>
      </w:r>
      <w:r w:rsidR="00AB29A2" w:rsidRPr="00625745">
        <w:rPr>
          <w:rFonts w:ascii="Arial" w:hAnsi="Arial" w:cs="Arial"/>
          <w:sz w:val="24"/>
          <w:szCs w:val="24"/>
        </w:rPr>
        <w:t xml:space="preserve">, lo cual </w:t>
      </w:r>
      <w:r w:rsidR="00124B4B" w:rsidRPr="00625745">
        <w:rPr>
          <w:rFonts w:ascii="Arial" w:hAnsi="Arial" w:cs="Arial"/>
          <w:sz w:val="24"/>
          <w:szCs w:val="24"/>
        </w:rPr>
        <w:t>resultó</w:t>
      </w:r>
      <w:r w:rsidR="00AB29A2" w:rsidRPr="00625745">
        <w:rPr>
          <w:rFonts w:ascii="Arial" w:hAnsi="Arial" w:cs="Arial"/>
          <w:sz w:val="24"/>
          <w:szCs w:val="24"/>
        </w:rPr>
        <w:t xml:space="preserve"> significativo cuando se exploraron modelos de interacción G_E, aditivos.</w:t>
      </w:r>
      <w:r w:rsidRPr="00625745">
        <w:rPr>
          <w:rFonts w:ascii="Arial" w:hAnsi="Arial" w:cs="Arial"/>
          <w:sz w:val="24"/>
          <w:szCs w:val="24"/>
        </w:rPr>
        <w:t xml:space="preserve">  </w:t>
      </w:r>
      <w:r w:rsidR="00AB29A2" w:rsidRPr="00625745">
        <w:rPr>
          <w:rFonts w:ascii="Arial" w:hAnsi="Arial" w:cs="Arial"/>
          <w:sz w:val="24"/>
          <w:szCs w:val="24"/>
        </w:rPr>
        <w:t xml:space="preserve">La posibilidad de consolidar prácticas y saberes, en la valoración de distintos modelos teóricos de </w:t>
      </w:r>
      <w:r w:rsidR="00D96338" w:rsidRPr="00625745">
        <w:rPr>
          <w:rFonts w:ascii="Arial" w:hAnsi="Arial" w:cs="Arial"/>
          <w:sz w:val="24"/>
          <w:szCs w:val="24"/>
        </w:rPr>
        <w:t>interacción</w:t>
      </w:r>
      <w:r w:rsidR="00AB29A2" w:rsidRPr="00625745">
        <w:rPr>
          <w:rFonts w:ascii="Arial" w:hAnsi="Arial" w:cs="Arial"/>
          <w:sz w:val="24"/>
          <w:szCs w:val="24"/>
        </w:rPr>
        <w:t xml:space="preserve"> </w:t>
      </w:r>
      <w:r w:rsidR="00D96338" w:rsidRPr="00625745">
        <w:rPr>
          <w:rFonts w:ascii="Arial" w:hAnsi="Arial" w:cs="Arial"/>
          <w:sz w:val="24"/>
          <w:szCs w:val="24"/>
        </w:rPr>
        <w:t>genética</w:t>
      </w:r>
      <w:r w:rsidR="00AB29A2" w:rsidRPr="00625745">
        <w:rPr>
          <w:rFonts w:ascii="Arial" w:hAnsi="Arial" w:cs="Arial"/>
          <w:sz w:val="24"/>
          <w:szCs w:val="24"/>
        </w:rPr>
        <w:t xml:space="preserve"> ambiental, fue un resultado de este proyecto</w:t>
      </w:r>
      <w:r w:rsidR="00F022D1" w:rsidRPr="00625745">
        <w:rPr>
          <w:rFonts w:ascii="Arial" w:hAnsi="Arial" w:cs="Arial"/>
          <w:sz w:val="24"/>
          <w:szCs w:val="24"/>
        </w:rPr>
        <w:t>, para el colectivo de jóvenes investigadores</w:t>
      </w:r>
      <w:r w:rsidR="00AB29A2" w:rsidRPr="00625745">
        <w:rPr>
          <w:rFonts w:ascii="Arial" w:hAnsi="Arial" w:cs="Arial"/>
          <w:sz w:val="24"/>
          <w:szCs w:val="24"/>
        </w:rPr>
        <w:t xml:space="preserve">. </w:t>
      </w:r>
    </w:p>
    <w:p w:rsidR="00385F7E" w:rsidRPr="00625745" w:rsidRDefault="00B60D3A" w:rsidP="00B36492">
      <w:pPr>
        <w:pStyle w:val="Lista"/>
        <w:spacing w:after="0" w:line="240" w:lineRule="auto"/>
        <w:ind w:left="0" w:firstLine="0"/>
        <w:jc w:val="both"/>
        <w:rPr>
          <w:rFonts w:ascii="Arial" w:hAnsi="Arial" w:cs="Arial"/>
          <w:sz w:val="24"/>
          <w:szCs w:val="24"/>
        </w:rPr>
      </w:pPr>
      <w:r w:rsidRPr="00625745">
        <w:rPr>
          <w:rFonts w:ascii="Arial" w:hAnsi="Arial" w:cs="Arial"/>
          <w:sz w:val="24"/>
          <w:szCs w:val="24"/>
        </w:rPr>
        <w:tab/>
      </w:r>
      <w:r w:rsidR="00BA5C2B" w:rsidRPr="00625745">
        <w:rPr>
          <w:rFonts w:ascii="Arial" w:hAnsi="Arial" w:cs="Arial"/>
          <w:sz w:val="24"/>
          <w:szCs w:val="24"/>
        </w:rPr>
        <w:tab/>
      </w:r>
    </w:p>
    <w:p w:rsidR="001A38AC" w:rsidRPr="00625745" w:rsidRDefault="001A38AC" w:rsidP="00551936">
      <w:pPr>
        <w:pStyle w:val="Textoindependiente"/>
        <w:spacing w:after="0" w:line="240" w:lineRule="auto"/>
        <w:jc w:val="both"/>
        <w:rPr>
          <w:rFonts w:ascii="Arial" w:hAnsi="Arial" w:cs="Arial"/>
          <w:sz w:val="24"/>
          <w:szCs w:val="24"/>
        </w:rPr>
      </w:pPr>
      <w:r w:rsidRPr="00625745">
        <w:rPr>
          <w:rFonts w:ascii="Arial" w:hAnsi="Arial" w:cs="Arial"/>
          <w:sz w:val="24"/>
          <w:szCs w:val="24"/>
        </w:rPr>
        <w:t xml:space="preserve">3) </w:t>
      </w:r>
      <w:r w:rsidR="00947377" w:rsidRPr="00625745">
        <w:rPr>
          <w:rFonts w:ascii="Arial" w:hAnsi="Arial" w:cs="Arial"/>
          <w:sz w:val="24"/>
          <w:szCs w:val="24"/>
        </w:rPr>
        <w:t>Áreas que</w:t>
      </w:r>
      <w:r w:rsidR="003F4E14" w:rsidRPr="00625745">
        <w:rPr>
          <w:rFonts w:ascii="Arial" w:hAnsi="Arial" w:cs="Arial"/>
          <w:sz w:val="24"/>
          <w:szCs w:val="24"/>
        </w:rPr>
        <w:t xml:space="preserve"> evalúan formalmente la efectividad de las intervenciones aplicadas a individuos o grupos de individuos en la población general, tanto </w:t>
      </w:r>
      <w:r w:rsidR="00694F30" w:rsidRPr="00625745">
        <w:rPr>
          <w:rFonts w:ascii="Arial" w:hAnsi="Arial" w:cs="Arial"/>
          <w:sz w:val="24"/>
          <w:szCs w:val="24"/>
        </w:rPr>
        <w:t xml:space="preserve">ya </w:t>
      </w:r>
      <w:r w:rsidR="003F4E14" w:rsidRPr="00625745">
        <w:rPr>
          <w:rFonts w:ascii="Arial" w:hAnsi="Arial" w:cs="Arial"/>
          <w:sz w:val="24"/>
          <w:szCs w:val="24"/>
        </w:rPr>
        <w:t xml:space="preserve">aplicados </w:t>
      </w:r>
      <w:r w:rsidR="00947377" w:rsidRPr="00625745">
        <w:rPr>
          <w:rFonts w:ascii="Arial" w:hAnsi="Arial" w:cs="Arial"/>
          <w:sz w:val="24"/>
          <w:szCs w:val="24"/>
        </w:rPr>
        <w:t>como potencialmente</w:t>
      </w:r>
      <w:r w:rsidRPr="00625745">
        <w:rPr>
          <w:rFonts w:ascii="Arial" w:hAnsi="Arial" w:cs="Arial"/>
          <w:sz w:val="24"/>
          <w:szCs w:val="24"/>
        </w:rPr>
        <w:t xml:space="preserve"> aplicables</w:t>
      </w:r>
      <w:r w:rsidR="00E36DC9" w:rsidRPr="00625745">
        <w:rPr>
          <w:rFonts w:ascii="Arial" w:hAnsi="Arial" w:cs="Arial"/>
          <w:sz w:val="24"/>
          <w:szCs w:val="24"/>
        </w:rPr>
        <w:t>.</w:t>
      </w:r>
    </w:p>
    <w:p w:rsidR="00694F30" w:rsidRPr="00625745" w:rsidRDefault="00694F30" w:rsidP="00551936">
      <w:pPr>
        <w:pStyle w:val="Textoindependiente"/>
        <w:spacing w:after="0" w:line="240" w:lineRule="auto"/>
        <w:jc w:val="both"/>
        <w:rPr>
          <w:rFonts w:ascii="Arial" w:hAnsi="Arial" w:cs="Arial"/>
          <w:sz w:val="24"/>
          <w:szCs w:val="24"/>
        </w:rPr>
      </w:pPr>
    </w:p>
    <w:p w:rsidR="00090DD4" w:rsidRDefault="00694F30" w:rsidP="00551936">
      <w:pPr>
        <w:spacing w:after="0" w:line="240" w:lineRule="auto"/>
        <w:jc w:val="both"/>
        <w:rPr>
          <w:rFonts w:ascii="Arial" w:hAnsi="Arial" w:cs="Arial"/>
          <w:bCs/>
          <w:i/>
          <w:iCs/>
          <w:sz w:val="24"/>
          <w:szCs w:val="24"/>
        </w:rPr>
      </w:pPr>
      <w:r w:rsidRPr="00625745">
        <w:rPr>
          <w:rFonts w:ascii="Arial" w:hAnsi="Arial" w:cs="Arial"/>
          <w:b/>
          <w:sz w:val="24"/>
          <w:szCs w:val="24"/>
        </w:rPr>
        <w:t>Caso</w:t>
      </w:r>
      <w:r w:rsidR="001A38AC" w:rsidRPr="00625745">
        <w:rPr>
          <w:rFonts w:ascii="Arial" w:hAnsi="Arial" w:cs="Arial"/>
          <w:b/>
          <w:sz w:val="24"/>
          <w:szCs w:val="24"/>
        </w:rPr>
        <w:t xml:space="preserve"> </w:t>
      </w:r>
      <w:r w:rsidR="00090DD4">
        <w:rPr>
          <w:rFonts w:ascii="Arial" w:hAnsi="Arial" w:cs="Arial"/>
          <w:b/>
          <w:sz w:val="24"/>
          <w:szCs w:val="24"/>
        </w:rPr>
        <w:t xml:space="preserve">de estudio </w:t>
      </w:r>
      <w:r w:rsidR="00441487" w:rsidRPr="00625745">
        <w:rPr>
          <w:rFonts w:ascii="Arial" w:hAnsi="Arial" w:cs="Arial"/>
          <w:b/>
          <w:sz w:val="24"/>
          <w:szCs w:val="24"/>
        </w:rPr>
        <w:t>1</w:t>
      </w:r>
      <w:r w:rsidR="00E3721D" w:rsidRPr="00625745">
        <w:rPr>
          <w:rFonts w:ascii="Arial" w:hAnsi="Arial" w:cs="Arial"/>
          <w:sz w:val="24"/>
          <w:szCs w:val="24"/>
        </w:rPr>
        <w:t>:</w:t>
      </w:r>
      <w:r w:rsidRPr="00625745">
        <w:rPr>
          <w:rFonts w:ascii="Arial" w:hAnsi="Arial" w:cs="Arial"/>
          <w:sz w:val="24"/>
          <w:szCs w:val="24"/>
        </w:rPr>
        <w:t xml:space="preserve"> H</w:t>
      </w:r>
      <w:r w:rsidR="003F4E14" w:rsidRPr="00625745">
        <w:rPr>
          <w:rFonts w:ascii="Arial" w:hAnsi="Arial" w:cs="Arial"/>
          <w:sz w:val="24"/>
          <w:szCs w:val="24"/>
        </w:rPr>
        <w:t>i</w:t>
      </w:r>
      <w:r w:rsidR="00B74949" w:rsidRPr="00625745">
        <w:rPr>
          <w:rFonts w:ascii="Arial" w:hAnsi="Arial" w:cs="Arial"/>
          <w:sz w:val="24"/>
          <w:szCs w:val="24"/>
        </w:rPr>
        <w:t xml:space="preserve">poplasia </w:t>
      </w:r>
      <w:r w:rsidR="003F4E14" w:rsidRPr="00625745">
        <w:rPr>
          <w:rFonts w:ascii="Arial" w:hAnsi="Arial" w:cs="Arial"/>
          <w:sz w:val="24"/>
          <w:szCs w:val="24"/>
        </w:rPr>
        <w:t>del timo fetal</w:t>
      </w:r>
      <w:r w:rsidR="001A38AC" w:rsidRPr="00625745">
        <w:rPr>
          <w:rFonts w:ascii="Arial" w:hAnsi="Arial" w:cs="Arial"/>
          <w:sz w:val="24"/>
          <w:szCs w:val="24"/>
        </w:rPr>
        <w:t>.</w:t>
      </w:r>
      <w:r w:rsidR="001A38AC" w:rsidRPr="00625745">
        <w:rPr>
          <w:rFonts w:ascii="Arial" w:hAnsi="Arial" w:cs="Arial"/>
          <w:sz w:val="24"/>
          <w:szCs w:val="24"/>
        </w:rPr>
        <w:cr/>
      </w:r>
      <w:r w:rsidR="003F4E14" w:rsidRPr="00625745">
        <w:rPr>
          <w:rFonts w:ascii="Arial" w:hAnsi="Arial" w:cs="Arial"/>
          <w:sz w:val="24"/>
          <w:szCs w:val="24"/>
        </w:rPr>
        <w:t>E</w:t>
      </w:r>
      <w:r w:rsidR="003F4E14" w:rsidRPr="00625745">
        <w:rPr>
          <w:rFonts w:ascii="Arial" w:hAnsi="Arial" w:cs="Arial"/>
          <w:bCs/>
          <w:i/>
          <w:iCs/>
          <w:sz w:val="24"/>
          <w:szCs w:val="24"/>
        </w:rPr>
        <w:t>stratega</w:t>
      </w:r>
      <w:r w:rsidR="00DB2E79" w:rsidRPr="00625745">
        <w:rPr>
          <w:rFonts w:ascii="Arial" w:hAnsi="Arial" w:cs="Arial"/>
          <w:bCs/>
          <w:i/>
          <w:iCs/>
          <w:sz w:val="24"/>
          <w:szCs w:val="24"/>
        </w:rPr>
        <w:t xml:space="preserve">: </w:t>
      </w:r>
      <w:r w:rsidR="003F4E14" w:rsidRPr="00625745">
        <w:rPr>
          <w:rFonts w:ascii="Arial" w:hAnsi="Arial" w:cs="Arial"/>
          <w:bCs/>
          <w:i/>
          <w:iCs/>
          <w:sz w:val="24"/>
          <w:szCs w:val="24"/>
        </w:rPr>
        <w:t xml:space="preserve">Poblacional </w:t>
      </w:r>
    </w:p>
    <w:p w:rsidR="00DB2E79" w:rsidRDefault="00090DD4" w:rsidP="00551936">
      <w:pPr>
        <w:spacing w:after="0" w:line="240" w:lineRule="auto"/>
        <w:jc w:val="both"/>
        <w:rPr>
          <w:rFonts w:ascii="Arial" w:hAnsi="Arial" w:cs="Arial"/>
          <w:bCs/>
          <w:i/>
          <w:iCs/>
          <w:sz w:val="24"/>
          <w:szCs w:val="24"/>
        </w:rPr>
      </w:pPr>
      <w:r>
        <w:rPr>
          <w:rFonts w:ascii="Arial" w:hAnsi="Arial" w:cs="Arial"/>
          <w:bCs/>
          <w:i/>
          <w:iCs/>
          <w:sz w:val="24"/>
          <w:szCs w:val="24"/>
        </w:rPr>
        <w:t xml:space="preserve">Diseño: </w:t>
      </w:r>
      <w:r w:rsidR="003F4E14" w:rsidRPr="00625745">
        <w:rPr>
          <w:rFonts w:ascii="Arial" w:hAnsi="Arial" w:cs="Arial"/>
          <w:bCs/>
          <w:i/>
          <w:iCs/>
          <w:sz w:val="24"/>
          <w:szCs w:val="24"/>
        </w:rPr>
        <w:t>diseño de solo caso</w:t>
      </w:r>
      <w:r w:rsidR="00694F30" w:rsidRPr="00625745">
        <w:rPr>
          <w:rFonts w:ascii="Arial" w:hAnsi="Arial" w:cs="Arial"/>
          <w:bCs/>
          <w:i/>
          <w:iCs/>
          <w:sz w:val="24"/>
          <w:szCs w:val="24"/>
        </w:rPr>
        <w:t>,</w:t>
      </w:r>
      <w:r w:rsidR="003F4E14" w:rsidRPr="00625745">
        <w:rPr>
          <w:rFonts w:ascii="Arial" w:hAnsi="Arial" w:cs="Arial"/>
          <w:bCs/>
          <w:i/>
          <w:iCs/>
          <w:sz w:val="24"/>
          <w:szCs w:val="24"/>
        </w:rPr>
        <w:t xml:space="preserve"> anidado a una cohort</w:t>
      </w:r>
      <w:r w:rsidR="00694F30" w:rsidRPr="00625745">
        <w:rPr>
          <w:rFonts w:ascii="Arial" w:hAnsi="Arial" w:cs="Arial"/>
          <w:bCs/>
          <w:i/>
          <w:iCs/>
          <w:sz w:val="24"/>
          <w:szCs w:val="24"/>
        </w:rPr>
        <w:t>e</w:t>
      </w:r>
      <w:r>
        <w:rPr>
          <w:rFonts w:ascii="Arial" w:hAnsi="Arial" w:cs="Arial"/>
          <w:bCs/>
          <w:i/>
          <w:iCs/>
          <w:sz w:val="24"/>
          <w:szCs w:val="24"/>
        </w:rPr>
        <w:t xml:space="preserve"> longitudinal</w:t>
      </w:r>
      <w:r w:rsidR="00DB2E79" w:rsidRPr="00625745">
        <w:rPr>
          <w:rFonts w:ascii="Arial" w:hAnsi="Arial" w:cs="Arial"/>
          <w:bCs/>
          <w:i/>
          <w:iCs/>
          <w:sz w:val="24"/>
          <w:szCs w:val="24"/>
        </w:rPr>
        <w:t>.</w:t>
      </w:r>
    </w:p>
    <w:p w:rsidR="00090DD4" w:rsidRPr="00090DD4" w:rsidRDefault="00090DD4" w:rsidP="00551936">
      <w:pPr>
        <w:spacing w:after="0" w:line="240" w:lineRule="auto"/>
        <w:jc w:val="both"/>
        <w:rPr>
          <w:rFonts w:ascii="Arial" w:hAnsi="Arial" w:cs="Arial"/>
          <w:bCs/>
          <w:i/>
          <w:iCs/>
          <w:sz w:val="24"/>
          <w:szCs w:val="24"/>
        </w:rPr>
      </w:pPr>
    </w:p>
    <w:p w:rsidR="00694F30" w:rsidRPr="00090DD4" w:rsidRDefault="00090DD4" w:rsidP="00090DD4">
      <w:pPr>
        <w:pStyle w:val="Textoindependiente"/>
        <w:spacing w:after="0" w:line="240" w:lineRule="auto"/>
        <w:jc w:val="both"/>
        <w:rPr>
          <w:rFonts w:ascii="Arial" w:hAnsi="Arial" w:cs="Arial"/>
          <w:sz w:val="24"/>
          <w:szCs w:val="24"/>
        </w:rPr>
      </w:pPr>
      <w:r w:rsidRPr="009619E5">
        <w:rPr>
          <w:rFonts w:ascii="Arial" w:eastAsia="Calibri" w:hAnsi="Arial" w:cs="Arial"/>
          <w:bCs/>
          <w:kern w:val="24"/>
          <w:sz w:val="24"/>
          <w:szCs w:val="24"/>
        </w:rPr>
        <w:t>Entrenamiento P</w:t>
      </w:r>
      <w:r>
        <w:rPr>
          <w:rFonts w:ascii="Arial" w:eastAsia="Calibri" w:hAnsi="Arial" w:cs="Arial"/>
          <w:bCs/>
          <w:kern w:val="24"/>
          <w:sz w:val="24"/>
          <w:szCs w:val="24"/>
        </w:rPr>
        <w:t>ráctico para estudiantes postgraduados</w:t>
      </w:r>
      <w:r>
        <w:rPr>
          <w:rFonts w:ascii="Arial" w:eastAsia="Calibri" w:hAnsi="Arial" w:cs="Arial"/>
          <w:bCs/>
          <w:kern w:val="24"/>
          <w:sz w:val="24"/>
          <w:szCs w:val="24"/>
        </w:rPr>
        <w:t>.</w:t>
      </w:r>
      <w:r w:rsidRPr="00625745">
        <w:rPr>
          <w:rFonts w:ascii="Arial" w:hAnsi="Arial" w:cs="Arial"/>
          <w:sz w:val="24"/>
          <w:szCs w:val="24"/>
        </w:rPr>
        <w:t xml:space="preserve"> </w:t>
      </w:r>
      <w:proofErr w:type="gramStart"/>
      <w:r w:rsidR="00694F30" w:rsidRPr="00625745">
        <w:rPr>
          <w:rFonts w:ascii="Arial" w:eastAsia="Calibri" w:hAnsi="Arial" w:cs="Arial"/>
          <w:sz w:val="24"/>
          <w:szCs w:val="24"/>
        </w:rPr>
        <w:t>mediante</w:t>
      </w:r>
      <w:proofErr w:type="gramEnd"/>
      <w:r w:rsidR="00694F30" w:rsidRPr="00625745">
        <w:rPr>
          <w:rFonts w:ascii="Arial" w:eastAsia="Calibri" w:hAnsi="Arial" w:cs="Arial"/>
          <w:sz w:val="24"/>
          <w:szCs w:val="24"/>
        </w:rPr>
        <w:t xml:space="preserve"> </w:t>
      </w:r>
      <w:r>
        <w:rPr>
          <w:rFonts w:ascii="Arial" w:eastAsia="Calibri" w:hAnsi="Arial" w:cs="Arial"/>
          <w:sz w:val="24"/>
          <w:szCs w:val="24"/>
        </w:rPr>
        <w:t xml:space="preserve">este proyecto, a través de las </w:t>
      </w:r>
      <w:r w:rsidR="00694F30" w:rsidRPr="00625745">
        <w:rPr>
          <w:rFonts w:ascii="Arial" w:eastAsia="Calibri" w:hAnsi="Arial" w:cs="Arial"/>
          <w:sz w:val="24"/>
          <w:szCs w:val="24"/>
        </w:rPr>
        <w:t xml:space="preserve">imágenes ecográficas del timo en la vista de </w:t>
      </w:r>
      <w:r w:rsidR="004D0AB2" w:rsidRPr="00625745">
        <w:rPr>
          <w:rFonts w:ascii="Arial" w:eastAsia="Calibri" w:hAnsi="Arial" w:cs="Arial"/>
          <w:sz w:val="24"/>
          <w:szCs w:val="24"/>
        </w:rPr>
        <w:t>cuatro vasos</w:t>
      </w:r>
      <w:r w:rsidR="00694F30" w:rsidRPr="00625745">
        <w:rPr>
          <w:rFonts w:ascii="Arial" w:eastAsia="Calibri" w:hAnsi="Arial" w:cs="Arial"/>
          <w:sz w:val="24"/>
          <w:szCs w:val="24"/>
        </w:rPr>
        <w:t xml:space="preserve"> e</w:t>
      </w:r>
      <w:r w:rsidR="00B74949" w:rsidRPr="00625745">
        <w:rPr>
          <w:rFonts w:ascii="Arial" w:eastAsia="Calibri" w:hAnsi="Arial" w:cs="Arial"/>
          <w:sz w:val="24"/>
          <w:szCs w:val="24"/>
        </w:rPr>
        <w:t xml:space="preserve">n </w:t>
      </w:r>
      <w:r w:rsidR="00694F30" w:rsidRPr="00625745">
        <w:rPr>
          <w:rFonts w:ascii="Arial" w:eastAsia="Calibri" w:hAnsi="Arial" w:cs="Arial"/>
          <w:sz w:val="24"/>
          <w:szCs w:val="24"/>
        </w:rPr>
        <w:t xml:space="preserve">la llamada caja </w:t>
      </w:r>
      <w:proofErr w:type="spellStart"/>
      <w:r w:rsidR="00694F30" w:rsidRPr="00625745">
        <w:rPr>
          <w:rFonts w:ascii="Arial" w:eastAsia="Calibri" w:hAnsi="Arial" w:cs="Arial"/>
          <w:sz w:val="24"/>
          <w:szCs w:val="24"/>
        </w:rPr>
        <w:t>tímica</w:t>
      </w:r>
      <w:proofErr w:type="spellEnd"/>
      <w:r w:rsidR="00694F30" w:rsidRPr="00625745">
        <w:rPr>
          <w:rFonts w:ascii="Arial" w:eastAsia="Calibri" w:hAnsi="Arial" w:cs="Arial"/>
          <w:sz w:val="24"/>
          <w:szCs w:val="24"/>
        </w:rPr>
        <w:t>, en mediastino superior</w:t>
      </w:r>
      <w:r>
        <w:rPr>
          <w:rFonts w:ascii="Arial" w:eastAsia="Calibri" w:hAnsi="Arial" w:cs="Arial"/>
          <w:sz w:val="24"/>
          <w:szCs w:val="24"/>
        </w:rPr>
        <w:t xml:space="preserve">, se logró incursionar en esta área de </w:t>
      </w:r>
      <w:r w:rsidR="005C24F4" w:rsidRPr="00625745">
        <w:rPr>
          <w:rFonts w:ascii="Arial" w:eastAsia="Times New Roman" w:hAnsi="Arial" w:cs="Arial"/>
          <w:bCs/>
          <w:kern w:val="24"/>
          <w:sz w:val="24"/>
          <w:szCs w:val="24"/>
        </w:rPr>
        <w:t xml:space="preserve">estudio </w:t>
      </w:r>
      <w:r>
        <w:rPr>
          <w:rFonts w:ascii="Arial" w:eastAsia="Times New Roman" w:hAnsi="Arial" w:cs="Arial"/>
          <w:bCs/>
          <w:kern w:val="24"/>
          <w:sz w:val="24"/>
          <w:szCs w:val="24"/>
        </w:rPr>
        <w:t xml:space="preserve">que </w:t>
      </w:r>
      <w:bookmarkStart w:id="0" w:name="_GoBack"/>
      <w:bookmarkEnd w:id="0"/>
      <w:r w:rsidR="005C24F4" w:rsidRPr="00625745">
        <w:rPr>
          <w:rFonts w:ascii="Arial" w:eastAsia="Times New Roman" w:hAnsi="Arial" w:cs="Arial"/>
          <w:bCs/>
          <w:kern w:val="24"/>
          <w:sz w:val="24"/>
          <w:szCs w:val="24"/>
        </w:rPr>
        <w:t>permite realizar investigaciones encaminadas al estudio de la efectividad de programas de diagnóstico prenatal, tamizajes neonatales, aplicación de nuevas tecnologías entre otros.</w:t>
      </w:r>
      <w:r w:rsidR="00694F30" w:rsidRPr="00625745">
        <w:rPr>
          <w:rFonts w:ascii="Arial" w:eastAsia="Times New Roman" w:hAnsi="Arial" w:cs="Arial"/>
          <w:bCs/>
          <w:kern w:val="24"/>
          <w:sz w:val="24"/>
          <w:szCs w:val="24"/>
        </w:rPr>
        <w:t xml:space="preserve"> Con este proyecto en la línea de investigación se logró por parte de los aspirantes reforzar las metodologías de investigación encaminadas a evaluar efectividad y eficacia de tecnologías y programas de salud en genética.</w:t>
      </w:r>
    </w:p>
    <w:p w:rsidR="00694F30" w:rsidRPr="00625745" w:rsidRDefault="00694F30" w:rsidP="00551936">
      <w:pPr>
        <w:spacing w:after="0" w:line="240" w:lineRule="auto"/>
        <w:jc w:val="both"/>
        <w:rPr>
          <w:rFonts w:ascii="Arial" w:eastAsia="Times New Roman" w:hAnsi="Arial" w:cs="Arial"/>
          <w:bCs/>
          <w:kern w:val="24"/>
          <w:sz w:val="24"/>
          <w:szCs w:val="24"/>
        </w:rPr>
      </w:pPr>
      <w:r w:rsidRPr="00625745">
        <w:rPr>
          <w:rFonts w:ascii="Arial" w:eastAsia="Times New Roman" w:hAnsi="Arial" w:cs="Arial"/>
          <w:bCs/>
          <w:kern w:val="24"/>
          <w:sz w:val="24"/>
          <w:szCs w:val="24"/>
        </w:rPr>
        <w:t xml:space="preserve">Algunos </w:t>
      </w:r>
      <w:r w:rsidR="005C24F4" w:rsidRPr="00625745">
        <w:rPr>
          <w:rFonts w:ascii="Arial" w:eastAsia="Times New Roman" w:hAnsi="Arial" w:cs="Arial"/>
          <w:bCs/>
          <w:kern w:val="24"/>
          <w:sz w:val="24"/>
          <w:szCs w:val="24"/>
        </w:rPr>
        <w:t>resultado</w:t>
      </w:r>
      <w:r w:rsidRPr="00625745">
        <w:rPr>
          <w:rFonts w:ascii="Arial" w:eastAsia="Times New Roman" w:hAnsi="Arial" w:cs="Arial"/>
          <w:bCs/>
          <w:kern w:val="24"/>
          <w:sz w:val="24"/>
          <w:szCs w:val="24"/>
        </w:rPr>
        <w:t>s</w:t>
      </w:r>
      <w:r w:rsidR="005C24F4" w:rsidRPr="00625745">
        <w:rPr>
          <w:rFonts w:ascii="Arial" w:eastAsia="Times New Roman" w:hAnsi="Arial" w:cs="Arial"/>
          <w:bCs/>
          <w:kern w:val="24"/>
          <w:sz w:val="24"/>
          <w:szCs w:val="24"/>
        </w:rPr>
        <w:t xml:space="preserve"> del proyecto dirigido a evaluar la efectividad de la introducción de la evaluación </w:t>
      </w:r>
      <w:proofErr w:type="spellStart"/>
      <w:r w:rsidR="005C24F4" w:rsidRPr="00625745">
        <w:rPr>
          <w:rFonts w:ascii="Arial" w:eastAsia="Times New Roman" w:hAnsi="Arial" w:cs="Arial"/>
          <w:bCs/>
          <w:kern w:val="24"/>
          <w:sz w:val="24"/>
          <w:szCs w:val="24"/>
        </w:rPr>
        <w:t>sonográfica</w:t>
      </w:r>
      <w:proofErr w:type="spellEnd"/>
      <w:r w:rsidR="005C24F4" w:rsidRPr="00625745">
        <w:rPr>
          <w:rFonts w:ascii="Arial" w:eastAsia="Times New Roman" w:hAnsi="Arial" w:cs="Arial"/>
          <w:bCs/>
          <w:kern w:val="24"/>
          <w:sz w:val="24"/>
          <w:szCs w:val="24"/>
        </w:rPr>
        <w:t xml:space="preserve"> en </w:t>
      </w:r>
      <w:r w:rsidRPr="00625745">
        <w:rPr>
          <w:rFonts w:ascii="Arial" w:eastAsia="Times New Roman" w:hAnsi="Arial" w:cs="Arial"/>
          <w:bCs/>
          <w:kern w:val="24"/>
          <w:sz w:val="24"/>
          <w:szCs w:val="24"/>
        </w:rPr>
        <w:t xml:space="preserve">el </w:t>
      </w:r>
      <w:r w:rsidR="005C24F4" w:rsidRPr="00625745">
        <w:rPr>
          <w:rFonts w:ascii="Arial" w:eastAsia="Times New Roman" w:hAnsi="Arial" w:cs="Arial"/>
          <w:bCs/>
          <w:kern w:val="24"/>
          <w:sz w:val="24"/>
          <w:szCs w:val="24"/>
        </w:rPr>
        <w:t>segundo trimestre de la gestación de la hipoplasia del timo fetal</w:t>
      </w:r>
      <w:r w:rsidRPr="00625745">
        <w:rPr>
          <w:rFonts w:ascii="Arial" w:eastAsia="Times New Roman" w:hAnsi="Arial" w:cs="Arial"/>
          <w:bCs/>
          <w:kern w:val="24"/>
          <w:sz w:val="24"/>
          <w:szCs w:val="24"/>
        </w:rPr>
        <w:t>, que se ha relacionado con otros importantes defectos genéticos y obstétricos, se comentan en el próximo párrafo</w:t>
      </w:r>
      <w:r w:rsidR="005C24F4" w:rsidRPr="00625745">
        <w:rPr>
          <w:rFonts w:ascii="Arial" w:eastAsia="Times New Roman" w:hAnsi="Arial" w:cs="Arial"/>
          <w:bCs/>
          <w:kern w:val="24"/>
          <w:sz w:val="24"/>
          <w:szCs w:val="24"/>
        </w:rPr>
        <w:t>.</w:t>
      </w:r>
    </w:p>
    <w:p w:rsidR="00971986" w:rsidRPr="00625745" w:rsidRDefault="00694F30" w:rsidP="00551936">
      <w:pPr>
        <w:spacing w:after="0" w:line="240" w:lineRule="auto"/>
        <w:jc w:val="both"/>
        <w:rPr>
          <w:rFonts w:ascii="Arial" w:eastAsia="Times New Roman" w:hAnsi="Arial" w:cs="Arial"/>
          <w:bCs/>
          <w:kern w:val="24"/>
          <w:sz w:val="24"/>
          <w:szCs w:val="24"/>
        </w:rPr>
      </w:pPr>
      <w:r w:rsidRPr="00625745">
        <w:rPr>
          <w:rFonts w:ascii="Arial" w:eastAsia="Times New Roman" w:hAnsi="Arial" w:cs="Arial"/>
          <w:bCs/>
          <w:kern w:val="24"/>
          <w:sz w:val="24"/>
          <w:szCs w:val="24"/>
        </w:rPr>
        <w:t>La PPE (</w:t>
      </w:r>
      <w:r w:rsidR="005C24F4" w:rsidRPr="00625745">
        <w:rPr>
          <w:rFonts w:ascii="Arial" w:eastAsia="Times New Roman" w:hAnsi="Arial" w:cs="Arial"/>
          <w:bCs/>
          <w:kern w:val="24"/>
          <w:sz w:val="24"/>
          <w:szCs w:val="24"/>
        </w:rPr>
        <w:t>Proporción de positividad del estudio</w:t>
      </w:r>
      <w:r w:rsidRPr="00625745">
        <w:rPr>
          <w:rFonts w:ascii="Arial" w:eastAsia="Times New Roman" w:hAnsi="Arial" w:cs="Arial"/>
          <w:bCs/>
          <w:kern w:val="24"/>
          <w:sz w:val="24"/>
          <w:szCs w:val="24"/>
        </w:rPr>
        <w:t>), resultó que l</w:t>
      </w:r>
      <w:r w:rsidR="00971986" w:rsidRPr="00625745">
        <w:rPr>
          <w:rFonts w:ascii="Arial" w:eastAsia="Times New Roman" w:hAnsi="Arial" w:cs="Arial"/>
          <w:bCs/>
          <w:kern w:val="24"/>
          <w:sz w:val="24"/>
          <w:szCs w:val="24"/>
        </w:rPr>
        <w:t xml:space="preserve">os factores de riesgo que fueron motivo de consulta </w:t>
      </w:r>
      <w:r w:rsidR="00A938A0" w:rsidRPr="00625745">
        <w:rPr>
          <w:rFonts w:ascii="Arial" w:eastAsia="Times New Roman" w:hAnsi="Arial" w:cs="Arial"/>
          <w:bCs/>
          <w:kern w:val="24"/>
          <w:sz w:val="24"/>
          <w:szCs w:val="24"/>
        </w:rPr>
        <w:t xml:space="preserve">más frecuentes </w:t>
      </w:r>
      <w:r w:rsidR="00971986" w:rsidRPr="00625745">
        <w:rPr>
          <w:rFonts w:ascii="Arial" w:eastAsia="Times New Roman" w:hAnsi="Arial" w:cs="Arial"/>
          <w:bCs/>
          <w:kern w:val="24"/>
          <w:sz w:val="24"/>
          <w:szCs w:val="24"/>
        </w:rPr>
        <w:t xml:space="preserve">de los casos con hallazgo de un índice timo tórax menor o igual a 0.30, </w:t>
      </w:r>
      <w:r w:rsidR="00A938A0" w:rsidRPr="00625745">
        <w:rPr>
          <w:rFonts w:ascii="Arial" w:eastAsia="Times New Roman" w:hAnsi="Arial" w:cs="Arial"/>
          <w:bCs/>
          <w:kern w:val="24"/>
          <w:sz w:val="24"/>
          <w:szCs w:val="24"/>
        </w:rPr>
        <w:t xml:space="preserve">fueron: </w:t>
      </w:r>
      <w:r w:rsidR="00971986" w:rsidRPr="00625745">
        <w:rPr>
          <w:rFonts w:ascii="Arial" w:eastAsia="Times New Roman" w:hAnsi="Arial" w:cs="Arial"/>
          <w:bCs/>
          <w:kern w:val="24"/>
          <w:sz w:val="24"/>
          <w:szCs w:val="24"/>
        </w:rPr>
        <w:t xml:space="preserve">imagen de sospecha de cardiopatía con 5 fetos con hipoplasia de la glándula (33.3% del total de 16 casos con hipoplasia), seguido del hipotiroidismo materno con 4 casos </w:t>
      </w:r>
      <w:r w:rsidR="00A938A0" w:rsidRPr="00625745">
        <w:rPr>
          <w:rFonts w:ascii="Arial" w:eastAsia="Times New Roman" w:hAnsi="Arial" w:cs="Arial"/>
          <w:bCs/>
          <w:kern w:val="24"/>
          <w:sz w:val="24"/>
          <w:szCs w:val="24"/>
        </w:rPr>
        <w:t>(</w:t>
      </w:r>
      <w:r w:rsidR="00971986" w:rsidRPr="00625745">
        <w:rPr>
          <w:rFonts w:ascii="Arial" w:eastAsia="Times New Roman" w:hAnsi="Arial" w:cs="Arial"/>
          <w:bCs/>
          <w:kern w:val="24"/>
          <w:sz w:val="24"/>
          <w:szCs w:val="24"/>
        </w:rPr>
        <w:t xml:space="preserve">26.6% del total de fetos con hipoplasia </w:t>
      </w:r>
      <w:proofErr w:type="spellStart"/>
      <w:r w:rsidR="00971986" w:rsidRPr="00625745">
        <w:rPr>
          <w:rFonts w:ascii="Arial" w:eastAsia="Times New Roman" w:hAnsi="Arial" w:cs="Arial"/>
          <w:bCs/>
          <w:kern w:val="24"/>
          <w:sz w:val="24"/>
          <w:szCs w:val="24"/>
        </w:rPr>
        <w:t>tímica</w:t>
      </w:r>
      <w:proofErr w:type="spellEnd"/>
      <w:r w:rsidR="00A938A0" w:rsidRPr="00625745">
        <w:rPr>
          <w:rFonts w:ascii="Arial" w:eastAsia="Times New Roman" w:hAnsi="Arial" w:cs="Arial"/>
          <w:bCs/>
          <w:kern w:val="24"/>
          <w:sz w:val="24"/>
          <w:szCs w:val="24"/>
        </w:rPr>
        <w:t>)</w:t>
      </w:r>
      <w:r w:rsidR="00971986" w:rsidRPr="00625745">
        <w:rPr>
          <w:rFonts w:ascii="Arial" w:eastAsia="Times New Roman" w:hAnsi="Arial" w:cs="Arial"/>
          <w:bCs/>
          <w:kern w:val="24"/>
          <w:sz w:val="24"/>
          <w:szCs w:val="24"/>
        </w:rPr>
        <w:t xml:space="preserve">. Cuando se analiza la frecuencia de la hipoplasia </w:t>
      </w:r>
      <w:proofErr w:type="spellStart"/>
      <w:r w:rsidR="00971986" w:rsidRPr="00625745">
        <w:rPr>
          <w:rFonts w:ascii="Arial" w:eastAsia="Times New Roman" w:hAnsi="Arial" w:cs="Arial"/>
          <w:bCs/>
          <w:kern w:val="24"/>
          <w:sz w:val="24"/>
          <w:szCs w:val="24"/>
        </w:rPr>
        <w:lastRenderedPageBreak/>
        <w:t>tímica</w:t>
      </w:r>
      <w:proofErr w:type="spellEnd"/>
      <w:r w:rsidR="00971986" w:rsidRPr="00625745">
        <w:rPr>
          <w:rFonts w:ascii="Arial" w:eastAsia="Times New Roman" w:hAnsi="Arial" w:cs="Arial"/>
          <w:bCs/>
          <w:kern w:val="24"/>
          <w:sz w:val="24"/>
          <w:szCs w:val="24"/>
        </w:rPr>
        <w:t xml:space="preserve"> según el factor de riesgo por el cual se realizó el estudio, los factores de riesgo con PPE más elevada fueron la </w:t>
      </w:r>
      <w:proofErr w:type="spellStart"/>
      <w:r w:rsidR="00971986" w:rsidRPr="00625745">
        <w:rPr>
          <w:rFonts w:ascii="Arial" w:eastAsia="Times New Roman" w:hAnsi="Arial" w:cs="Arial"/>
          <w:bCs/>
          <w:kern w:val="24"/>
          <w:sz w:val="24"/>
          <w:szCs w:val="24"/>
        </w:rPr>
        <w:t>T</w:t>
      </w:r>
      <w:r w:rsidR="00A938A0" w:rsidRPr="00625745">
        <w:rPr>
          <w:rFonts w:ascii="Arial" w:eastAsia="Times New Roman" w:hAnsi="Arial" w:cs="Arial"/>
          <w:bCs/>
          <w:kern w:val="24"/>
          <w:sz w:val="24"/>
          <w:szCs w:val="24"/>
        </w:rPr>
        <w:t>raslucencia</w:t>
      </w:r>
      <w:proofErr w:type="spellEnd"/>
      <w:r w:rsidR="00A938A0" w:rsidRPr="00625745">
        <w:rPr>
          <w:rFonts w:ascii="Arial" w:eastAsia="Times New Roman" w:hAnsi="Arial" w:cs="Arial"/>
          <w:bCs/>
          <w:kern w:val="24"/>
          <w:sz w:val="24"/>
          <w:szCs w:val="24"/>
        </w:rPr>
        <w:t xml:space="preserve"> </w:t>
      </w:r>
      <w:proofErr w:type="spellStart"/>
      <w:r w:rsidR="00971986" w:rsidRPr="00625745">
        <w:rPr>
          <w:rFonts w:ascii="Arial" w:eastAsia="Times New Roman" w:hAnsi="Arial" w:cs="Arial"/>
          <w:bCs/>
          <w:kern w:val="24"/>
          <w:sz w:val="24"/>
          <w:szCs w:val="24"/>
        </w:rPr>
        <w:t>N</w:t>
      </w:r>
      <w:r w:rsidR="00A938A0" w:rsidRPr="00625745">
        <w:rPr>
          <w:rFonts w:ascii="Arial" w:eastAsia="Times New Roman" w:hAnsi="Arial" w:cs="Arial"/>
          <w:bCs/>
          <w:kern w:val="24"/>
          <w:sz w:val="24"/>
          <w:szCs w:val="24"/>
        </w:rPr>
        <w:t>ucal</w:t>
      </w:r>
      <w:proofErr w:type="spellEnd"/>
      <w:r w:rsidR="00A938A0" w:rsidRPr="00625745">
        <w:rPr>
          <w:rFonts w:ascii="Arial" w:eastAsia="Times New Roman" w:hAnsi="Arial" w:cs="Arial"/>
          <w:bCs/>
          <w:kern w:val="24"/>
          <w:sz w:val="24"/>
          <w:szCs w:val="24"/>
        </w:rPr>
        <w:t xml:space="preserve"> (TN) aumentada (PPE 33.3 %),</w:t>
      </w:r>
      <w:r w:rsidR="00971986" w:rsidRPr="00625745">
        <w:rPr>
          <w:rFonts w:ascii="Arial" w:eastAsia="Times New Roman" w:hAnsi="Arial" w:cs="Arial"/>
          <w:bCs/>
          <w:kern w:val="24"/>
          <w:sz w:val="24"/>
          <w:szCs w:val="24"/>
        </w:rPr>
        <w:t xml:space="preserve"> imagen de sospecha de cardiopatías en el US de </w:t>
      </w:r>
      <w:proofErr w:type="spellStart"/>
      <w:r w:rsidR="00971986" w:rsidRPr="00625745">
        <w:rPr>
          <w:rFonts w:ascii="Arial" w:eastAsia="Times New Roman" w:hAnsi="Arial" w:cs="Arial"/>
          <w:bCs/>
          <w:kern w:val="24"/>
          <w:sz w:val="24"/>
          <w:szCs w:val="24"/>
        </w:rPr>
        <w:t>pesquisaje</w:t>
      </w:r>
      <w:proofErr w:type="spellEnd"/>
      <w:r w:rsidR="00971986" w:rsidRPr="00625745">
        <w:rPr>
          <w:rFonts w:ascii="Arial" w:eastAsia="Times New Roman" w:hAnsi="Arial" w:cs="Arial"/>
          <w:bCs/>
          <w:kern w:val="24"/>
          <w:sz w:val="24"/>
          <w:szCs w:val="24"/>
        </w:rPr>
        <w:t xml:space="preserve"> (</w:t>
      </w:r>
      <w:r w:rsidR="00A938A0" w:rsidRPr="00625745">
        <w:rPr>
          <w:rFonts w:ascii="Arial" w:eastAsia="Times New Roman" w:hAnsi="Arial" w:cs="Arial"/>
          <w:bCs/>
          <w:kern w:val="24"/>
          <w:sz w:val="24"/>
          <w:szCs w:val="24"/>
        </w:rPr>
        <w:t xml:space="preserve">PPE 20.0%), </w:t>
      </w:r>
      <w:r w:rsidR="008A5F41" w:rsidRPr="00625745">
        <w:rPr>
          <w:rFonts w:ascii="Arial" w:eastAsia="Times New Roman" w:hAnsi="Arial" w:cs="Arial"/>
          <w:bCs/>
          <w:kern w:val="24"/>
          <w:sz w:val="24"/>
          <w:szCs w:val="24"/>
        </w:rPr>
        <w:t>Lupus eritematoso sistémico (</w:t>
      </w:r>
      <w:r w:rsidR="00A938A0" w:rsidRPr="00625745">
        <w:rPr>
          <w:rFonts w:ascii="Arial" w:eastAsia="Times New Roman" w:hAnsi="Arial" w:cs="Arial"/>
          <w:bCs/>
          <w:kern w:val="24"/>
          <w:sz w:val="24"/>
          <w:szCs w:val="24"/>
        </w:rPr>
        <w:t>LES</w:t>
      </w:r>
      <w:r w:rsidR="008A5F41" w:rsidRPr="00625745">
        <w:rPr>
          <w:rFonts w:ascii="Arial" w:eastAsia="Times New Roman" w:hAnsi="Arial" w:cs="Arial"/>
          <w:bCs/>
          <w:kern w:val="24"/>
          <w:sz w:val="24"/>
          <w:szCs w:val="24"/>
        </w:rPr>
        <w:t>)</w:t>
      </w:r>
      <w:r w:rsidR="00A938A0" w:rsidRPr="00625745">
        <w:rPr>
          <w:rFonts w:ascii="Arial" w:eastAsia="Times New Roman" w:hAnsi="Arial" w:cs="Arial"/>
          <w:bCs/>
          <w:kern w:val="24"/>
          <w:sz w:val="24"/>
          <w:szCs w:val="24"/>
        </w:rPr>
        <w:t xml:space="preserve"> (PPE 16.7%) e</w:t>
      </w:r>
      <w:r w:rsidR="00971986" w:rsidRPr="00625745">
        <w:rPr>
          <w:rFonts w:ascii="Arial" w:eastAsia="Times New Roman" w:hAnsi="Arial" w:cs="Arial"/>
          <w:bCs/>
          <w:kern w:val="24"/>
          <w:sz w:val="24"/>
          <w:szCs w:val="24"/>
        </w:rPr>
        <w:t xml:space="preserve"> hipotiroidismo materno (PPE 9.1%). Solo la PPE del factor de riesgo imagen de sospecha de cardiopatías; se diferenció significativamente de la PPE de la muestra general del estudio (p=0,0472).</w:t>
      </w:r>
    </w:p>
    <w:p w:rsidR="00D22254" w:rsidRPr="00625745" w:rsidRDefault="00A938A0" w:rsidP="00551936">
      <w:pPr>
        <w:spacing w:after="0" w:line="240" w:lineRule="auto"/>
        <w:jc w:val="both"/>
        <w:rPr>
          <w:rFonts w:ascii="Arial" w:eastAsia="Times New Roman" w:hAnsi="Arial" w:cs="Arial"/>
          <w:bCs/>
          <w:kern w:val="24"/>
          <w:sz w:val="24"/>
          <w:szCs w:val="24"/>
        </w:rPr>
      </w:pPr>
      <w:r w:rsidRPr="00625745">
        <w:rPr>
          <w:rFonts w:ascii="Arial" w:eastAsia="Times New Roman" w:hAnsi="Arial" w:cs="Arial"/>
          <w:bCs/>
          <w:kern w:val="24"/>
          <w:sz w:val="24"/>
          <w:szCs w:val="24"/>
        </w:rPr>
        <w:t xml:space="preserve">La </w:t>
      </w:r>
      <w:r w:rsidR="005C24F4" w:rsidRPr="00625745">
        <w:rPr>
          <w:rFonts w:ascii="Arial" w:eastAsia="Times New Roman" w:hAnsi="Arial" w:cs="Arial"/>
          <w:bCs/>
          <w:kern w:val="24"/>
          <w:sz w:val="24"/>
          <w:szCs w:val="24"/>
        </w:rPr>
        <w:t xml:space="preserve">capacidad predictiva </w:t>
      </w:r>
      <w:r w:rsidRPr="00625745">
        <w:rPr>
          <w:rFonts w:ascii="Arial" w:eastAsia="Times New Roman" w:hAnsi="Arial" w:cs="Arial"/>
          <w:bCs/>
          <w:kern w:val="24"/>
          <w:sz w:val="24"/>
          <w:szCs w:val="24"/>
        </w:rPr>
        <w:t xml:space="preserve">para diagnóstico </w:t>
      </w:r>
      <w:r w:rsidR="005C24F4" w:rsidRPr="00625745">
        <w:rPr>
          <w:rFonts w:ascii="Arial" w:eastAsia="Times New Roman" w:hAnsi="Arial" w:cs="Arial"/>
          <w:bCs/>
          <w:kern w:val="24"/>
          <w:sz w:val="24"/>
          <w:szCs w:val="24"/>
        </w:rPr>
        <w:t xml:space="preserve">de las </w:t>
      </w:r>
      <w:r w:rsidR="00047DB8" w:rsidRPr="00625745">
        <w:rPr>
          <w:rFonts w:ascii="Arial" w:eastAsia="Times New Roman" w:hAnsi="Arial" w:cs="Arial"/>
          <w:bCs/>
          <w:kern w:val="24"/>
          <w:sz w:val="24"/>
          <w:szCs w:val="24"/>
        </w:rPr>
        <w:t xml:space="preserve">cardiopatías </w:t>
      </w:r>
      <w:proofErr w:type="spellStart"/>
      <w:r w:rsidR="00047DB8" w:rsidRPr="00625745">
        <w:rPr>
          <w:rFonts w:ascii="Arial" w:eastAsia="Times New Roman" w:hAnsi="Arial" w:cs="Arial"/>
          <w:bCs/>
          <w:kern w:val="24"/>
          <w:sz w:val="24"/>
          <w:szCs w:val="24"/>
        </w:rPr>
        <w:t>cono</w:t>
      </w:r>
      <w:r w:rsidR="005C24F4" w:rsidRPr="00625745">
        <w:rPr>
          <w:rFonts w:ascii="Arial" w:eastAsia="Times New Roman" w:hAnsi="Arial" w:cs="Arial"/>
          <w:bCs/>
          <w:kern w:val="24"/>
          <w:sz w:val="24"/>
          <w:szCs w:val="24"/>
        </w:rPr>
        <w:t>troncales</w:t>
      </w:r>
      <w:proofErr w:type="spellEnd"/>
      <w:r w:rsidRPr="00625745">
        <w:rPr>
          <w:rFonts w:ascii="Arial" w:eastAsia="Times New Roman" w:hAnsi="Arial" w:cs="Arial"/>
          <w:bCs/>
          <w:kern w:val="24"/>
          <w:sz w:val="24"/>
          <w:szCs w:val="24"/>
        </w:rPr>
        <w:t xml:space="preserve"> fue de 80 %,</w:t>
      </w:r>
      <w:r w:rsidR="008A5F41" w:rsidRPr="00625745">
        <w:rPr>
          <w:rFonts w:ascii="Arial" w:eastAsia="Times New Roman" w:hAnsi="Arial" w:cs="Arial"/>
          <w:bCs/>
          <w:kern w:val="24"/>
          <w:sz w:val="24"/>
          <w:szCs w:val="24"/>
        </w:rPr>
        <w:t xml:space="preserve"> </w:t>
      </w:r>
      <w:r w:rsidRPr="00625745">
        <w:rPr>
          <w:rFonts w:ascii="Arial" w:eastAsia="Times New Roman" w:hAnsi="Arial" w:cs="Arial"/>
          <w:bCs/>
          <w:kern w:val="24"/>
          <w:sz w:val="24"/>
          <w:szCs w:val="24"/>
        </w:rPr>
        <w:t xml:space="preserve">que </w:t>
      </w:r>
      <w:r w:rsidR="005C24F4" w:rsidRPr="00625745">
        <w:rPr>
          <w:rFonts w:ascii="Arial" w:eastAsia="Times New Roman" w:hAnsi="Arial" w:cs="Arial"/>
          <w:bCs/>
          <w:kern w:val="24"/>
          <w:sz w:val="24"/>
          <w:szCs w:val="24"/>
        </w:rPr>
        <w:t xml:space="preserve">tuvieron </w:t>
      </w:r>
      <w:r w:rsidR="00047DB8" w:rsidRPr="00625745">
        <w:rPr>
          <w:rFonts w:ascii="Arial" w:eastAsia="Times New Roman" w:hAnsi="Arial" w:cs="Arial"/>
          <w:bCs/>
          <w:kern w:val="24"/>
          <w:sz w:val="24"/>
          <w:szCs w:val="24"/>
        </w:rPr>
        <w:t>hipoplasia d</w:t>
      </w:r>
      <w:r w:rsidR="005C24F4" w:rsidRPr="00625745">
        <w:rPr>
          <w:rFonts w:ascii="Arial" w:eastAsia="Times New Roman" w:hAnsi="Arial" w:cs="Arial"/>
          <w:bCs/>
          <w:kern w:val="24"/>
          <w:sz w:val="24"/>
          <w:szCs w:val="24"/>
        </w:rPr>
        <w:t>e</w:t>
      </w:r>
      <w:r w:rsidR="00047DB8" w:rsidRPr="00625745">
        <w:rPr>
          <w:rFonts w:ascii="Arial" w:eastAsia="Times New Roman" w:hAnsi="Arial" w:cs="Arial"/>
          <w:bCs/>
          <w:kern w:val="24"/>
          <w:sz w:val="24"/>
          <w:szCs w:val="24"/>
        </w:rPr>
        <w:t xml:space="preserve"> </w:t>
      </w:r>
      <w:r w:rsidR="005C24F4" w:rsidRPr="00625745">
        <w:rPr>
          <w:rFonts w:ascii="Arial" w:eastAsia="Times New Roman" w:hAnsi="Arial" w:cs="Arial"/>
          <w:bCs/>
          <w:kern w:val="24"/>
          <w:sz w:val="24"/>
          <w:szCs w:val="24"/>
        </w:rPr>
        <w:t xml:space="preserve">la </w:t>
      </w:r>
      <w:r w:rsidR="00047DB8" w:rsidRPr="00625745">
        <w:rPr>
          <w:rFonts w:ascii="Arial" w:eastAsia="Times New Roman" w:hAnsi="Arial" w:cs="Arial"/>
          <w:bCs/>
          <w:kern w:val="24"/>
          <w:sz w:val="24"/>
          <w:szCs w:val="24"/>
        </w:rPr>
        <w:t>glándula</w:t>
      </w:r>
      <w:r w:rsidR="005C24F4" w:rsidRPr="00625745">
        <w:rPr>
          <w:rFonts w:ascii="Arial" w:eastAsia="Times New Roman" w:hAnsi="Arial" w:cs="Arial"/>
          <w:bCs/>
          <w:kern w:val="24"/>
          <w:sz w:val="24"/>
          <w:szCs w:val="24"/>
        </w:rPr>
        <w:t xml:space="preserve">, </w:t>
      </w:r>
      <w:r w:rsidRPr="00625745">
        <w:rPr>
          <w:rFonts w:ascii="Arial" w:eastAsia="Times New Roman" w:hAnsi="Arial" w:cs="Arial"/>
          <w:bCs/>
          <w:kern w:val="24"/>
          <w:sz w:val="24"/>
          <w:szCs w:val="24"/>
        </w:rPr>
        <w:t xml:space="preserve">la </w:t>
      </w:r>
      <w:r w:rsidR="005C24F4" w:rsidRPr="00625745">
        <w:rPr>
          <w:rFonts w:ascii="Arial" w:eastAsia="Times New Roman" w:hAnsi="Arial" w:cs="Arial"/>
          <w:bCs/>
          <w:kern w:val="24"/>
          <w:sz w:val="24"/>
          <w:szCs w:val="24"/>
        </w:rPr>
        <w:t>misma proporción</w:t>
      </w:r>
      <w:r w:rsidRPr="00625745">
        <w:rPr>
          <w:rFonts w:ascii="Arial" w:eastAsia="Times New Roman" w:hAnsi="Arial" w:cs="Arial"/>
          <w:bCs/>
          <w:kern w:val="24"/>
          <w:sz w:val="24"/>
          <w:szCs w:val="24"/>
        </w:rPr>
        <w:t xml:space="preserve"> se </w:t>
      </w:r>
      <w:r w:rsidR="004D7460" w:rsidRPr="00625745">
        <w:rPr>
          <w:rFonts w:ascii="Arial" w:eastAsia="Times New Roman" w:hAnsi="Arial" w:cs="Arial"/>
          <w:bCs/>
          <w:kern w:val="24"/>
          <w:sz w:val="24"/>
          <w:szCs w:val="24"/>
        </w:rPr>
        <w:t>encontró en</w:t>
      </w:r>
      <w:r w:rsidRPr="00625745">
        <w:rPr>
          <w:rFonts w:ascii="Arial" w:eastAsia="Times New Roman" w:hAnsi="Arial" w:cs="Arial"/>
          <w:bCs/>
          <w:kern w:val="24"/>
          <w:sz w:val="24"/>
          <w:szCs w:val="24"/>
        </w:rPr>
        <w:t xml:space="preserve"> las</w:t>
      </w:r>
      <w:r w:rsidR="005C24F4" w:rsidRPr="00625745">
        <w:rPr>
          <w:rFonts w:ascii="Arial" w:eastAsia="Times New Roman" w:hAnsi="Arial" w:cs="Arial"/>
          <w:bCs/>
          <w:kern w:val="24"/>
          <w:sz w:val="24"/>
          <w:szCs w:val="24"/>
        </w:rPr>
        <w:t xml:space="preserve"> cromosomopatías (2 </w:t>
      </w:r>
      <w:r w:rsidR="00047DB8" w:rsidRPr="00625745">
        <w:rPr>
          <w:rFonts w:ascii="Arial" w:eastAsia="Times New Roman" w:hAnsi="Arial" w:cs="Arial"/>
          <w:bCs/>
          <w:kern w:val="24"/>
          <w:sz w:val="24"/>
          <w:szCs w:val="24"/>
        </w:rPr>
        <w:t>trisomía</w:t>
      </w:r>
      <w:r w:rsidR="005C24F4" w:rsidRPr="00625745">
        <w:rPr>
          <w:rFonts w:ascii="Arial" w:eastAsia="Times New Roman" w:hAnsi="Arial" w:cs="Arial"/>
          <w:bCs/>
          <w:kern w:val="24"/>
          <w:sz w:val="24"/>
          <w:szCs w:val="24"/>
        </w:rPr>
        <w:t xml:space="preserve"> 18, </w:t>
      </w:r>
      <w:r w:rsidR="00047DB8" w:rsidRPr="00625745">
        <w:rPr>
          <w:rFonts w:ascii="Arial" w:eastAsia="Times New Roman" w:hAnsi="Arial" w:cs="Arial"/>
          <w:bCs/>
          <w:kern w:val="24"/>
          <w:sz w:val="24"/>
          <w:szCs w:val="24"/>
        </w:rPr>
        <w:t>una</w:t>
      </w:r>
      <w:r w:rsidR="005C24F4" w:rsidRPr="00625745">
        <w:rPr>
          <w:rFonts w:ascii="Arial" w:eastAsia="Times New Roman" w:hAnsi="Arial" w:cs="Arial"/>
          <w:bCs/>
          <w:kern w:val="24"/>
          <w:sz w:val="24"/>
          <w:szCs w:val="24"/>
        </w:rPr>
        <w:t xml:space="preserve"> trisomía </w:t>
      </w:r>
      <w:r w:rsidR="00047DB8" w:rsidRPr="00625745">
        <w:rPr>
          <w:rFonts w:ascii="Arial" w:eastAsia="Times New Roman" w:hAnsi="Arial" w:cs="Arial"/>
          <w:bCs/>
          <w:kern w:val="24"/>
          <w:sz w:val="24"/>
          <w:szCs w:val="24"/>
        </w:rPr>
        <w:t xml:space="preserve">21, y 1 </w:t>
      </w:r>
      <w:r w:rsidR="007557F5" w:rsidRPr="00625745">
        <w:rPr>
          <w:rFonts w:ascii="Arial" w:eastAsia="Times New Roman" w:hAnsi="Arial" w:cs="Arial"/>
          <w:bCs/>
          <w:kern w:val="24"/>
          <w:sz w:val="24"/>
          <w:szCs w:val="24"/>
        </w:rPr>
        <w:t>trisomía</w:t>
      </w:r>
      <w:r w:rsidR="00047DB8" w:rsidRPr="00625745">
        <w:rPr>
          <w:rFonts w:ascii="Arial" w:eastAsia="Times New Roman" w:hAnsi="Arial" w:cs="Arial"/>
          <w:bCs/>
          <w:kern w:val="24"/>
          <w:sz w:val="24"/>
          <w:szCs w:val="24"/>
        </w:rPr>
        <w:t xml:space="preserve"> 13</w:t>
      </w:r>
      <w:r w:rsidR="00694F30" w:rsidRPr="00625745">
        <w:rPr>
          <w:rFonts w:ascii="Arial" w:eastAsia="Times New Roman" w:hAnsi="Arial" w:cs="Arial"/>
          <w:bCs/>
          <w:kern w:val="24"/>
          <w:sz w:val="24"/>
          <w:szCs w:val="24"/>
        </w:rPr>
        <w:t>)</w:t>
      </w:r>
      <w:r w:rsidR="00047DB8" w:rsidRPr="00625745">
        <w:rPr>
          <w:rFonts w:ascii="Arial" w:eastAsia="Times New Roman" w:hAnsi="Arial" w:cs="Arial"/>
          <w:bCs/>
          <w:kern w:val="24"/>
          <w:sz w:val="24"/>
          <w:szCs w:val="24"/>
        </w:rPr>
        <w:t>.</w:t>
      </w:r>
      <w:r w:rsidR="007557F5" w:rsidRPr="00625745">
        <w:rPr>
          <w:rFonts w:ascii="Arial" w:eastAsia="Times New Roman" w:hAnsi="Arial" w:cs="Arial"/>
          <w:bCs/>
          <w:kern w:val="24"/>
          <w:sz w:val="24"/>
          <w:szCs w:val="24"/>
        </w:rPr>
        <w:t xml:space="preserve"> </w:t>
      </w:r>
    </w:p>
    <w:p w:rsidR="008A5F41" w:rsidRPr="00625745" w:rsidRDefault="008A5F41" w:rsidP="00551936">
      <w:pPr>
        <w:spacing w:after="0" w:line="240" w:lineRule="auto"/>
        <w:jc w:val="both"/>
        <w:rPr>
          <w:rFonts w:ascii="Arial" w:eastAsia="Times New Roman" w:hAnsi="Arial" w:cs="Arial"/>
          <w:bCs/>
          <w:kern w:val="24"/>
          <w:sz w:val="24"/>
          <w:szCs w:val="24"/>
        </w:rPr>
      </w:pPr>
      <w:r w:rsidRPr="00625745">
        <w:rPr>
          <w:rFonts w:ascii="Arial" w:eastAsia="Times New Roman" w:hAnsi="Arial" w:cs="Arial"/>
          <w:bCs/>
          <w:kern w:val="24"/>
          <w:sz w:val="24"/>
          <w:szCs w:val="24"/>
        </w:rPr>
        <w:t xml:space="preserve">Los </w:t>
      </w:r>
      <w:proofErr w:type="spellStart"/>
      <w:r w:rsidRPr="00625745">
        <w:rPr>
          <w:rFonts w:ascii="Arial" w:eastAsia="Times New Roman" w:hAnsi="Arial" w:cs="Arial"/>
          <w:bCs/>
          <w:kern w:val="24"/>
          <w:sz w:val="24"/>
          <w:szCs w:val="24"/>
        </w:rPr>
        <w:t>doctorantes</w:t>
      </w:r>
      <w:proofErr w:type="spellEnd"/>
      <w:r w:rsidRPr="00625745">
        <w:rPr>
          <w:rFonts w:ascii="Arial" w:eastAsia="Times New Roman" w:hAnsi="Arial" w:cs="Arial"/>
          <w:bCs/>
          <w:kern w:val="24"/>
          <w:sz w:val="24"/>
          <w:szCs w:val="24"/>
        </w:rPr>
        <w:t xml:space="preserve"> también pudieron recibir entrenamiento, en otros parámetros de eficacia, como sensibilidad, especificidad, valor predictivo positivo y negativo, que no desglosamos en esta comunicación, pero que también fueron trabajados en los entrenamientos colectivos.</w:t>
      </w:r>
    </w:p>
    <w:p w:rsidR="00176774" w:rsidRPr="00625745" w:rsidRDefault="00176774" w:rsidP="00551936">
      <w:pPr>
        <w:pStyle w:val="Textoindependiente"/>
        <w:spacing w:after="0" w:line="240" w:lineRule="auto"/>
        <w:jc w:val="both"/>
        <w:rPr>
          <w:rFonts w:ascii="Arial" w:eastAsia="Times New Roman" w:hAnsi="Arial" w:cs="Arial"/>
          <w:b/>
          <w:sz w:val="24"/>
          <w:szCs w:val="24"/>
        </w:rPr>
      </w:pPr>
    </w:p>
    <w:p w:rsidR="00A67724" w:rsidRPr="00625745" w:rsidRDefault="00AB771F" w:rsidP="00551936">
      <w:pPr>
        <w:pStyle w:val="Textoindependiente"/>
        <w:spacing w:after="0" w:line="240" w:lineRule="auto"/>
        <w:jc w:val="both"/>
        <w:rPr>
          <w:rFonts w:ascii="Arial" w:eastAsia="Times New Roman" w:hAnsi="Arial" w:cs="Arial"/>
          <w:b/>
          <w:sz w:val="24"/>
          <w:szCs w:val="24"/>
        </w:rPr>
      </w:pPr>
      <w:r w:rsidRPr="00625745">
        <w:rPr>
          <w:rFonts w:ascii="Arial" w:eastAsia="Times New Roman" w:hAnsi="Arial" w:cs="Arial"/>
          <w:b/>
          <w:sz w:val="24"/>
          <w:szCs w:val="24"/>
        </w:rPr>
        <w:t>Discusión</w:t>
      </w:r>
    </w:p>
    <w:p w:rsidR="00A67724" w:rsidRPr="00625745" w:rsidRDefault="00724BEB" w:rsidP="00551936">
      <w:pPr>
        <w:pStyle w:val="Textoindependiente"/>
        <w:spacing w:after="0" w:line="240" w:lineRule="auto"/>
        <w:jc w:val="both"/>
        <w:rPr>
          <w:rFonts w:ascii="Arial" w:eastAsia="Calibri" w:hAnsi="Arial" w:cs="Arial"/>
          <w:sz w:val="24"/>
          <w:szCs w:val="24"/>
        </w:rPr>
      </w:pPr>
      <w:r w:rsidRPr="00625745">
        <w:rPr>
          <w:rFonts w:ascii="Arial" w:eastAsia="Calibri" w:hAnsi="Arial" w:cs="Arial"/>
          <w:sz w:val="24"/>
          <w:szCs w:val="24"/>
        </w:rPr>
        <w:t>En el artículo</w:t>
      </w:r>
      <w:r w:rsidR="00A67724" w:rsidRPr="00625745">
        <w:rPr>
          <w:rFonts w:ascii="Arial" w:eastAsia="Calibri" w:hAnsi="Arial" w:cs="Arial"/>
          <w:sz w:val="24"/>
          <w:szCs w:val="24"/>
        </w:rPr>
        <w:t>,</w:t>
      </w:r>
      <w:r w:rsidRPr="00625745">
        <w:rPr>
          <w:rFonts w:ascii="Arial" w:eastAsia="Calibri" w:hAnsi="Arial" w:cs="Arial"/>
          <w:sz w:val="24"/>
          <w:szCs w:val="24"/>
        </w:rPr>
        <w:t xml:space="preserve"> analizamos los aspectos concernientes a las técnicas y metodologías de la epidemiologia genética, que nosotros </w:t>
      </w:r>
      <w:r w:rsidR="00D12F35" w:rsidRPr="00625745">
        <w:rPr>
          <w:rFonts w:ascii="Arial" w:eastAsia="Calibri" w:hAnsi="Arial" w:cs="Arial"/>
          <w:sz w:val="24"/>
          <w:szCs w:val="24"/>
        </w:rPr>
        <w:t>consideramos deben</w:t>
      </w:r>
      <w:r w:rsidRPr="00625745">
        <w:rPr>
          <w:rFonts w:ascii="Arial" w:eastAsia="Calibri" w:hAnsi="Arial" w:cs="Arial"/>
          <w:sz w:val="24"/>
          <w:szCs w:val="24"/>
        </w:rPr>
        <w:t xml:space="preserve"> ser empleadas en proyectos de investigación en nuestro contexto</w:t>
      </w:r>
      <w:r w:rsidR="00D12F35" w:rsidRPr="00625745">
        <w:rPr>
          <w:rFonts w:ascii="Arial" w:eastAsia="Calibri" w:hAnsi="Arial" w:cs="Arial"/>
          <w:sz w:val="24"/>
          <w:szCs w:val="24"/>
        </w:rPr>
        <w:t>, para</w:t>
      </w:r>
      <w:r w:rsidRPr="00625745">
        <w:rPr>
          <w:rFonts w:ascii="Arial" w:eastAsia="Calibri" w:hAnsi="Arial" w:cs="Arial"/>
          <w:sz w:val="24"/>
          <w:szCs w:val="24"/>
        </w:rPr>
        <w:t xml:space="preserve"> evaluar de forma más adecuada y factible, el comportamiento de diferentes fenotipos complejos en respuesta a perturbaciones genéticas y ambientales</w:t>
      </w:r>
      <w:r w:rsidR="00A67724" w:rsidRPr="00625745">
        <w:rPr>
          <w:rFonts w:ascii="Arial" w:eastAsia="Calibri" w:hAnsi="Arial" w:cs="Arial"/>
          <w:sz w:val="24"/>
          <w:szCs w:val="24"/>
        </w:rPr>
        <w:t>. C</w:t>
      </w:r>
      <w:r w:rsidRPr="00625745">
        <w:rPr>
          <w:rFonts w:ascii="Arial" w:eastAsia="Calibri" w:hAnsi="Arial" w:cs="Arial"/>
          <w:sz w:val="24"/>
          <w:szCs w:val="24"/>
        </w:rPr>
        <w:t>omo evidencia de la experiencia alcanzada en la dirección de tesis en esta línea del programa doct</w:t>
      </w:r>
      <w:r w:rsidR="00A67724" w:rsidRPr="00625745">
        <w:rPr>
          <w:rFonts w:ascii="Arial" w:eastAsia="Calibri" w:hAnsi="Arial" w:cs="Arial"/>
          <w:sz w:val="24"/>
          <w:szCs w:val="24"/>
        </w:rPr>
        <w:t>oral de la Universidad médica d</w:t>
      </w:r>
      <w:r w:rsidRPr="00625745">
        <w:rPr>
          <w:rFonts w:ascii="Arial" w:eastAsia="Calibri" w:hAnsi="Arial" w:cs="Arial"/>
          <w:sz w:val="24"/>
          <w:szCs w:val="24"/>
        </w:rPr>
        <w:t>e</w:t>
      </w:r>
      <w:r w:rsidR="00A67724" w:rsidRPr="00625745">
        <w:rPr>
          <w:rFonts w:ascii="Arial" w:eastAsia="Calibri" w:hAnsi="Arial" w:cs="Arial"/>
          <w:sz w:val="24"/>
          <w:szCs w:val="24"/>
        </w:rPr>
        <w:t xml:space="preserve"> Villa C</w:t>
      </w:r>
      <w:r w:rsidRPr="00625745">
        <w:rPr>
          <w:rFonts w:ascii="Arial" w:eastAsia="Calibri" w:hAnsi="Arial" w:cs="Arial"/>
          <w:sz w:val="24"/>
          <w:szCs w:val="24"/>
        </w:rPr>
        <w:t>lara</w:t>
      </w:r>
      <w:r w:rsidR="00A67724" w:rsidRPr="00625745">
        <w:rPr>
          <w:rFonts w:ascii="Arial" w:eastAsia="Calibri" w:hAnsi="Arial" w:cs="Arial"/>
          <w:sz w:val="24"/>
          <w:szCs w:val="24"/>
        </w:rPr>
        <w:t>,</w:t>
      </w:r>
      <w:r w:rsidRPr="00625745">
        <w:rPr>
          <w:rFonts w:ascii="Arial" w:eastAsia="Calibri" w:hAnsi="Arial" w:cs="Arial"/>
          <w:sz w:val="24"/>
          <w:szCs w:val="24"/>
        </w:rPr>
        <w:t xml:space="preserve"> </w:t>
      </w:r>
      <w:r w:rsidR="00A67724" w:rsidRPr="00625745">
        <w:rPr>
          <w:rFonts w:ascii="Arial" w:eastAsia="Calibri" w:hAnsi="Arial" w:cs="Arial"/>
          <w:sz w:val="24"/>
          <w:szCs w:val="24"/>
        </w:rPr>
        <w:t>mostramos</w:t>
      </w:r>
      <w:r w:rsidRPr="00625745">
        <w:rPr>
          <w:rFonts w:ascii="Arial" w:eastAsia="Calibri" w:hAnsi="Arial" w:cs="Arial"/>
          <w:sz w:val="24"/>
          <w:szCs w:val="24"/>
        </w:rPr>
        <w:t xml:space="preserve"> </w:t>
      </w:r>
      <w:r w:rsidR="00A67724" w:rsidRPr="00625745">
        <w:rPr>
          <w:rFonts w:ascii="Arial" w:eastAsia="Calibri" w:hAnsi="Arial" w:cs="Arial"/>
          <w:sz w:val="24"/>
          <w:szCs w:val="24"/>
        </w:rPr>
        <w:t>algunos</w:t>
      </w:r>
      <w:r w:rsidRPr="00625745">
        <w:rPr>
          <w:rFonts w:ascii="Arial" w:eastAsia="Calibri" w:hAnsi="Arial" w:cs="Arial"/>
          <w:sz w:val="24"/>
          <w:szCs w:val="24"/>
        </w:rPr>
        <w:t xml:space="preserve"> resultados alcanzados con la aplicación de esas metodologías en seis fenotipos complejos, que se estudian</w:t>
      </w:r>
      <w:r w:rsidR="00A67724" w:rsidRPr="00625745">
        <w:rPr>
          <w:rFonts w:ascii="Arial" w:eastAsia="Calibri" w:hAnsi="Arial" w:cs="Arial"/>
          <w:sz w:val="24"/>
          <w:szCs w:val="24"/>
        </w:rPr>
        <w:t xml:space="preserve"> en igual número de proyectos.</w:t>
      </w:r>
    </w:p>
    <w:p w:rsidR="00A67724" w:rsidRPr="00625745" w:rsidRDefault="00A67724" w:rsidP="00551936">
      <w:pPr>
        <w:pStyle w:val="Textoindependiente"/>
        <w:spacing w:after="0" w:line="240" w:lineRule="auto"/>
        <w:jc w:val="both"/>
        <w:rPr>
          <w:rFonts w:ascii="Arial" w:eastAsia="Times New Roman" w:hAnsi="Arial" w:cs="Arial"/>
          <w:b/>
          <w:sz w:val="24"/>
          <w:szCs w:val="24"/>
        </w:rPr>
      </w:pPr>
      <w:r w:rsidRPr="00625745">
        <w:rPr>
          <w:rFonts w:ascii="Arial" w:eastAsia="Times New Roman" w:hAnsi="Arial" w:cs="Arial"/>
          <w:b/>
          <w:sz w:val="24"/>
          <w:szCs w:val="24"/>
        </w:rPr>
        <w:t>En los proyectos que tributan al Área</w:t>
      </w:r>
      <w:r w:rsidR="006E7FC2" w:rsidRPr="00625745">
        <w:rPr>
          <w:rFonts w:ascii="Arial" w:eastAsia="Times New Roman" w:hAnsi="Arial" w:cs="Arial"/>
          <w:b/>
          <w:sz w:val="24"/>
          <w:szCs w:val="24"/>
        </w:rPr>
        <w:t xml:space="preserve"> 1, </w:t>
      </w:r>
      <w:r w:rsidRPr="00625745">
        <w:rPr>
          <w:rFonts w:ascii="Arial" w:eastAsia="Times New Roman" w:hAnsi="Arial" w:cs="Arial"/>
          <w:b/>
          <w:sz w:val="24"/>
          <w:szCs w:val="24"/>
        </w:rPr>
        <w:t>se enfatiza que la temática central de enseñanza es el aspecto r</w:t>
      </w:r>
      <w:r w:rsidR="00B74949" w:rsidRPr="00625745">
        <w:rPr>
          <w:rFonts w:ascii="Arial" w:eastAsia="Times New Roman" w:hAnsi="Arial" w:cs="Arial"/>
          <w:b/>
          <w:sz w:val="24"/>
          <w:szCs w:val="24"/>
        </w:rPr>
        <w:t>efer</w:t>
      </w:r>
      <w:r w:rsidRPr="00625745">
        <w:rPr>
          <w:rFonts w:ascii="Arial" w:eastAsia="Times New Roman" w:hAnsi="Arial" w:cs="Arial"/>
          <w:b/>
          <w:sz w:val="24"/>
          <w:szCs w:val="24"/>
        </w:rPr>
        <w:t>ido a la determinación de la prevalencia de trastornos genéticos o de sus determinantes.</w:t>
      </w:r>
      <w:r w:rsidR="00721DBB" w:rsidRPr="00625745">
        <w:rPr>
          <w:rFonts w:ascii="Arial" w:eastAsia="Times New Roman" w:hAnsi="Arial" w:cs="Arial"/>
          <w:b/>
          <w:sz w:val="24"/>
          <w:szCs w:val="24"/>
        </w:rPr>
        <w:t xml:space="preserve"> </w:t>
      </w:r>
    </w:p>
    <w:p w:rsidR="00E929E9" w:rsidRPr="00625745" w:rsidRDefault="00E929E9"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sz w:val="24"/>
          <w:szCs w:val="24"/>
        </w:rPr>
        <w:t>Al comentar los resultados obtenidos, y discutir coincidencias y singularidades</w:t>
      </w:r>
      <w:r w:rsidR="00947377" w:rsidRPr="00625745">
        <w:rPr>
          <w:rFonts w:ascii="Arial" w:eastAsia="Times New Roman" w:hAnsi="Arial" w:cs="Arial"/>
          <w:sz w:val="24"/>
          <w:szCs w:val="24"/>
        </w:rPr>
        <w:t>, pretendemos</w:t>
      </w:r>
      <w:r w:rsidRPr="00625745">
        <w:rPr>
          <w:rFonts w:ascii="Arial" w:eastAsia="Times New Roman" w:hAnsi="Arial" w:cs="Arial"/>
          <w:sz w:val="24"/>
          <w:szCs w:val="24"/>
        </w:rPr>
        <w:t xml:space="preserve"> que los investigadores, analicen certezas y validen alternativas, ante las metodologías de estudio empleadas por el grupo de investigación, lo que también constituye parte de su aprendizaje.</w:t>
      </w:r>
    </w:p>
    <w:p w:rsidR="00094B7B" w:rsidRPr="00625745" w:rsidRDefault="00A67724" w:rsidP="00094B7B">
      <w:pPr>
        <w:spacing w:after="0" w:line="240" w:lineRule="auto"/>
        <w:jc w:val="both"/>
        <w:rPr>
          <w:rFonts w:ascii="Arial" w:eastAsia="Calibri" w:hAnsi="Arial" w:cs="Arial"/>
          <w:sz w:val="24"/>
          <w:szCs w:val="24"/>
        </w:rPr>
      </w:pPr>
      <w:r w:rsidRPr="00625745">
        <w:rPr>
          <w:rFonts w:ascii="Arial" w:eastAsia="Calibri" w:hAnsi="Arial" w:cs="Arial"/>
          <w:sz w:val="24"/>
          <w:szCs w:val="24"/>
        </w:rPr>
        <w:t>E</w:t>
      </w:r>
      <w:r w:rsidR="006E7FC2" w:rsidRPr="00625745">
        <w:rPr>
          <w:rFonts w:ascii="Arial" w:eastAsia="Calibri" w:hAnsi="Arial" w:cs="Arial"/>
          <w:sz w:val="24"/>
          <w:szCs w:val="24"/>
        </w:rPr>
        <w:t xml:space="preserve">n </w:t>
      </w:r>
      <w:r w:rsidRPr="00625745">
        <w:rPr>
          <w:rFonts w:ascii="Arial" w:eastAsia="Calibri" w:hAnsi="Arial" w:cs="Arial"/>
          <w:sz w:val="24"/>
          <w:szCs w:val="24"/>
        </w:rPr>
        <w:t xml:space="preserve">el caso del </w:t>
      </w:r>
      <w:proofErr w:type="spellStart"/>
      <w:r w:rsidR="006E7FC2" w:rsidRPr="00625745">
        <w:rPr>
          <w:rFonts w:ascii="Arial" w:eastAsia="Calibri" w:hAnsi="Arial" w:cs="Arial"/>
          <w:sz w:val="24"/>
          <w:szCs w:val="24"/>
        </w:rPr>
        <w:t>angioedema</w:t>
      </w:r>
      <w:proofErr w:type="spellEnd"/>
      <w:r w:rsidR="006E7FC2" w:rsidRPr="00625745">
        <w:rPr>
          <w:rFonts w:ascii="Arial" w:eastAsia="Calibri" w:hAnsi="Arial" w:cs="Arial"/>
          <w:sz w:val="24"/>
          <w:szCs w:val="24"/>
        </w:rPr>
        <w:t xml:space="preserve"> hereditario, </w:t>
      </w:r>
      <w:r w:rsidRPr="00625745">
        <w:rPr>
          <w:rFonts w:ascii="Arial" w:eastAsia="Calibri" w:hAnsi="Arial" w:cs="Arial"/>
          <w:sz w:val="24"/>
          <w:szCs w:val="24"/>
        </w:rPr>
        <w:t xml:space="preserve">la frecuencia de la enfermedad no está establecida en </w:t>
      </w:r>
      <w:r w:rsidR="006E7FC2" w:rsidRPr="00625745">
        <w:rPr>
          <w:rFonts w:ascii="Arial" w:eastAsia="Calibri" w:hAnsi="Arial" w:cs="Arial"/>
          <w:sz w:val="24"/>
          <w:szCs w:val="24"/>
        </w:rPr>
        <w:t>Villa Clara</w:t>
      </w:r>
      <w:r w:rsidR="00893914" w:rsidRPr="00625745">
        <w:rPr>
          <w:rFonts w:ascii="Arial" w:eastAsia="Calibri" w:hAnsi="Arial" w:cs="Arial"/>
          <w:sz w:val="24"/>
          <w:szCs w:val="24"/>
          <w:vertAlign w:val="superscript"/>
        </w:rPr>
        <w:t>2</w:t>
      </w:r>
      <w:r w:rsidR="006E7FC2" w:rsidRPr="00625745">
        <w:rPr>
          <w:rFonts w:ascii="Arial" w:eastAsia="Calibri" w:hAnsi="Arial" w:cs="Arial"/>
          <w:sz w:val="24"/>
          <w:szCs w:val="24"/>
        </w:rPr>
        <w:t>.</w:t>
      </w:r>
      <w:r w:rsidR="00D90686" w:rsidRPr="00625745">
        <w:rPr>
          <w:rFonts w:ascii="Arial" w:eastAsia="Calibri" w:hAnsi="Arial" w:cs="Arial"/>
          <w:sz w:val="24"/>
          <w:szCs w:val="24"/>
        </w:rPr>
        <w:t xml:space="preserve"> </w:t>
      </w:r>
    </w:p>
    <w:p w:rsidR="00C264BE" w:rsidRPr="00625745" w:rsidRDefault="00094B7B" w:rsidP="00094B7B">
      <w:pPr>
        <w:tabs>
          <w:tab w:val="left" w:pos="6180"/>
        </w:tabs>
        <w:spacing w:after="0" w:line="240" w:lineRule="auto"/>
        <w:jc w:val="both"/>
        <w:rPr>
          <w:rFonts w:ascii="Arial" w:eastAsia="Calibri" w:hAnsi="Arial" w:cs="Arial"/>
          <w:sz w:val="24"/>
          <w:szCs w:val="24"/>
        </w:rPr>
      </w:pPr>
      <w:r w:rsidRPr="00625745">
        <w:rPr>
          <w:rFonts w:ascii="Arial" w:eastAsia="Calibri" w:hAnsi="Arial" w:cs="Arial"/>
          <w:sz w:val="24"/>
          <w:szCs w:val="24"/>
        </w:rPr>
        <w:t>A pesar de q</w:t>
      </w:r>
      <w:r w:rsidR="006A4E32" w:rsidRPr="00625745">
        <w:rPr>
          <w:rFonts w:ascii="Arial" w:eastAsia="Calibri" w:hAnsi="Arial" w:cs="Arial"/>
          <w:sz w:val="24"/>
          <w:szCs w:val="24"/>
        </w:rPr>
        <w:t xml:space="preserve">ue no se dispone de cifras exactas sobre la incidencia de AEH, se calcula que hay una persona afectada en un margen de </w:t>
      </w:r>
      <w:smartTag w:uri="urn:schemas-microsoft-com:office:smarttags" w:element="metricconverter">
        <w:smartTagPr>
          <w:attr w:name="ProductID" w:val="10.000 a"/>
        </w:smartTagPr>
        <w:r w:rsidR="006A4E32" w:rsidRPr="00625745">
          <w:rPr>
            <w:rFonts w:ascii="Arial" w:eastAsia="Calibri" w:hAnsi="Arial" w:cs="Arial"/>
            <w:sz w:val="24"/>
            <w:szCs w:val="24"/>
          </w:rPr>
          <w:t>10.000 a</w:t>
        </w:r>
      </w:smartTag>
      <w:r w:rsidR="006A4E32" w:rsidRPr="00625745">
        <w:rPr>
          <w:rFonts w:ascii="Arial" w:eastAsia="Calibri" w:hAnsi="Arial" w:cs="Arial"/>
          <w:sz w:val="24"/>
          <w:szCs w:val="24"/>
        </w:rPr>
        <w:t xml:space="preserve"> 50.000 individuos en todo el mundo, aunque el número de casos desconocidos es muy superior. </w:t>
      </w:r>
      <w:r w:rsidR="0037310F" w:rsidRPr="00625745">
        <w:rPr>
          <w:rFonts w:ascii="Arial" w:eastAsia="Calibri" w:hAnsi="Arial" w:cs="Arial"/>
          <w:sz w:val="24"/>
          <w:szCs w:val="24"/>
        </w:rPr>
        <w:t>Nuestra incidencia de 1 cada 15 370 es alta</w:t>
      </w:r>
      <w:r w:rsidR="00893914" w:rsidRPr="00625745">
        <w:rPr>
          <w:rFonts w:ascii="Arial" w:eastAsia="Calibri" w:hAnsi="Arial" w:cs="Arial"/>
          <w:sz w:val="24"/>
          <w:szCs w:val="24"/>
          <w:vertAlign w:val="superscript"/>
        </w:rPr>
        <w:t>3</w:t>
      </w:r>
      <w:r w:rsidR="0037310F" w:rsidRPr="00625745">
        <w:rPr>
          <w:rFonts w:ascii="Arial" w:eastAsia="Calibri" w:hAnsi="Arial" w:cs="Arial"/>
          <w:sz w:val="24"/>
          <w:szCs w:val="24"/>
        </w:rPr>
        <w:t>.</w:t>
      </w:r>
    </w:p>
    <w:p w:rsidR="008223CE" w:rsidRPr="00625745" w:rsidRDefault="006E7FC2" w:rsidP="00551936">
      <w:pPr>
        <w:spacing w:after="0" w:line="240" w:lineRule="auto"/>
        <w:jc w:val="both"/>
        <w:rPr>
          <w:rFonts w:ascii="Arial" w:eastAsia="Calibri" w:hAnsi="Arial" w:cs="Arial"/>
          <w:sz w:val="24"/>
          <w:szCs w:val="24"/>
        </w:rPr>
      </w:pPr>
      <w:r w:rsidRPr="00625745">
        <w:rPr>
          <w:rFonts w:ascii="Arial" w:eastAsia="Calibri" w:hAnsi="Arial" w:cs="Arial"/>
          <w:sz w:val="24"/>
          <w:szCs w:val="24"/>
        </w:rPr>
        <w:t>Un determinante de salud encontrado fue l</w:t>
      </w:r>
      <w:r w:rsidR="006A4E32" w:rsidRPr="00625745">
        <w:rPr>
          <w:rFonts w:ascii="Arial" w:eastAsia="Calibri" w:hAnsi="Arial" w:cs="Arial"/>
          <w:sz w:val="24"/>
          <w:szCs w:val="24"/>
        </w:rPr>
        <w:t>a mortalidad por la enferm</w:t>
      </w:r>
      <w:r w:rsidR="00D90686" w:rsidRPr="00625745">
        <w:rPr>
          <w:rFonts w:ascii="Arial" w:eastAsia="Calibri" w:hAnsi="Arial" w:cs="Arial"/>
          <w:sz w:val="24"/>
          <w:szCs w:val="24"/>
        </w:rPr>
        <w:t xml:space="preserve">edad </w:t>
      </w:r>
      <w:r w:rsidRPr="00625745">
        <w:rPr>
          <w:rFonts w:ascii="Arial" w:eastAsia="Calibri" w:hAnsi="Arial" w:cs="Arial"/>
          <w:sz w:val="24"/>
          <w:szCs w:val="24"/>
        </w:rPr>
        <w:t xml:space="preserve">que se ha descrito </w:t>
      </w:r>
      <w:r w:rsidR="00D90686" w:rsidRPr="00625745">
        <w:rPr>
          <w:rFonts w:ascii="Arial" w:eastAsia="Calibri" w:hAnsi="Arial" w:cs="Arial"/>
          <w:sz w:val="24"/>
          <w:szCs w:val="24"/>
        </w:rPr>
        <w:t xml:space="preserve">oscila entre 15 y 50% </w:t>
      </w:r>
      <w:r w:rsidR="006A4E32" w:rsidRPr="00625745">
        <w:rPr>
          <w:rFonts w:ascii="Arial" w:eastAsia="Calibri" w:hAnsi="Arial" w:cs="Arial"/>
          <w:sz w:val="24"/>
          <w:szCs w:val="24"/>
        </w:rPr>
        <w:t>.</w:t>
      </w:r>
      <w:r w:rsidR="00B368AD" w:rsidRPr="00625745">
        <w:rPr>
          <w:rFonts w:ascii="Arial" w:eastAsia="Calibri" w:hAnsi="Arial" w:cs="Arial"/>
          <w:sz w:val="24"/>
          <w:szCs w:val="24"/>
        </w:rPr>
        <w:t>Nuestra</w:t>
      </w:r>
      <w:r w:rsidR="0037310F" w:rsidRPr="00625745">
        <w:rPr>
          <w:rFonts w:ascii="Arial" w:eastAsia="Calibri" w:hAnsi="Arial" w:cs="Arial"/>
          <w:sz w:val="24"/>
          <w:szCs w:val="24"/>
        </w:rPr>
        <w:t xml:space="preserve"> mortalidad de 9,3 % es baja, aunque puede existir subvaloración.</w:t>
      </w:r>
      <w:r w:rsidR="00D90686" w:rsidRPr="00625745">
        <w:rPr>
          <w:rFonts w:ascii="Arial" w:eastAsia="Calibri" w:hAnsi="Arial" w:cs="Arial"/>
          <w:sz w:val="24"/>
          <w:szCs w:val="24"/>
        </w:rPr>
        <w:t xml:space="preserve"> </w:t>
      </w:r>
    </w:p>
    <w:p w:rsidR="00E929E9" w:rsidRPr="00625745" w:rsidRDefault="00E929E9" w:rsidP="00551936">
      <w:pPr>
        <w:spacing w:after="0" w:line="240" w:lineRule="auto"/>
        <w:jc w:val="both"/>
        <w:rPr>
          <w:rFonts w:ascii="Arial" w:eastAsia="Times New Roman" w:hAnsi="Arial" w:cs="Arial"/>
          <w:sz w:val="24"/>
          <w:szCs w:val="24"/>
          <w:lang w:eastAsia="es-ES"/>
        </w:rPr>
      </w:pPr>
      <w:r w:rsidRPr="00625745">
        <w:rPr>
          <w:rFonts w:ascii="Arial" w:eastAsia="Times New Roman" w:hAnsi="Arial" w:cs="Arial"/>
          <w:sz w:val="24"/>
          <w:szCs w:val="24"/>
          <w:lang w:eastAsia="es-ES"/>
        </w:rPr>
        <w:t>En el caso de las fallas reproductivas, obtuvimos la frecuencia de dotaciones cromosómicas anormales en parejas con abortos espontáneos a repetición, hijos previos malformados</w:t>
      </w:r>
      <w:r w:rsidR="00AB771F" w:rsidRPr="00625745">
        <w:rPr>
          <w:rFonts w:ascii="Arial" w:eastAsia="Times New Roman" w:hAnsi="Arial" w:cs="Arial"/>
          <w:sz w:val="24"/>
          <w:szCs w:val="24"/>
          <w:lang w:eastAsia="es-ES"/>
        </w:rPr>
        <w:t xml:space="preserve"> fallecidos</w:t>
      </w:r>
      <w:r w:rsidRPr="00625745">
        <w:rPr>
          <w:rFonts w:ascii="Arial" w:eastAsia="Times New Roman" w:hAnsi="Arial" w:cs="Arial"/>
          <w:sz w:val="24"/>
          <w:szCs w:val="24"/>
          <w:lang w:eastAsia="es-ES"/>
        </w:rPr>
        <w:t xml:space="preserve">, infertilidad masculina y femenina, aspectos todos que son un interés de las familias y de la salud pública. Cabe señalar importantes complejidades en los estudios de prevalencia en esta área, ya que en realidad la fertilidad humana reconocida, es un iceberg, respecto a las fecundaciones que </w:t>
      </w:r>
      <w:r w:rsidR="00AB771F" w:rsidRPr="00625745">
        <w:rPr>
          <w:rFonts w:ascii="Arial" w:eastAsia="Times New Roman" w:hAnsi="Arial" w:cs="Arial"/>
          <w:sz w:val="24"/>
          <w:szCs w:val="24"/>
          <w:lang w:eastAsia="es-ES"/>
        </w:rPr>
        <w:t>realmente</w:t>
      </w:r>
      <w:r w:rsidRPr="00625745">
        <w:rPr>
          <w:rFonts w:ascii="Arial" w:eastAsia="Times New Roman" w:hAnsi="Arial" w:cs="Arial"/>
          <w:sz w:val="24"/>
          <w:szCs w:val="24"/>
          <w:lang w:eastAsia="es-ES"/>
        </w:rPr>
        <w:t xml:space="preserve"> </w:t>
      </w:r>
      <w:r w:rsidR="00AB771F" w:rsidRPr="00625745">
        <w:rPr>
          <w:rFonts w:ascii="Arial" w:eastAsia="Times New Roman" w:hAnsi="Arial" w:cs="Arial"/>
          <w:sz w:val="24"/>
          <w:szCs w:val="24"/>
          <w:lang w:eastAsia="es-ES"/>
        </w:rPr>
        <w:t>comienzan</w:t>
      </w:r>
      <w:r w:rsidRPr="00625745">
        <w:rPr>
          <w:rFonts w:ascii="Arial" w:eastAsia="Times New Roman" w:hAnsi="Arial" w:cs="Arial"/>
          <w:sz w:val="24"/>
          <w:szCs w:val="24"/>
          <w:lang w:eastAsia="es-ES"/>
        </w:rPr>
        <w:t>.</w:t>
      </w:r>
      <w:r w:rsidR="00AB771F" w:rsidRPr="00625745">
        <w:rPr>
          <w:rFonts w:ascii="Arial" w:eastAsia="Times New Roman" w:hAnsi="Arial" w:cs="Arial"/>
          <w:sz w:val="24"/>
          <w:szCs w:val="24"/>
          <w:lang w:eastAsia="es-ES"/>
        </w:rPr>
        <w:t xml:space="preserve"> Ello resultó en la necesidad de la aplicación y enseñanza de diversas técnicas de estudio y abordaje del problema científico.</w:t>
      </w:r>
      <w:r w:rsidRPr="00625745">
        <w:rPr>
          <w:rFonts w:ascii="Arial" w:eastAsia="Times New Roman" w:hAnsi="Arial" w:cs="Arial"/>
          <w:sz w:val="24"/>
          <w:szCs w:val="24"/>
          <w:lang w:eastAsia="es-ES"/>
        </w:rPr>
        <w:t xml:space="preserve"> </w:t>
      </w:r>
    </w:p>
    <w:p w:rsidR="00587EF7" w:rsidRPr="00625745" w:rsidRDefault="00AB771F" w:rsidP="00551936">
      <w:pPr>
        <w:spacing w:after="0" w:line="240" w:lineRule="auto"/>
        <w:jc w:val="both"/>
        <w:rPr>
          <w:rFonts w:ascii="Arial" w:eastAsia="Times New Roman" w:hAnsi="Arial" w:cs="Arial"/>
          <w:sz w:val="24"/>
          <w:szCs w:val="24"/>
          <w:lang w:eastAsia="es-ES"/>
        </w:rPr>
      </w:pPr>
      <w:r w:rsidRPr="00625745">
        <w:rPr>
          <w:rFonts w:ascii="Arial" w:eastAsia="Times New Roman" w:hAnsi="Arial" w:cs="Arial"/>
          <w:sz w:val="24"/>
          <w:szCs w:val="24"/>
          <w:lang w:eastAsia="es-ES"/>
        </w:rPr>
        <w:lastRenderedPageBreak/>
        <w:t>En ese mismo proyecto fue posible obtener la frecuencia de</w:t>
      </w:r>
      <w:r w:rsidR="00587EF7" w:rsidRPr="00625745">
        <w:rPr>
          <w:rFonts w:ascii="Arial" w:eastAsia="Times New Roman" w:hAnsi="Arial" w:cs="Arial"/>
          <w:sz w:val="24"/>
          <w:szCs w:val="24"/>
          <w:lang w:eastAsia="es-ES"/>
        </w:rPr>
        <w:t xml:space="preserve"> </w:t>
      </w:r>
      <w:r w:rsidRPr="00625745">
        <w:rPr>
          <w:rFonts w:ascii="Arial" w:eastAsia="Times New Roman" w:hAnsi="Arial" w:cs="Arial"/>
          <w:sz w:val="24"/>
          <w:szCs w:val="24"/>
          <w:lang w:eastAsia="es-ES"/>
        </w:rPr>
        <w:t>dif</w:t>
      </w:r>
      <w:r w:rsidR="003D7DBC" w:rsidRPr="00625745">
        <w:rPr>
          <w:rFonts w:ascii="Arial" w:eastAsia="Times New Roman" w:hAnsi="Arial" w:cs="Arial"/>
          <w:sz w:val="24"/>
          <w:szCs w:val="24"/>
          <w:lang w:eastAsia="es-ES"/>
        </w:rPr>
        <w:t>erent</w:t>
      </w:r>
      <w:r w:rsidRPr="00625745">
        <w:rPr>
          <w:rFonts w:ascii="Arial" w:eastAsia="Times New Roman" w:hAnsi="Arial" w:cs="Arial"/>
          <w:sz w:val="24"/>
          <w:szCs w:val="24"/>
          <w:lang w:eastAsia="es-ES"/>
        </w:rPr>
        <w:t>es polimorf</w:t>
      </w:r>
      <w:r w:rsidR="00587EF7" w:rsidRPr="00625745">
        <w:rPr>
          <w:rFonts w:ascii="Arial" w:eastAsia="Times New Roman" w:hAnsi="Arial" w:cs="Arial"/>
          <w:sz w:val="24"/>
          <w:szCs w:val="24"/>
          <w:lang w:eastAsia="es-ES"/>
        </w:rPr>
        <w:t>ism</w:t>
      </w:r>
      <w:r w:rsidRPr="00625745">
        <w:rPr>
          <w:rFonts w:ascii="Arial" w:eastAsia="Times New Roman" w:hAnsi="Arial" w:cs="Arial"/>
          <w:sz w:val="24"/>
          <w:szCs w:val="24"/>
          <w:lang w:eastAsia="es-ES"/>
        </w:rPr>
        <w:t>os</w:t>
      </w:r>
      <w:r w:rsidR="00587EF7" w:rsidRPr="00625745">
        <w:rPr>
          <w:rFonts w:ascii="Arial" w:eastAsia="Times New Roman" w:hAnsi="Arial" w:cs="Arial"/>
          <w:sz w:val="24"/>
          <w:szCs w:val="24"/>
          <w:lang w:eastAsia="es-ES"/>
        </w:rPr>
        <w:t xml:space="preserve"> </w:t>
      </w:r>
      <w:r w:rsidR="00AD6B86" w:rsidRPr="00625745">
        <w:rPr>
          <w:rFonts w:ascii="Arial" w:eastAsia="Times New Roman" w:hAnsi="Arial" w:cs="Arial"/>
          <w:sz w:val="24"/>
          <w:szCs w:val="24"/>
          <w:lang w:eastAsia="es-ES"/>
        </w:rPr>
        <w:t>en cada una de las causas de fallas reproductivas estudiadas</w:t>
      </w:r>
      <w:r w:rsidRPr="00625745">
        <w:rPr>
          <w:rFonts w:ascii="Arial" w:eastAsia="Times New Roman" w:hAnsi="Arial" w:cs="Arial"/>
          <w:sz w:val="24"/>
          <w:szCs w:val="24"/>
          <w:lang w:eastAsia="es-ES"/>
        </w:rPr>
        <w:t xml:space="preserve">, como potenciales y controvertidos determinantes </w:t>
      </w:r>
      <w:r w:rsidR="009275F0" w:rsidRPr="00625745">
        <w:rPr>
          <w:rFonts w:ascii="Arial" w:eastAsia="Times New Roman" w:hAnsi="Arial" w:cs="Arial"/>
          <w:sz w:val="24"/>
          <w:szCs w:val="24"/>
          <w:lang w:eastAsia="es-ES"/>
        </w:rPr>
        <w:t xml:space="preserve">genéticos </w:t>
      </w:r>
      <w:r w:rsidRPr="00625745">
        <w:rPr>
          <w:rFonts w:ascii="Arial" w:eastAsia="Times New Roman" w:hAnsi="Arial" w:cs="Arial"/>
          <w:sz w:val="24"/>
          <w:szCs w:val="24"/>
          <w:lang w:eastAsia="es-ES"/>
        </w:rPr>
        <w:t>del problema de salud, e</w:t>
      </w:r>
      <w:r w:rsidR="00587EF7" w:rsidRPr="00625745">
        <w:rPr>
          <w:rFonts w:ascii="Arial" w:eastAsia="Times New Roman" w:hAnsi="Arial" w:cs="Arial"/>
          <w:sz w:val="24"/>
          <w:szCs w:val="24"/>
          <w:lang w:eastAsia="es-ES"/>
        </w:rPr>
        <w:t>n</w:t>
      </w:r>
      <w:r w:rsidRPr="00625745">
        <w:rPr>
          <w:rFonts w:ascii="Arial" w:eastAsia="Times New Roman" w:hAnsi="Arial" w:cs="Arial"/>
          <w:sz w:val="24"/>
          <w:szCs w:val="24"/>
          <w:lang w:eastAsia="es-ES"/>
        </w:rPr>
        <w:t xml:space="preserve"> relación</w:t>
      </w:r>
      <w:r w:rsidR="00587EF7" w:rsidRPr="00625745">
        <w:rPr>
          <w:rFonts w:ascii="Arial" w:eastAsia="Times New Roman" w:hAnsi="Arial" w:cs="Arial"/>
          <w:sz w:val="24"/>
          <w:szCs w:val="24"/>
          <w:lang w:eastAsia="es-ES"/>
        </w:rPr>
        <w:t xml:space="preserve"> </w:t>
      </w:r>
      <w:r w:rsidRPr="00625745">
        <w:rPr>
          <w:rFonts w:ascii="Arial" w:eastAsia="Times New Roman" w:hAnsi="Arial" w:cs="Arial"/>
          <w:sz w:val="24"/>
          <w:szCs w:val="24"/>
          <w:lang w:eastAsia="es-ES"/>
        </w:rPr>
        <w:t xml:space="preserve">con </w:t>
      </w:r>
      <w:r w:rsidR="00AA035B" w:rsidRPr="00625745">
        <w:rPr>
          <w:rFonts w:ascii="Arial" w:eastAsia="Times New Roman" w:hAnsi="Arial" w:cs="Arial"/>
          <w:sz w:val="24"/>
          <w:szCs w:val="24"/>
          <w:lang w:eastAsia="es-ES"/>
        </w:rPr>
        <w:t>posibles efectos</w:t>
      </w:r>
      <w:r w:rsidRPr="00625745">
        <w:rPr>
          <w:rFonts w:ascii="Arial" w:eastAsia="Times New Roman" w:hAnsi="Arial" w:cs="Arial"/>
          <w:sz w:val="24"/>
          <w:szCs w:val="24"/>
          <w:lang w:eastAsia="es-ES"/>
        </w:rPr>
        <w:t xml:space="preserve"> de posición de</w:t>
      </w:r>
      <w:r w:rsidR="00587EF7" w:rsidRPr="00625745">
        <w:rPr>
          <w:rFonts w:ascii="Arial" w:eastAsia="Times New Roman" w:hAnsi="Arial" w:cs="Arial"/>
          <w:sz w:val="24"/>
          <w:szCs w:val="24"/>
          <w:lang w:eastAsia="es-ES"/>
        </w:rPr>
        <w:t xml:space="preserve"> genes </w:t>
      </w:r>
      <w:r w:rsidRPr="00625745">
        <w:rPr>
          <w:rFonts w:ascii="Arial" w:eastAsia="Times New Roman" w:hAnsi="Arial" w:cs="Arial"/>
          <w:sz w:val="24"/>
          <w:szCs w:val="24"/>
          <w:lang w:eastAsia="es-ES"/>
        </w:rPr>
        <w:t>y expresión diferencial de áreas específicas</w:t>
      </w:r>
      <w:r w:rsidR="00587EF7" w:rsidRPr="00625745">
        <w:rPr>
          <w:rFonts w:ascii="Arial" w:eastAsia="Times New Roman" w:hAnsi="Arial" w:cs="Arial"/>
          <w:sz w:val="24"/>
          <w:szCs w:val="24"/>
          <w:lang w:eastAsia="es-ES"/>
        </w:rPr>
        <w:t xml:space="preserve"> </w:t>
      </w:r>
      <w:r w:rsidRPr="00625745">
        <w:rPr>
          <w:rFonts w:ascii="Arial" w:eastAsia="Times New Roman" w:hAnsi="Arial" w:cs="Arial"/>
          <w:sz w:val="24"/>
          <w:szCs w:val="24"/>
          <w:lang w:eastAsia="es-ES"/>
        </w:rPr>
        <w:t>de c</w:t>
      </w:r>
      <w:r w:rsidR="00587EF7" w:rsidRPr="00625745">
        <w:rPr>
          <w:rFonts w:ascii="Arial" w:eastAsia="Times New Roman" w:hAnsi="Arial" w:cs="Arial"/>
          <w:sz w:val="24"/>
          <w:szCs w:val="24"/>
          <w:lang w:eastAsia="es-ES"/>
        </w:rPr>
        <w:t>romatin</w:t>
      </w:r>
      <w:r w:rsidRPr="00625745">
        <w:rPr>
          <w:rFonts w:ascii="Arial" w:eastAsia="Times New Roman" w:hAnsi="Arial" w:cs="Arial"/>
          <w:sz w:val="24"/>
          <w:szCs w:val="24"/>
          <w:lang w:eastAsia="es-ES"/>
        </w:rPr>
        <w:t>a</w:t>
      </w:r>
      <w:r w:rsidR="00587EF7" w:rsidRPr="00625745">
        <w:rPr>
          <w:rFonts w:ascii="Arial" w:eastAsia="Times New Roman" w:hAnsi="Arial" w:cs="Arial"/>
          <w:sz w:val="24"/>
          <w:szCs w:val="24"/>
          <w:lang w:eastAsia="es-ES"/>
        </w:rPr>
        <w:t>.</w:t>
      </w:r>
    </w:p>
    <w:p w:rsidR="00AD6B86" w:rsidRPr="00625745" w:rsidRDefault="009275F0" w:rsidP="00551936">
      <w:pPr>
        <w:spacing w:after="0" w:line="240" w:lineRule="auto"/>
        <w:jc w:val="both"/>
        <w:rPr>
          <w:rFonts w:ascii="Arial" w:eastAsia="Times New Roman" w:hAnsi="Arial" w:cs="Arial"/>
          <w:sz w:val="24"/>
          <w:szCs w:val="24"/>
          <w:lang w:eastAsia="es-ES"/>
        </w:rPr>
      </w:pPr>
      <w:r w:rsidRPr="00625745">
        <w:rPr>
          <w:rFonts w:ascii="Arial" w:eastAsia="Times New Roman" w:hAnsi="Arial" w:cs="Arial"/>
          <w:sz w:val="24"/>
          <w:szCs w:val="24"/>
          <w:lang w:eastAsia="es-ES"/>
        </w:rPr>
        <w:t>Por otra parte</w:t>
      </w:r>
      <w:r w:rsidR="00587EF7" w:rsidRPr="00625745">
        <w:rPr>
          <w:rFonts w:ascii="Arial" w:eastAsia="Times New Roman" w:hAnsi="Arial" w:cs="Arial"/>
          <w:sz w:val="24"/>
          <w:szCs w:val="24"/>
          <w:lang w:eastAsia="es-ES"/>
        </w:rPr>
        <w:t xml:space="preserve">, </w:t>
      </w:r>
      <w:r w:rsidRPr="00625745">
        <w:rPr>
          <w:rFonts w:ascii="Arial" w:eastAsia="Times New Roman" w:hAnsi="Arial" w:cs="Arial"/>
          <w:sz w:val="24"/>
          <w:szCs w:val="24"/>
          <w:lang w:eastAsia="es-ES"/>
        </w:rPr>
        <w:t xml:space="preserve">obtuvimos la frecuencia de potenciales determinantes ambientales, considerados posibles agentes </w:t>
      </w:r>
      <w:proofErr w:type="spellStart"/>
      <w:r w:rsidRPr="00625745">
        <w:rPr>
          <w:rFonts w:ascii="Arial" w:eastAsia="Times New Roman" w:hAnsi="Arial" w:cs="Arial"/>
          <w:sz w:val="24"/>
          <w:szCs w:val="24"/>
          <w:lang w:eastAsia="es-ES"/>
        </w:rPr>
        <w:t>aneugenicos</w:t>
      </w:r>
      <w:proofErr w:type="spellEnd"/>
      <w:r w:rsidRPr="00625745">
        <w:rPr>
          <w:rFonts w:ascii="Arial" w:eastAsia="Times New Roman" w:hAnsi="Arial" w:cs="Arial"/>
          <w:sz w:val="24"/>
          <w:szCs w:val="24"/>
          <w:lang w:eastAsia="es-ES"/>
        </w:rPr>
        <w:t xml:space="preserve"> </w:t>
      </w:r>
      <w:r w:rsidR="00AD6B86" w:rsidRPr="00625745">
        <w:rPr>
          <w:rFonts w:ascii="Arial" w:eastAsia="Times New Roman" w:hAnsi="Arial" w:cs="Arial"/>
          <w:sz w:val="24"/>
          <w:szCs w:val="24"/>
          <w:lang w:eastAsia="es-ES"/>
        </w:rPr>
        <w:t xml:space="preserve">para </w:t>
      </w:r>
      <w:proofErr w:type="spellStart"/>
      <w:r w:rsidR="00AD6B86" w:rsidRPr="00625745">
        <w:rPr>
          <w:rFonts w:ascii="Arial" w:eastAsia="Times New Roman" w:hAnsi="Arial" w:cs="Arial"/>
          <w:sz w:val="24"/>
          <w:szCs w:val="24"/>
          <w:lang w:eastAsia="es-ES"/>
        </w:rPr>
        <w:t>aneuploidias</w:t>
      </w:r>
      <w:proofErr w:type="spellEnd"/>
      <w:r w:rsidR="00AD6B86" w:rsidRPr="00625745">
        <w:rPr>
          <w:rFonts w:ascii="Arial" w:eastAsia="Times New Roman" w:hAnsi="Arial" w:cs="Arial"/>
          <w:sz w:val="24"/>
          <w:szCs w:val="24"/>
          <w:lang w:eastAsia="es-ES"/>
        </w:rPr>
        <w:t xml:space="preserve"> de nuevo (no heredadas), </w:t>
      </w:r>
      <w:r w:rsidRPr="00625745">
        <w:rPr>
          <w:rFonts w:ascii="Arial" w:eastAsia="Times New Roman" w:hAnsi="Arial" w:cs="Arial"/>
          <w:sz w:val="24"/>
          <w:szCs w:val="24"/>
          <w:lang w:eastAsia="es-ES"/>
        </w:rPr>
        <w:t xml:space="preserve">evaluados mediante la exposición previa y durante el embarazo temprano; </w:t>
      </w:r>
      <w:r w:rsidR="00AD6B86" w:rsidRPr="00625745">
        <w:rPr>
          <w:rFonts w:ascii="Arial" w:eastAsia="Times New Roman" w:hAnsi="Arial" w:cs="Arial"/>
          <w:sz w:val="24"/>
          <w:szCs w:val="24"/>
          <w:lang w:eastAsia="es-ES"/>
        </w:rPr>
        <w:t>como</w:t>
      </w:r>
      <w:r w:rsidR="00587EF7" w:rsidRPr="00625745">
        <w:rPr>
          <w:rFonts w:ascii="Arial" w:eastAsia="Times New Roman" w:hAnsi="Arial" w:cs="Arial"/>
          <w:sz w:val="24"/>
          <w:szCs w:val="24"/>
          <w:lang w:eastAsia="es-ES"/>
        </w:rPr>
        <w:t xml:space="preserve"> alcohol, </w:t>
      </w:r>
      <w:r w:rsidR="00AD6B86" w:rsidRPr="00625745">
        <w:rPr>
          <w:rFonts w:ascii="Arial" w:eastAsia="Times New Roman" w:hAnsi="Arial" w:cs="Arial"/>
          <w:sz w:val="24"/>
          <w:szCs w:val="24"/>
          <w:lang w:eastAsia="es-ES"/>
        </w:rPr>
        <w:t>sustancias químicas, infecciones virales, entre otras.</w:t>
      </w:r>
    </w:p>
    <w:p w:rsidR="006E7FC2" w:rsidRPr="00625745" w:rsidRDefault="00AD6B86" w:rsidP="00551936">
      <w:pPr>
        <w:spacing w:after="0" w:line="240" w:lineRule="auto"/>
        <w:jc w:val="both"/>
        <w:rPr>
          <w:rFonts w:ascii="Arial" w:eastAsia="Times New Roman" w:hAnsi="Arial" w:cs="Arial"/>
          <w:sz w:val="24"/>
          <w:szCs w:val="24"/>
          <w:lang w:eastAsia="es-ES"/>
        </w:rPr>
      </w:pPr>
      <w:r w:rsidRPr="00625745">
        <w:rPr>
          <w:rFonts w:ascii="Arial" w:eastAsia="Times New Roman" w:hAnsi="Arial" w:cs="Arial"/>
          <w:sz w:val="24"/>
          <w:szCs w:val="24"/>
          <w:lang w:eastAsia="es-ES"/>
        </w:rPr>
        <w:t>E</w:t>
      </w:r>
      <w:r w:rsidR="006E7FC2" w:rsidRPr="00625745">
        <w:rPr>
          <w:rFonts w:ascii="Arial" w:eastAsia="Times New Roman" w:hAnsi="Arial" w:cs="Arial"/>
          <w:sz w:val="24"/>
          <w:szCs w:val="24"/>
          <w:lang w:eastAsia="es-ES"/>
        </w:rPr>
        <w:t xml:space="preserve">n </w:t>
      </w:r>
      <w:r w:rsidRPr="00625745">
        <w:rPr>
          <w:rFonts w:ascii="Arial" w:eastAsia="Times New Roman" w:hAnsi="Arial" w:cs="Arial"/>
          <w:sz w:val="24"/>
          <w:szCs w:val="24"/>
          <w:lang w:eastAsia="es-ES"/>
        </w:rPr>
        <w:t>el otro proyecto, referido a defectos congénitos, donde algunas de sus tareas de investigación, tributan a esta área de la epidemiologia genética, nosotros estudiamos aspectos relacionados con prevalencia, en específico, la búsqueda de conglomerados de alta prevalencia, y se determinaron</w:t>
      </w:r>
      <w:r w:rsidR="006E7FC2" w:rsidRPr="00625745">
        <w:rPr>
          <w:rFonts w:ascii="Arial" w:eastAsia="Times New Roman" w:hAnsi="Arial" w:cs="Arial"/>
          <w:sz w:val="24"/>
          <w:szCs w:val="24"/>
          <w:lang w:eastAsia="es-ES"/>
        </w:rPr>
        <w:t xml:space="preserve"> conglomerados </w:t>
      </w:r>
      <w:proofErr w:type="spellStart"/>
      <w:r w:rsidR="006E7FC2" w:rsidRPr="00625745">
        <w:rPr>
          <w:rFonts w:ascii="Arial" w:eastAsia="Times New Roman" w:hAnsi="Arial" w:cs="Arial"/>
          <w:sz w:val="24"/>
          <w:szCs w:val="24"/>
          <w:lang w:eastAsia="es-ES"/>
        </w:rPr>
        <w:t>tempo</w:t>
      </w:r>
      <w:r w:rsidR="001B65AF" w:rsidRPr="00625745">
        <w:rPr>
          <w:rFonts w:ascii="Arial" w:eastAsia="Times New Roman" w:hAnsi="Arial" w:cs="Arial"/>
          <w:sz w:val="24"/>
          <w:szCs w:val="24"/>
          <w:lang w:eastAsia="es-ES"/>
        </w:rPr>
        <w:t>ro</w:t>
      </w:r>
      <w:proofErr w:type="spellEnd"/>
      <w:r w:rsidR="006E7FC2" w:rsidRPr="00625745">
        <w:rPr>
          <w:rFonts w:ascii="Arial" w:eastAsia="Times New Roman" w:hAnsi="Arial" w:cs="Arial"/>
          <w:sz w:val="24"/>
          <w:szCs w:val="24"/>
          <w:lang w:eastAsia="es-ES"/>
        </w:rPr>
        <w:t xml:space="preserve"> espaciales de los mismos.</w:t>
      </w:r>
      <w:r w:rsidR="003D7DBC" w:rsidRPr="00625745">
        <w:rPr>
          <w:rFonts w:ascii="Arial" w:eastAsia="Times New Roman" w:hAnsi="Arial" w:cs="Arial"/>
          <w:sz w:val="24"/>
          <w:szCs w:val="24"/>
          <w:lang w:eastAsia="es-ES"/>
        </w:rPr>
        <w:t xml:space="preserve"> </w:t>
      </w:r>
      <w:r w:rsidR="006E7FC2" w:rsidRPr="00625745">
        <w:rPr>
          <w:rFonts w:ascii="Arial" w:eastAsia="Times New Roman" w:hAnsi="Arial" w:cs="Arial"/>
          <w:sz w:val="24"/>
          <w:szCs w:val="24"/>
          <w:lang w:eastAsia="es-ES"/>
        </w:rPr>
        <w:t xml:space="preserve">Como una </w:t>
      </w:r>
      <w:r w:rsidR="003D7DBC" w:rsidRPr="00625745">
        <w:rPr>
          <w:rFonts w:ascii="Arial" w:eastAsia="Times New Roman" w:hAnsi="Arial" w:cs="Arial"/>
          <w:sz w:val="24"/>
          <w:szCs w:val="24"/>
          <w:lang w:eastAsia="es-ES"/>
        </w:rPr>
        <w:t xml:space="preserve">manera de </w:t>
      </w:r>
      <w:r w:rsidR="00477353" w:rsidRPr="00625745">
        <w:rPr>
          <w:rFonts w:ascii="Arial" w:eastAsia="Times New Roman" w:hAnsi="Arial" w:cs="Arial"/>
          <w:sz w:val="24"/>
          <w:szCs w:val="24"/>
          <w:lang w:eastAsia="es-ES"/>
        </w:rPr>
        <w:t>abordar</w:t>
      </w:r>
      <w:r w:rsidR="003D7DBC" w:rsidRPr="00625745">
        <w:rPr>
          <w:rFonts w:ascii="Arial" w:eastAsia="Times New Roman" w:hAnsi="Arial" w:cs="Arial"/>
          <w:sz w:val="24"/>
          <w:szCs w:val="24"/>
          <w:lang w:eastAsia="es-ES"/>
        </w:rPr>
        <w:t xml:space="preserve"> los estudios d</w:t>
      </w:r>
      <w:r w:rsidR="006E7FC2" w:rsidRPr="00625745">
        <w:rPr>
          <w:rFonts w:ascii="Arial" w:eastAsia="Times New Roman" w:hAnsi="Arial" w:cs="Arial"/>
          <w:sz w:val="24"/>
          <w:szCs w:val="24"/>
          <w:lang w:eastAsia="es-ES"/>
        </w:rPr>
        <w:t>e</w:t>
      </w:r>
      <w:r w:rsidR="003D7DBC" w:rsidRPr="00625745">
        <w:rPr>
          <w:rFonts w:ascii="Arial" w:eastAsia="Times New Roman" w:hAnsi="Arial" w:cs="Arial"/>
          <w:sz w:val="24"/>
          <w:szCs w:val="24"/>
          <w:lang w:eastAsia="es-ES"/>
        </w:rPr>
        <w:t xml:space="preserve"> </w:t>
      </w:r>
      <w:r w:rsidR="006E7FC2" w:rsidRPr="00625745">
        <w:rPr>
          <w:rFonts w:ascii="Arial" w:eastAsia="Times New Roman" w:hAnsi="Arial" w:cs="Arial"/>
          <w:sz w:val="24"/>
          <w:szCs w:val="24"/>
          <w:lang w:eastAsia="es-ES"/>
        </w:rPr>
        <w:t xml:space="preserve">prevalencia cuando los </w:t>
      </w:r>
      <w:r w:rsidR="00477353" w:rsidRPr="00625745">
        <w:rPr>
          <w:rFonts w:ascii="Arial" w:eastAsia="Times New Roman" w:hAnsi="Arial" w:cs="Arial"/>
          <w:sz w:val="24"/>
          <w:szCs w:val="24"/>
          <w:lang w:eastAsia="es-ES"/>
        </w:rPr>
        <w:t>diseños</w:t>
      </w:r>
      <w:r w:rsidR="006E7FC2" w:rsidRPr="00625745">
        <w:rPr>
          <w:rFonts w:ascii="Arial" w:eastAsia="Times New Roman" w:hAnsi="Arial" w:cs="Arial"/>
          <w:sz w:val="24"/>
          <w:szCs w:val="24"/>
          <w:lang w:eastAsia="es-ES"/>
        </w:rPr>
        <w:t>, como en</w:t>
      </w:r>
      <w:r w:rsidR="003D7DBC" w:rsidRPr="00625745">
        <w:rPr>
          <w:rFonts w:ascii="Arial" w:eastAsia="Times New Roman" w:hAnsi="Arial" w:cs="Arial"/>
          <w:sz w:val="24"/>
          <w:szCs w:val="24"/>
          <w:lang w:eastAsia="es-ES"/>
        </w:rPr>
        <w:t xml:space="preserve"> e</w:t>
      </w:r>
      <w:r w:rsidR="006E7FC2" w:rsidRPr="00625745">
        <w:rPr>
          <w:rFonts w:ascii="Arial" w:eastAsia="Times New Roman" w:hAnsi="Arial" w:cs="Arial"/>
          <w:sz w:val="24"/>
          <w:szCs w:val="24"/>
          <w:lang w:eastAsia="es-ES"/>
        </w:rPr>
        <w:t>ste caso son de base poblacional.</w:t>
      </w:r>
      <w:r w:rsidR="0092031A" w:rsidRPr="00625745">
        <w:rPr>
          <w:rFonts w:ascii="Arial" w:eastAsia="Times New Roman" w:hAnsi="Arial" w:cs="Arial"/>
          <w:sz w:val="24"/>
          <w:szCs w:val="24"/>
          <w:lang w:eastAsia="es-ES"/>
        </w:rPr>
        <w:t xml:space="preserve"> En estos estudios es importante la localización espacial precisa de los casos, </w:t>
      </w:r>
      <w:r w:rsidR="00E929E9" w:rsidRPr="00625745">
        <w:rPr>
          <w:rFonts w:ascii="Arial" w:eastAsia="Times New Roman" w:hAnsi="Arial" w:cs="Arial"/>
          <w:sz w:val="24"/>
          <w:szCs w:val="24"/>
          <w:lang w:eastAsia="es-ES"/>
        </w:rPr>
        <w:t>así</w:t>
      </w:r>
      <w:r w:rsidR="0092031A" w:rsidRPr="00625745">
        <w:rPr>
          <w:rFonts w:ascii="Arial" w:eastAsia="Times New Roman" w:hAnsi="Arial" w:cs="Arial"/>
          <w:sz w:val="24"/>
          <w:szCs w:val="24"/>
          <w:lang w:eastAsia="es-ES"/>
        </w:rPr>
        <w:t xml:space="preserve"> como las estadísticas vitales, que deben ser recogidas en función de la unidad espacial que va a emplearse.</w:t>
      </w:r>
    </w:p>
    <w:p w:rsidR="00477353" w:rsidRPr="00625745" w:rsidRDefault="000E3DDC" w:rsidP="00551936">
      <w:pPr>
        <w:spacing w:after="0" w:line="240" w:lineRule="auto"/>
        <w:jc w:val="both"/>
        <w:rPr>
          <w:rFonts w:ascii="Arial" w:eastAsia="Times New Roman" w:hAnsi="Arial" w:cs="Arial"/>
          <w:sz w:val="24"/>
          <w:szCs w:val="24"/>
          <w:lang w:eastAsia="es-ES"/>
        </w:rPr>
      </w:pPr>
      <w:r w:rsidRPr="00625745">
        <w:rPr>
          <w:rFonts w:ascii="Arial" w:eastAsia="Times New Roman" w:hAnsi="Arial" w:cs="Arial"/>
          <w:sz w:val="24"/>
          <w:szCs w:val="24"/>
          <w:lang w:eastAsia="es-ES"/>
        </w:rPr>
        <w:t xml:space="preserve">La variación temporal de los defectos congénitos puede indicar la acción potencial de agentes ambientales como el clima, factores dietéticos o infecciosos. </w:t>
      </w:r>
      <w:r w:rsidR="00460AF7" w:rsidRPr="00625745">
        <w:rPr>
          <w:rFonts w:ascii="Arial" w:eastAsia="Times New Roman" w:hAnsi="Arial" w:cs="Arial"/>
          <w:sz w:val="24"/>
          <w:szCs w:val="24"/>
          <w:lang w:eastAsia="es-ES"/>
        </w:rPr>
        <w:t xml:space="preserve">La variación espacial puede indicar riesgos debidos a </w:t>
      </w:r>
      <w:r w:rsidR="00E929E9" w:rsidRPr="00625745">
        <w:rPr>
          <w:rFonts w:ascii="Arial" w:eastAsia="Times New Roman" w:hAnsi="Arial" w:cs="Arial"/>
          <w:sz w:val="24"/>
          <w:szCs w:val="24"/>
          <w:lang w:eastAsia="es-ES"/>
        </w:rPr>
        <w:t>contaminación</w:t>
      </w:r>
      <w:r w:rsidR="00460AF7" w:rsidRPr="00625745">
        <w:rPr>
          <w:rFonts w:ascii="Arial" w:eastAsia="Times New Roman" w:hAnsi="Arial" w:cs="Arial"/>
          <w:sz w:val="24"/>
          <w:szCs w:val="24"/>
          <w:lang w:eastAsia="es-ES"/>
        </w:rPr>
        <w:t xml:space="preserve"> ambiental diversa entre otras. </w:t>
      </w:r>
    </w:p>
    <w:p w:rsidR="000E3DDC" w:rsidRPr="00625745" w:rsidRDefault="000E3DDC" w:rsidP="00551936">
      <w:pPr>
        <w:spacing w:after="0" w:line="240" w:lineRule="auto"/>
        <w:jc w:val="both"/>
        <w:rPr>
          <w:rFonts w:ascii="Arial" w:eastAsia="Times New Roman" w:hAnsi="Arial" w:cs="Arial"/>
          <w:sz w:val="24"/>
          <w:szCs w:val="24"/>
          <w:lang w:eastAsia="es-ES"/>
        </w:rPr>
      </w:pPr>
      <w:r w:rsidRPr="00625745">
        <w:rPr>
          <w:rFonts w:ascii="Arial" w:eastAsia="Times New Roman" w:hAnsi="Arial" w:cs="Arial"/>
          <w:sz w:val="24"/>
          <w:szCs w:val="24"/>
          <w:lang w:eastAsia="es-ES"/>
        </w:rPr>
        <w:t xml:space="preserve">Resulta oportuno señalar, que el municipio villaclareño de </w:t>
      </w:r>
      <w:proofErr w:type="spellStart"/>
      <w:r w:rsidRPr="00625745">
        <w:rPr>
          <w:rFonts w:ascii="Arial" w:eastAsia="Times New Roman" w:hAnsi="Arial" w:cs="Arial"/>
          <w:sz w:val="24"/>
          <w:szCs w:val="24"/>
          <w:lang w:eastAsia="es-ES"/>
        </w:rPr>
        <w:t>Sagua</w:t>
      </w:r>
      <w:proofErr w:type="spellEnd"/>
      <w:r w:rsidRPr="00625745">
        <w:rPr>
          <w:rFonts w:ascii="Arial" w:eastAsia="Times New Roman" w:hAnsi="Arial" w:cs="Arial"/>
          <w:sz w:val="24"/>
          <w:szCs w:val="24"/>
          <w:lang w:eastAsia="es-ES"/>
        </w:rPr>
        <w:t xml:space="preserve"> la Grande tiene en su territorio importantes industrias químicas: como la electroquímica, donde se obtiene c</w:t>
      </w:r>
      <w:r w:rsidR="008C2DFF" w:rsidRPr="00625745">
        <w:rPr>
          <w:rFonts w:ascii="Arial" w:eastAsia="Times New Roman" w:hAnsi="Arial" w:cs="Arial"/>
          <w:sz w:val="24"/>
          <w:szCs w:val="24"/>
          <w:lang w:eastAsia="es-ES"/>
        </w:rPr>
        <w:t>loro y sosa cáustica, entre otras</w:t>
      </w:r>
      <w:r w:rsidRPr="00625745">
        <w:rPr>
          <w:rFonts w:ascii="Arial" w:eastAsia="Times New Roman" w:hAnsi="Arial" w:cs="Arial"/>
          <w:sz w:val="24"/>
          <w:szCs w:val="24"/>
          <w:lang w:eastAsia="es-ES"/>
        </w:rPr>
        <w:t>.</w:t>
      </w:r>
      <w:r w:rsidR="00BD495F" w:rsidRPr="00625745">
        <w:rPr>
          <w:rFonts w:ascii="Arial" w:eastAsia="Times New Roman" w:hAnsi="Arial" w:cs="Arial"/>
          <w:sz w:val="24"/>
          <w:szCs w:val="24"/>
          <w:lang w:eastAsia="es-ES"/>
        </w:rPr>
        <w:t xml:space="preserve"> </w:t>
      </w:r>
      <w:r w:rsidR="00E929E9" w:rsidRPr="00625745">
        <w:rPr>
          <w:rFonts w:ascii="Arial" w:eastAsia="Times New Roman" w:hAnsi="Arial" w:cs="Arial"/>
          <w:sz w:val="24"/>
          <w:szCs w:val="24"/>
          <w:lang w:eastAsia="es-ES"/>
        </w:rPr>
        <w:t xml:space="preserve">Una investigación particular dirigida hacia ese conglomerado espacial deriva como un aporte de las técnicas de estudio aplicadas. </w:t>
      </w:r>
    </w:p>
    <w:p w:rsidR="008A0C72" w:rsidRPr="00625745" w:rsidRDefault="008A0C72" w:rsidP="00551936">
      <w:pPr>
        <w:spacing w:after="0" w:line="240" w:lineRule="auto"/>
        <w:jc w:val="both"/>
        <w:rPr>
          <w:rFonts w:ascii="Arial" w:eastAsia="Times New Roman" w:hAnsi="Arial" w:cs="Arial"/>
          <w:sz w:val="24"/>
          <w:szCs w:val="24"/>
          <w:lang w:eastAsia="es-ES"/>
        </w:rPr>
      </w:pPr>
    </w:p>
    <w:p w:rsidR="00F1540E" w:rsidRPr="00625745" w:rsidRDefault="00441D26" w:rsidP="00551936">
      <w:pPr>
        <w:pStyle w:val="Textoindependiente"/>
        <w:spacing w:after="0" w:line="240" w:lineRule="auto"/>
        <w:jc w:val="both"/>
        <w:rPr>
          <w:rFonts w:ascii="Arial" w:eastAsia="Times New Roman" w:hAnsi="Arial" w:cs="Arial"/>
          <w:sz w:val="24"/>
          <w:szCs w:val="24"/>
        </w:rPr>
      </w:pPr>
      <w:r w:rsidRPr="00625745">
        <w:rPr>
          <w:rFonts w:ascii="Arial" w:eastAsia="Times New Roman" w:hAnsi="Arial" w:cs="Arial"/>
          <w:b/>
          <w:sz w:val="24"/>
          <w:szCs w:val="24"/>
        </w:rPr>
        <w:t>E</w:t>
      </w:r>
      <w:r w:rsidR="008A0C72" w:rsidRPr="00625745">
        <w:rPr>
          <w:rFonts w:ascii="Arial" w:eastAsia="Times New Roman" w:hAnsi="Arial" w:cs="Arial"/>
          <w:b/>
          <w:sz w:val="24"/>
          <w:szCs w:val="24"/>
        </w:rPr>
        <w:t>n los proy</w:t>
      </w:r>
      <w:r w:rsidR="00F1540E" w:rsidRPr="00625745">
        <w:rPr>
          <w:rFonts w:ascii="Arial" w:eastAsia="Times New Roman" w:hAnsi="Arial" w:cs="Arial"/>
          <w:b/>
          <w:sz w:val="24"/>
          <w:szCs w:val="24"/>
        </w:rPr>
        <w:t>ect</w:t>
      </w:r>
      <w:r w:rsidR="008A0C72" w:rsidRPr="00625745">
        <w:rPr>
          <w:rFonts w:ascii="Arial" w:eastAsia="Times New Roman" w:hAnsi="Arial" w:cs="Arial"/>
          <w:b/>
          <w:sz w:val="24"/>
          <w:szCs w:val="24"/>
        </w:rPr>
        <w:t>os que tributan al</w:t>
      </w:r>
      <w:r w:rsidR="00F1540E" w:rsidRPr="00625745">
        <w:rPr>
          <w:rFonts w:ascii="Arial" w:eastAsia="Times New Roman" w:hAnsi="Arial" w:cs="Arial"/>
          <w:b/>
          <w:sz w:val="24"/>
          <w:szCs w:val="24"/>
        </w:rPr>
        <w:t xml:space="preserve"> </w:t>
      </w:r>
      <w:r w:rsidR="008A0C72" w:rsidRPr="00625745">
        <w:rPr>
          <w:rFonts w:ascii="Arial" w:eastAsia="Times New Roman" w:hAnsi="Arial" w:cs="Arial"/>
          <w:b/>
          <w:sz w:val="24"/>
          <w:szCs w:val="24"/>
        </w:rPr>
        <w:t>Área</w:t>
      </w:r>
      <w:r w:rsidR="00F1540E" w:rsidRPr="00625745">
        <w:rPr>
          <w:rFonts w:ascii="Arial" w:eastAsia="Times New Roman" w:hAnsi="Arial" w:cs="Arial"/>
          <w:b/>
          <w:sz w:val="24"/>
          <w:szCs w:val="24"/>
        </w:rPr>
        <w:t xml:space="preserve"> </w:t>
      </w:r>
      <w:r w:rsidR="003D7DBC" w:rsidRPr="00625745">
        <w:rPr>
          <w:rFonts w:ascii="Arial" w:eastAsia="Times New Roman" w:hAnsi="Arial" w:cs="Arial"/>
          <w:b/>
          <w:sz w:val="24"/>
          <w:szCs w:val="24"/>
        </w:rPr>
        <w:t>2</w:t>
      </w:r>
      <w:r w:rsidR="002759ED" w:rsidRPr="00625745">
        <w:rPr>
          <w:rFonts w:ascii="Arial" w:eastAsia="Times New Roman" w:hAnsi="Arial" w:cs="Arial"/>
          <w:b/>
          <w:sz w:val="24"/>
          <w:szCs w:val="24"/>
        </w:rPr>
        <w:t xml:space="preserve"> de la epidemiologia genética</w:t>
      </w:r>
      <w:r w:rsidR="003D7DBC" w:rsidRPr="00625745">
        <w:rPr>
          <w:rFonts w:ascii="Arial" w:eastAsia="Times New Roman" w:hAnsi="Arial" w:cs="Arial"/>
          <w:b/>
          <w:sz w:val="24"/>
          <w:szCs w:val="24"/>
        </w:rPr>
        <w:t>;</w:t>
      </w:r>
      <w:r w:rsidR="00F1540E" w:rsidRPr="00625745">
        <w:rPr>
          <w:rFonts w:ascii="Arial" w:eastAsia="Times New Roman" w:hAnsi="Arial" w:cs="Arial"/>
          <w:sz w:val="24"/>
          <w:szCs w:val="24"/>
        </w:rPr>
        <w:t xml:space="preserve"> </w:t>
      </w:r>
      <w:r w:rsidR="008A0C72" w:rsidRPr="00625745">
        <w:rPr>
          <w:rFonts w:ascii="Arial" w:eastAsia="Times New Roman" w:hAnsi="Arial" w:cs="Arial"/>
          <w:sz w:val="24"/>
          <w:szCs w:val="24"/>
        </w:rPr>
        <w:t xml:space="preserve">en los cuales el </w:t>
      </w:r>
      <w:r w:rsidR="00F1540E" w:rsidRPr="00625745">
        <w:rPr>
          <w:rFonts w:ascii="Arial" w:eastAsia="Times New Roman" w:hAnsi="Arial" w:cs="Arial"/>
          <w:sz w:val="24"/>
          <w:szCs w:val="24"/>
        </w:rPr>
        <w:t xml:space="preserve">principal </w:t>
      </w:r>
      <w:r w:rsidR="008A0C72" w:rsidRPr="00625745">
        <w:rPr>
          <w:rFonts w:ascii="Arial" w:eastAsia="Times New Roman" w:hAnsi="Arial" w:cs="Arial"/>
          <w:sz w:val="24"/>
          <w:szCs w:val="24"/>
        </w:rPr>
        <w:t xml:space="preserve">tópico de investigación es la búsqueda de </w:t>
      </w:r>
      <w:r w:rsidR="008A0C72" w:rsidRPr="00625745">
        <w:rPr>
          <w:rFonts w:ascii="Arial" w:hAnsi="Arial" w:cs="Arial"/>
          <w:sz w:val="24"/>
          <w:szCs w:val="24"/>
        </w:rPr>
        <w:t>potenc</w:t>
      </w:r>
      <w:r w:rsidR="002825AD" w:rsidRPr="00625745">
        <w:rPr>
          <w:rFonts w:ascii="Arial" w:hAnsi="Arial" w:cs="Arial"/>
          <w:sz w:val="24"/>
          <w:szCs w:val="24"/>
        </w:rPr>
        <w:t>ial</w:t>
      </w:r>
      <w:r w:rsidR="008A0C72" w:rsidRPr="00625745">
        <w:rPr>
          <w:rFonts w:ascii="Arial" w:hAnsi="Arial" w:cs="Arial"/>
          <w:sz w:val="24"/>
          <w:szCs w:val="24"/>
        </w:rPr>
        <w:t>es factores causales o etiológicos en enfermedades o trastornos complejos, la línea del programa doctoral ha trabajado en un entrenamiento de sus investigadores dirigido al empleo de diferentes técnicas que permiten mostrar, si es posible, asociaciones entre uno o más determinantes etiológicos y el fenotipo de interés</w:t>
      </w:r>
      <w:r w:rsidR="003D7DBC" w:rsidRPr="00625745">
        <w:rPr>
          <w:rFonts w:ascii="Arial" w:eastAsia="Times New Roman" w:hAnsi="Arial" w:cs="Arial"/>
          <w:sz w:val="24"/>
          <w:szCs w:val="24"/>
        </w:rPr>
        <w:t>.</w:t>
      </w:r>
    </w:p>
    <w:p w:rsidR="002759ED" w:rsidRPr="00625745" w:rsidRDefault="002759ED" w:rsidP="00551936">
      <w:pPr>
        <w:pStyle w:val="Textoindependiente"/>
        <w:spacing w:after="0" w:line="240" w:lineRule="auto"/>
        <w:jc w:val="both"/>
        <w:rPr>
          <w:rFonts w:ascii="Arial" w:eastAsia="Calibri" w:hAnsi="Arial" w:cs="Arial"/>
          <w:sz w:val="24"/>
          <w:szCs w:val="24"/>
        </w:rPr>
      </w:pPr>
      <w:r w:rsidRPr="00625745">
        <w:rPr>
          <w:rFonts w:ascii="Arial" w:eastAsia="Calibri" w:hAnsi="Arial" w:cs="Arial"/>
          <w:sz w:val="24"/>
          <w:szCs w:val="24"/>
        </w:rPr>
        <w:t xml:space="preserve">En los proyectos que corresponden a esta área dentro del doctorado, donde los trastornos complejos investigados son tres: las lesiones </w:t>
      </w:r>
      <w:proofErr w:type="spellStart"/>
      <w:r w:rsidRPr="00625745">
        <w:rPr>
          <w:rFonts w:ascii="Arial" w:eastAsia="Calibri" w:hAnsi="Arial" w:cs="Arial"/>
          <w:sz w:val="24"/>
          <w:szCs w:val="24"/>
        </w:rPr>
        <w:t>premalignas</w:t>
      </w:r>
      <w:proofErr w:type="spellEnd"/>
      <w:r w:rsidRPr="00625745">
        <w:rPr>
          <w:rFonts w:ascii="Arial" w:eastAsia="Calibri" w:hAnsi="Arial" w:cs="Arial"/>
          <w:sz w:val="24"/>
          <w:szCs w:val="24"/>
        </w:rPr>
        <w:t xml:space="preserve"> y cáncer </w:t>
      </w:r>
      <w:proofErr w:type="spellStart"/>
      <w:r w:rsidRPr="00625745">
        <w:rPr>
          <w:rFonts w:ascii="Arial" w:eastAsia="Calibri" w:hAnsi="Arial" w:cs="Arial"/>
          <w:sz w:val="24"/>
          <w:szCs w:val="24"/>
        </w:rPr>
        <w:t>cervico</w:t>
      </w:r>
      <w:proofErr w:type="spellEnd"/>
      <w:r w:rsidRPr="00625745">
        <w:rPr>
          <w:rFonts w:ascii="Arial" w:eastAsia="Calibri" w:hAnsi="Arial" w:cs="Arial"/>
          <w:sz w:val="24"/>
          <w:szCs w:val="24"/>
        </w:rPr>
        <w:t xml:space="preserve"> uterino, defectos congénitos con alta asociación a la deficiencia materna de folatos y la longevidad humana, en un primer momento se realizaron los registros de familias o los </w:t>
      </w:r>
      <w:proofErr w:type="spellStart"/>
      <w:r w:rsidRPr="00625745">
        <w:rPr>
          <w:rFonts w:ascii="Arial" w:eastAsia="Calibri" w:hAnsi="Arial" w:cs="Arial"/>
          <w:sz w:val="24"/>
          <w:szCs w:val="24"/>
        </w:rPr>
        <w:t>surveys</w:t>
      </w:r>
      <w:proofErr w:type="spellEnd"/>
      <w:r w:rsidRPr="00625745">
        <w:rPr>
          <w:rFonts w:ascii="Arial" w:eastAsia="Calibri" w:hAnsi="Arial" w:cs="Arial"/>
          <w:sz w:val="24"/>
          <w:szCs w:val="24"/>
        </w:rPr>
        <w:t xml:space="preserve"> de pacientes y controles.</w:t>
      </w:r>
    </w:p>
    <w:p w:rsidR="00BC421B" w:rsidRPr="00625745" w:rsidRDefault="002759ED" w:rsidP="00551936">
      <w:pPr>
        <w:pStyle w:val="Textoindependiente"/>
        <w:spacing w:after="0" w:line="240" w:lineRule="auto"/>
        <w:jc w:val="both"/>
        <w:rPr>
          <w:rFonts w:ascii="Arial" w:eastAsia="Calibri" w:hAnsi="Arial" w:cs="Arial"/>
          <w:sz w:val="24"/>
          <w:szCs w:val="24"/>
        </w:rPr>
      </w:pPr>
      <w:r w:rsidRPr="00625745">
        <w:rPr>
          <w:rFonts w:ascii="Arial" w:eastAsia="Calibri" w:hAnsi="Arial" w:cs="Arial"/>
          <w:sz w:val="24"/>
          <w:szCs w:val="24"/>
        </w:rPr>
        <w:t>Respecto a esta acción de investigación, son importantes, el cumplimiento de las acciones encaminadas a evitar sesgos de información, que son fuente frecuente de errores en estos estudios y del reporte de falsas asociaciones.</w:t>
      </w:r>
      <w:r w:rsidR="00BC421B" w:rsidRPr="00625745">
        <w:rPr>
          <w:rFonts w:ascii="Arial" w:eastAsia="Calibri" w:hAnsi="Arial" w:cs="Arial"/>
          <w:sz w:val="24"/>
          <w:szCs w:val="24"/>
        </w:rPr>
        <w:t xml:space="preserve"> </w:t>
      </w:r>
    </w:p>
    <w:p w:rsidR="00BC421B" w:rsidRPr="00625745" w:rsidRDefault="00BC421B" w:rsidP="00551936">
      <w:pPr>
        <w:pStyle w:val="Textoindependiente"/>
        <w:spacing w:after="0" w:line="240" w:lineRule="auto"/>
        <w:jc w:val="both"/>
        <w:rPr>
          <w:rFonts w:ascii="Arial" w:eastAsia="Calibri" w:hAnsi="Arial" w:cs="Arial"/>
          <w:sz w:val="24"/>
          <w:szCs w:val="24"/>
        </w:rPr>
      </w:pPr>
      <w:r w:rsidRPr="00625745">
        <w:rPr>
          <w:rFonts w:ascii="Arial" w:eastAsia="Calibri" w:hAnsi="Arial" w:cs="Arial"/>
          <w:sz w:val="24"/>
          <w:szCs w:val="24"/>
        </w:rPr>
        <w:t xml:space="preserve">Al recopilar los </w:t>
      </w:r>
      <w:proofErr w:type="spellStart"/>
      <w:r w:rsidRPr="00625745">
        <w:rPr>
          <w:rFonts w:ascii="Arial" w:eastAsia="Calibri" w:hAnsi="Arial" w:cs="Arial"/>
          <w:sz w:val="24"/>
          <w:szCs w:val="24"/>
        </w:rPr>
        <w:t>pedigree</w:t>
      </w:r>
      <w:proofErr w:type="spellEnd"/>
      <w:r w:rsidRPr="00625745">
        <w:rPr>
          <w:rFonts w:ascii="Arial" w:eastAsia="Calibri" w:hAnsi="Arial" w:cs="Arial"/>
          <w:sz w:val="24"/>
          <w:szCs w:val="24"/>
        </w:rPr>
        <w:t xml:space="preserve"> familiares es importante que se reconozcan la totalidad de los parientes tanto por línea materna como paterna, del probando o caso índice, a la vez que se insistió en establecer cuáles serían los criterios diagnósticos a considerar, pues resulta importante tener en cuenta la certeza diagnóstica, no solo de los </w:t>
      </w:r>
      <w:proofErr w:type="spellStart"/>
      <w:r w:rsidRPr="00625745">
        <w:rPr>
          <w:rFonts w:ascii="Arial" w:eastAsia="Calibri" w:hAnsi="Arial" w:cs="Arial"/>
          <w:sz w:val="24"/>
          <w:szCs w:val="24"/>
        </w:rPr>
        <w:t>probandos</w:t>
      </w:r>
      <w:proofErr w:type="spellEnd"/>
      <w:r w:rsidRPr="00625745">
        <w:rPr>
          <w:rFonts w:ascii="Arial" w:eastAsia="Calibri" w:hAnsi="Arial" w:cs="Arial"/>
          <w:sz w:val="24"/>
          <w:szCs w:val="24"/>
        </w:rPr>
        <w:t>, sino de los parientes que se registrarán como enfermos, y como sanos, al igual que la edad de comienzo del desorden, que evite tomar en cuenta individuos donde el desorden aun no pueda haberse manifestado, entre otras fuentes de errores.</w:t>
      </w:r>
    </w:p>
    <w:p w:rsidR="0033387C" w:rsidRPr="00625745" w:rsidRDefault="00BC421B" w:rsidP="00551936">
      <w:pPr>
        <w:pStyle w:val="Textoindependiente"/>
        <w:spacing w:after="0" w:line="240" w:lineRule="auto"/>
        <w:jc w:val="both"/>
        <w:rPr>
          <w:rFonts w:ascii="Arial" w:eastAsia="Calibri" w:hAnsi="Arial" w:cs="Arial"/>
          <w:sz w:val="24"/>
          <w:szCs w:val="24"/>
        </w:rPr>
      </w:pPr>
      <w:r w:rsidRPr="00625745">
        <w:rPr>
          <w:rFonts w:ascii="Arial" w:eastAsia="Calibri" w:hAnsi="Arial" w:cs="Arial"/>
          <w:sz w:val="24"/>
          <w:szCs w:val="24"/>
        </w:rPr>
        <w:lastRenderedPageBreak/>
        <w:t xml:space="preserve">Se ha reportado que cuando la historia familiar es tomada del simple conteo de la enfermedad entre los miembros de la familia, frecuentemente se obtienen errores en la estimación del </w:t>
      </w:r>
      <w:r w:rsidR="0033387C" w:rsidRPr="00625745">
        <w:rPr>
          <w:rFonts w:ascii="Arial" w:eastAsia="Calibri" w:hAnsi="Arial" w:cs="Arial"/>
          <w:sz w:val="24"/>
          <w:szCs w:val="24"/>
        </w:rPr>
        <w:t>riesgo</w:t>
      </w:r>
      <w:r w:rsidRPr="00625745">
        <w:rPr>
          <w:rFonts w:ascii="Arial" w:eastAsia="Calibri" w:hAnsi="Arial" w:cs="Arial"/>
          <w:sz w:val="24"/>
          <w:szCs w:val="24"/>
        </w:rPr>
        <w:t xml:space="preserve"> para </w:t>
      </w:r>
      <w:r w:rsidR="0033387C" w:rsidRPr="00625745">
        <w:rPr>
          <w:rFonts w:ascii="Arial" w:eastAsia="Calibri" w:hAnsi="Arial" w:cs="Arial"/>
          <w:sz w:val="24"/>
          <w:szCs w:val="24"/>
        </w:rPr>
        <w:t>una</w:t>
      </w:r>
      <w:r w:rsidRPr="00625745">
        <w:rPr>
          <w:rFonts w:ascii="Arial" w:eastAsia="Calibri" w:hAnsi="Arial" w:cs="Arial"/>
          <w:sz w:val="24"/>
          <w:szCs w:val="24"/>
        </w:rPr>
        <w:t xml:space="preserve"> persona, porque </w:t>
      </w:r>
      <w:r w:rsidR="0033387C" w:rsidRPr="00625745">
        <w:rPr>
          <w:rFonts w:ascii="Arial" w:eastAsia="Calibri" w:hAnsi="Arial" w:cs="Arial"/>
          <w:sz w:val="24"/>
          <w:szCs w:val="24"/>
        </w:rPr>
        <w:t>además</w:t>
      </w:r>
      <w:r w:rsidRPr="00625745">
        <w:rPr>
          <w:rFonts w:ascii="Arial" w:eastAsia="Calibri" w:hAnsi="Arial" w:cs="Arial"/>
          <w:sz w:val="24"/>
          <w:szCs w:val="24"/>
        </w:rPr>
        <w:t xml:space="preserve"> de lo antes referido, hay que tener en cuenta </w:t>
      </w:r>
      <w:r w:rsidR="0033387C" w:rsidRPr="00625745">
        <w:rPr>
          <w:rFonts w:ascii="Arial" w:eastAsia="Calibri" w:hAnsi="Arial" w:cs="Arial"/>
          <w:sz w:val="24"/>
          <w:szCs w:val="24"/>
        </w:rPr>
        <w:t xml:space="preserve">los </w:t>
      </w:r>
      <w:r w:rsidRPr="00625745">
        <w:rPr>
          <w:rFonts w:ascii="Arial" w:eastAsia="Calibri" w:hAnsi="Arial" w:cs="Arial"/>
          <w:sz w:val="24"/>
          <w:szCs w:val="24"/>
        </w:rPr>
        <w:t xml:space="preserve">diferentes </w:t>
      </w:r>
      <w:r w:rsidR="0033387C" w:rsidRPr="00625745">
        <w:rPr>
          <w:rFonts w:ascii="Arial" w:eastAsia="Calibri" w:hAnsi="Arial" w:cs="Arial"/>
          <w:sz w:val="24"/>
          <w:szCs w:val="24"/>
        </w:rPr>
        <w:t xml:space="preserve">componentes de la </w:t>
      </w:r>
      <w:r w:rsidRPr="00625745">
        <w:rPr>
          <w:rFonts w:ascii="Arial" w:eastAsia="Calibri" w:hAnsi="Arial" w:cs="Arial"/>
          <w:sz w:val="24"/>
          <w:szCs w:val="24"/>
        </w:rPr>
        <w:t>varianzas en la estimación</w:t>
      </w:r>
      <w:r w:rsidR="0033387C" w:rsidRPr="00625745">
        <w:rPr>
          <w:rFonts w:ascii="Arial" w:eastAsia="Calibri" w:hAnsi="Arial" w:cs="Arial"/>
          <w:sz w:val="24"/>
          <w:szCs w:val="24"/>
        </w:rPr>
        <w:t xml:space="preserve"> del riesgo d</w:t>
      </w:r>
      <w:r w:rsidRPr="00625745">
        <w:rPr>
          <w:rFonts w:ascii="Arial" w:eastAsia="Calibri" w:hAnsi="Arial" w:cs="Arial"/>
          <w:sz w:val="24"/>
          <w:szCs w:val="24"/>
        </w:rPr>
        <w:t>e</w:t>
      </w:r>
      <w:r w:rsidR="0033387C" w:rsidRPr="00625745">
        <w:rPr>
          <w:rFonts w:ascii="Arial" w:eastAsia="Calibri" w:hAnsi="Arial" w:cs="Arial"/>
          <w:sz w:val="24"/>
          <w:szCs w:val="24"/>
        </w:rPr>
        <w:t xml:space="preserve"> </w:t>
      </w:r>
      <w:r w:rsidRPr="00625745">
        <w:rPr>
          <w:rFonts w:ascii="Arial" w:eastAsia="Calibri" w:hAnsi="Arial" w:cs="Arial"/>
          <w:sz w:val="24"/>
          <w:szCs w:val="24"/>
        </w:rPr>
        <w:t>recurrencia,</w:t>
      </w:r>
      <w:r w:rsidR="0033387C" w:rsidRPr="00625745">
        <w:rPr>
          <w:rFonts w:ascii="Arial" w:eastAsia="Calibri" w:hAnsi="Arial" w:cs="Arial"/>
          <w:sz w:val="24"/>
          <w:szCs w:val="24"/>
        </w:rPr>
        <w:t xml:space="preserve"> que puede estar inducido por la cantidad d</w:t>
      </w:r>
      <w:r w:rsidRPr="00625745">
        <w:rPr>
          <w:rFonts w:ascii="Arial" w:eastAsia="Calibri" w:hAnsi="Arial" w:cs="Arial"/>
          <w:sz w:val="24"/>
          <w:szCs w:val="24"/>
        </w:rPr>
        <w:t>e</w:t>
      </w:r>
      <w:r w:rsidR="0033387C" w:rsidRPr="00625745">
        <w:rPr>
          <w:rFonts w:ascii="Arial" w:eastAsia="Calibri" w:hAnsi="Arial" w:cs="Arial"/>
          <w:sz w:val="24"/>
          <w:szCs w:val="24"/>
        </w:rPr>
        <w:t xml:space="preserve"> correlación dentro d</w:t>
      </w:r>
      <w:r w:rsidRPr="00625745">
        <w:rPr>
          <w:rFonts w:ascii="Arial" w:eastAsia="Calibri" w:hAnsi="Arial" w:cs="Arial"/>
          <w:sz w:val="24"/>
          <w:szCs w:val="24"/>
        </w:rPr>
        <w:t>e</w:t>
      </w:r>
      <w:r w:rsidR="0033387C" w:rsidRPr="00625745">
        <w:rPr>
          <w:rFonts w:ascii="Arial" w:eastAsia="Calibri" w:hAnsi="Arial" w:cs="Arial"/>
          <w:sz w:val="24"/>
          <w:szCs w:val="24"/>
        </w:rPr>
        <w:t xml:space="preserve"> </w:t>
      </w:r>
      <w:r w:rsidRPr="00625745">
        <w:rPr>
          <w:rFonts w:ascii="Arial" w:eastAsia="Calibri" w:hAnsi="Arial" w:cs="Arial"/>
          <w:sz w:val="24"/>
          <w:szCs w:val="24"/>
        </w:rPr>
        <w:t xml:space="preserve">la familia, la cual puede ser inducida por el </w:t>
      </w:r>
      <w:r w:rsidR="0033387C" w:rsidRPr="00625745">
        <w:rPr>
          <w:rFonts w:ascii="Arial" w:eastAsia="Calibri" w:hAnsi="Arial" w:cs="Arial"/>
          <w:sz w:val="24"/>
          <w:szCs w:val="24"/>
        </w:rPr>
        <w:t xml:space="preserve">acumulado de genes que en ella se segregan, pero también, por el acumulado de factores ambientales, que pueden estar compartiendo. </w:t>
      </w:r>
    </w:p>
    <w:p w:rsidR="0033387C" w:rsidRPr="00625745" w:rsidRDefault="0033387C" w:rsidP="00551936">
      <w:pPr>
        <w:pStyle w:val="Textoindependiente"/>
        <w:spacing w:after="0" w:line="240" w:lineRule="auto"/>
        <w:jc w:val="both"/>
        <w:rPr>
          <w:rFonts w:ascii="Arial" w:eastAsia="Calibri" w:hAnsi="Arial" w:cs="Arial"/>
          <w:sz w:val="24"/>
          <w:szCs w:val="24"/>
        </w:rPr>
      </w:pPr>
      <w:r w:rsidRPr="00625745">
        <w:rPr>
          <w:rFonts w:ascii="Arial" w:eastAsia="Calibri" w:hAnsi="Arial" w:cs="Arial"/>
          <w:sz w:val="24"/>
          <w:szCs w:val="24"/>
        </w:rPr>
        <w:t xml:space="preserve">Dilucidar este último aspecto, es lo que se denomina confirmación de la existencia de que la agregación familiar aparente, es una agregación familiar verdadera, o sea de causa genética, y para ello, es necesario hacer también encuestas de factores ambientales, que indaguen minuciosamente y de forma exhaustiva, las exposiciones ambientales a las que han estado sometidos casos y controles. Ello motivó, que en el programa de estudio doctoral, se insistiera en la calidad de la elaboración de las encuestas elaboradas y de los métodos para ser aplicadas. </w:t>
      </w:r>
    </w:p>
    <w:p w:rsidR="008361D0" w:rsidRPr="00625745" w:rsidRDefault="00E5343E" w:rsidP="00E5343E">
      <w:pPr>
        <w:pStyle w:val="Textoindependiente"/>
        <w:spacing w:after="0" w:line="240" w:lineRule="auto"/>
        <w:jc w:val="both"/>
        <w:rPr>
          <w:rFonts w:ascii="Arial" w:eastAsia="Calibri" w:hAnsi="Arial" w:cs="Arial"/>
          <w:sz w:val="24"/>
          <w:szCs w:val="24"/>
        </w:rPr>
      </w:pPr>
      <w:r w:rsidRPr="00625745">
        <w:rPr>
          <w:rFonts w:ascii="Arial" w:eastAsia="Calibri" w:hAnsi="Arial" w:cs="Arial"/>
          <w:sz w:val="24"/>
          <w:szCs w:val="24"/>
        </w:rPr>
        <w:t>La confección de árboles genealógicos adecuados, que no tengan errores como los llamados truncados vertical u horizontal, g</w:t>
      </w:r>
      <w:r w:rsidR="008361D0" w:rsidRPr="00625745">
        <w:rPr>
          <w:rFonts w:ascii="Arial" w:eastAsia="Calibri" w:hAnsi="Arial" w:cs="Arial"/>
          <w:sz w:val="24"/>
          <w:szCs w:val="24"/>
        </w:rPr>
        <w:t>arantiza recoger la totalidad d</w:t>
      </w:r>
      <w:r w:rsidRPr="00625745">
        <w:rPr>
          <w:rFonts w:ascii="Arial" w:eastAsia="Calibri" w:hAnsi="Arial" w:cs="Arial"/>
          <w:sz w:val="24"/>
          <w:szCs w:val="24"/>
        </w:rPr>
        <w:t>e</w:t>
      </w:r>
      <w:r w:rsidR="008361D0" w:rsidRPr="00625745">
        <w:rPr>
          <w:rFonts w:ascii="Arial" w:eastAsia="Calibri" w:hAnsi="Arial" w:cs="Arial"/>
          <w:sz w:val="24"/>
          <w:szCs w:val="24"/>
        </w:rPr>
        <w:t xml:space="preserve"> </w:t>
      </w:r>
      <w:r w:rsidRPr="00625745">
        <w:rPr>
          <w:rFonts w:ascii="Arial" w:eastAsia="Calibri" w:hAnsi="Arial" w:cs="Arial"/>
          <w:sz w:val="24"/>
          <w:szCs w:val="24"/>
        </w:rPr>
        <w:t xml:space="preserve">los </w:t>
      </w:r>
      <w:r w:rsidR="008361D0" w:rsidRPr="00625745">
        <w:rPr>
          <w:rFonts w:ascii="Arial" w:eastAsia="Calibri" w:hAnsi="Arial" w:cs="Arial"/>
          <w:sz w:val="24"/>
          <w:szCs w:val="24"/>
        </w:rPr>
        <w:t>familiares</w:t>
      </w:r>
      <w:r w:rsidRPr="00625745">
        <w:rPr>
          <w:rFonts w:ascii="Arial" w:eastAsia="Calibri" w:hAnsi="Arial" w:cs="Arial"/>
          <w:sz w:val="24"/>
          <w:szCs w:val="24"/>
        </w:rPr>
        <w:t xml:space="preserve"> y la totalidad</w:t>
      </w:r>
      <w:r w:rsidR="008361D0" w:rsidRPr="00625745">
        <w:rPr>
          <w:rFonts w:ascii="Arial" w:eastAsia="Calibri" w:hAnsi="Arial" w:cs="Arial"/>
          <w:sz w:val="24"/>
          <w:szCs w:val="24"/>
        </w:rPr>
        <w:t xml:space="preserve"> d</w:t>
      </w:r>
      <w:r w:rsidRPr="00625745">
        <w:rPr>
          <w:rFonts w:ascii="Arial" w:eastAsia="Calibri" w:hAnsi="Arial" w:cs="Arial"/>
          <w:sz w:val="24"/>
          <w:szCs w:val="24"/>
        </w:rPr>
        <w:t>e</w:t>
      </w:r>
      <w:r w:rsidR="008361D0" w:rsidRPr="00625745">
        <w:rPr>
          <w:rFonts w:ascii="Arial" w:eastAsia="Calibri" w:hAnsi="Arial" w:cs="Arial"/>
          <w:sz w:val="24"/>
          <w:szCs w:val="24"/>
        </w:rPr>
        <w:t xml:space="preserve"> </w:t>
      </w:r>
      <w:r w:rsidRPr="00625745">
        <w:rPr>
          <w:rFonts w:ascii="Arial" w:eastAsia="Calibri" w:hAnsi="Arial" w:cs="Arial"/>
          <w:sz w:val="24"/>
          <w:szCs w:val="24"/>
        </w:rPr>
        <w:t>los probable</w:t>
      </w:r>
      <w:r w:rsidR="008361D0" w:rsidRPr="00625745">
        <w:rPr>
          <w:rFonts w:ascii="Arial" w:eastAsia="Calibri" w:hAnsi="Arial" w:cs="Arial"/>
          <w:sz w:val="24"/>
          <w:szCs w:val="24"/>
        </w:rPr>
        <w:t>s</w:t>
      </w:r>
      <w:r w:rsidRPr="00625745">
        <w:rPr>
          <w:rFonts w:ascii="Arial" w:eastAsia="Calibri" w:hAnsi="Arial" w:cs="Arial"/>
          <w:sz w:val="24"/>
          <w:szCs w:val="24"/>
        </w:rPr>
        <w:t xml:space="preserve"> enfermos, y permite una </w:t>
      </w:r>
      <w:r w:rsidR="008361D0" w:rsidRPr="00625745">
        <w:rPr>
          <w:rFonts w:ascii="Arial" w:eastAsia="Calibri" w:hAnsi="Arial" w:cs="Arial"/>
          <w:sz w:val="24"/>
          <w:szCs w:val="24"/>
        </w:rPr>
        <w:t xml:space="preserve">estimación correcta </w:t>
      </w:r>
      <w:r w:rsidRPr="00625745">
        <w:rPr>
          <w:rFonts w:ascii="Arial" w:eastAsia="Calibri" w:hAnsi="Arial" w:cs="Arial"/>
          <w:sz w:val="24"/>
          <w:szCs w:val="24"/>
        </w:rPr>
        <w:t xml:space="preserve"> </w:t>
      </w:r>
      <w:r w:rsidR="008361D0" w:rsidRPr="00625745">
        <w:rPr>
          <w:rFonts w:ascii="Arial" w:eastAsia="Calibri" w:hAnsi="Arial" w:cs="Arial"/>
          <w:sz w:val="24"/>
          <w:szCs w:val="24"/>
        </w:rPr>
        <w:t xml:space="preserve">del riesgo de recurrencia familiar que es la probabilidad que una </w:t>
      </w:r>
      <w:r w:rsidRPr="00625745">
        <w:rPr>
          <w:rFonts w:ascii="Arial" w:eastAsia="Calibri" w:hAnsi="Arial" w:cs="Arial"/>
          <w:sz w:val="24"/>
          <w:szCs w:val="24"/>
        </w:rPr>
        <w:t>person</w:t>
      </w:r>
      <w:r w:rsidR="008361D0" w:rsidRPr="00625745">
        <w:rPr>
          <w:rFonts w:ascii="Arial" w:eastAsia="Calibri" w:hAnsi="Arial" w:cs="Arial"/>
          <w:sz w:val="24"/>
          <w:szCs w:val="24"/>
        </w:rPr>
        <w:t>a pueda tener una enfermedad, dado el reporte de una historia familiar. Ello permite cálculos adecuados de la razón de riesgos por antecedentes genéticos positivos.</w:t>
      </w:r>
    </w:p>
    <w:p w:rsidR="00E5343E" w:rsidRPr="00625745" w:rsidRDefault="008361D0" w:rsidP="00E5343E">
      <w:pPr>
        <w:pStyle w:val="Textoindependiente"/>
        <w:spacing w:after="0" w:line="240" w:lineRule="auto"/>
        <w:jc w:val="both"/>
        <w:rPr>
          <w:rFonts w:ascii="Arial" w:eastAsia="Calibri" w:hAnsi="Arial" w:cs="Arial"/>
          <w:sz w:val="24"/>
          <w:szCs w:val="24"/>
        </w:rPr>
      </w:pPr>
      <w:r w:rsidRPr="00625745">
        <w:rPr>
          <w:rFonts w:ascii="Arial" w:eastAsia="Calibri" w:hAnsi="Arial" w:cs="Arial"/>
          <w:sz w:val="24"/>
          <w:szCs w:val="24"/>
        </w:rPr>
        <w:t>La aplicación de diferentes métodos</w:t>
      </w:r>
      <w:r w:rsidR="00E5343E" w:rsidRPr="00625745">
        <w:rPr>
          <w:rFonts w:ascii="Arial" w:eastAsia="Calibri" w:hAnsi="Arial" w:cs="Arial"/>
          <w:sz w:val="24"/>
          <w:szCs w:val="24"/>
        </w:rPr>
        <w:t xml:space="preserve"> </w:t>
      </w:r>
      <w:r w:rsidRPr="00625745">
        <w:rPr>
          <w:rFonts w:ascii="Arial" w:eastAsia="Calibri" w:hAnsi="Arial" w:cs="Arial"/>
          <w:sz w:val="24"/>
          <w:szCs w:val="24"/>
        </w:rPr>
        <w:t>de la historia familiar en la literatura, muestra que el riesgo de recurrencia se incrementa desde cuando hay al menos un pariente afectado, respecto a cuándo hay al menos tres parientes afectados</w:t>
      </w:r>
      <w:r w:rsidR="00E5343E" w:rsidRPr="00625745">
        <w:rPr>
          <w:rFonts w:ascii="Arial" w:eastAsia="Calibri" w:hAnsi="Arial" w:cs="Arial"/>
          <w:sz w:val="24"/>
          <w:szCs w:val="24"/>
        </w:rPr>
        <w:t xml:space="preserve"> </w:t>
      </w:r>
      <w:r w:rsidR="00E5343E" w:rsidRPr="00625745">
        <w:rPr>
          <w:rFonts w:ascii="Arial" w:eastAsia="Calibri" w:hAnsi="Arial" w:cs="Arial"/>
          <w:sz w:val="24"/>
          <w:szCs w:val="24"/>
          <w:vertAlign w:val="superscript"/>
        </w:rPr>
        <w:t>4</w:t>
      </w:r>
      <w:r w:rsidR="00E5343E" w:rsidRPr="00625745">
        <w:rPr>
          <w:rFonts w:ascii="Arial" w:eastAsia="Calibri" w:hAnsi="Arial" w:cs="Arial"/>
          <w:sz w:val="24"/>
          <w:szCs w:val="24"/>
        </w:rPr>
        <w:t xml:space="preserve">. </w:t>
      </w:r>
      <w:proofErr w:type="gramStart"/>
      <w:r w:rsidRPr="00625745">
        <w:rPr>
          <w:rFonts w:ascii="Arial" w:eastAsia="Calibri" w:hAnsi="Arial" w:cs="Arial"/>
          <w:sz w:val="24"/>
          <w:szCs w:val="24"/>
        </w:rPr>
        <w:t>Todos</w:t>
      </w:r>
      <w:proofErr w:type="gramEnd"/>
      <w:r w:rsidRPr="00625745">
        <w:rPr>
          <w:rFonts w:ascii="Arial" w:eastAsia="Calibri" w:hAnsi="Arial" w:cs="Arial"/>
          <w:sz w:val="24"/>
          <w:szCs w:val="24"/>
        </w:rPr>
        <w:t xml:space="preserve"> estas reglas se tuvieron en cuenta, en el procesamiento de los datos genealógicos, y los análisis de los resultados que en el presente, se están llevando a cabo en los temas de investigación de la Línea científica. </w:t>
      </w:r>
    </w:p>
    <w:p w:rsidR="002759ED" w:rsidRPr="00625745" w:rsidRDefault="009D23CF" w:rsidP="009D23CF">
      <w:pPr>
        <w:pStyle w:val="Textoindependiente"/>
        <w:spacing w:after="0" w:line="240" w:lineRule="auto"/>
        <w:jc w:val="both"/>
        <w:rPr>
          <w:rFonts w:ascii="Arial" w:eastAsia="Calibri" w:hAnsi="Arial" w:cs="Arial"/>
          <w:sz w:val="24"/>
          <w:szCs w:val="24"/>
        </w:rPr>
      </w:pPr>
      <w:r w:rsidRPr="00625745">
        <w:rPr>
          <w:rFonts w:ascii="Arial" w:eastAsia="Calibri" w:hAnsi="Arial" w:cs="Arial"/>
          <w:sz w:val="24"/>
          <w:szCs w:val="24"/>
        </w:rPr>
        <w:t>Al considerar que la influencia de los determinantes genéticos y ambientales en los trastornos complejos es generalmente simultánea, estas consideraciones son válidas para hacer también un cuidadoso manejo de las exposiciones ambientales a considerar, así como de la interacción entre factores genéticos y ambientales (G-A), los cuales deben evaluarse bajo diversas hipótesis o modelos que se han establecido.</w:t>
      </w:r>
      <w:r w:rsidR="002759ED" w:rsidRPr="00625745">
        <w:rPr>
          <w:rFonts w:ascii="Arial" w:eastAsia="Calibri" w:hAnsi="Arial" w:cs="Arial"/>
          <w:sz w:val="24"/>
          <w:szCs w:val="24"/>
        </w:rPr>
        <w:t xml:space="preserve"> </w:t>
      </w:r>
    </w:p>
    <w:p w:rsidR="00D57D13" w:rsidRPr="00625745" w:rsidRDefault="00D57D13" w:rsidP="00D57D13">
      <w:pPr>
        <w:pStyle w:val="Textoindependiente"/>
        <w:spacing w:after="0" w:line="240" w:lineRule="auto"/>
        <w:jc w:val="both"/>
        <w:rPr>
          <w:rFonts w:ascii="Arial" w:eastAsia="Times New Roman" w:hAnsi="Arial" w:cs="Arial"/>
          <w:sz w:val="24"/>
          <w:szCs w:val="24"/>
        </w:rPr>
      </w:pPr>
      <w:r w:rsidRPr="00625745">
        <w:rPr>
          <w:rFonts w:ascii="Arial" w:eastAsia="Calibri" w:hAnsi="Arial" w:cs="Arial"/>
          <w:sz w:val="24"/>
          <w:szCs w:val="24"/>
        </w:rPr>
        <w:t>La etiología</w:t>
      </w:r>
      <w:r w:rsidR="009D23CF" w:rsidRPr="00625745">
        <w:rPr>
          <w:rFonts w:ascii="Arial" w:eastAsia="Calibri" w:hAnsi="Arial" w:cs="Arial"/>
          <w:sz w:val="24"/>
          <w:szCs w:val="24"/>
        </w:rPr>
        <w:t xml:space="preserve"> </w:t>
      </w:r>
      <w:r w:rsidRPr="00625745">
        <w:rPr>
          <w:rFonts w:ascii="Arial" w:eastAsia="Calibri" w:hAnsi="Arial" w:cs="Arial"/>
          <w:sz w:val="24"/>
          <w:szCs w:val="24"/>
        </w:rPr>
        <w:t xml:space="preserve">de muchas enfermedades complejas involucra tanto exposiciones ambientales y predisposición genética heredada, así como interacciones entre ellas. Los estudios de interacción gen –ambiente, proveen significados para entender las interacciones entre la variación genética y la exposición ambiental, que subyace en el riesgo de una enfermedad, y se han identificado nuevos </w:t>
      </w:r>
      <w:proofErr w:type="spellStart"/>
      <w:r w:rsidRPr="00625745">
        <w:rPr>
          <w:rFonts w:ascii="Arial" w:eastAsia="Calibri" w:hAnsi="Arial" w:cs="Arial"/>
          <w:sz w:val="24"/>
          <w:szCs w:val="24"/>
        </w:rPr>
        <w:t>loci</w:t>
      </w:r>
      <w:proofErr w:type="spellEnd"/>
      <w:r w:rsidRPr="00625745">
        <w:rPr>
          <w:rFonts w:ascii="Arial" w:eastAsia="Calibri" w:hAnsi="Arial" w:cs="Arial"/>
          <w:sz w:val="24"/>
          <w:szCs w:val="24"/>
        </w:rPr>
        <w:t xml:space="preserve"> que sugieren evidencias de interacción G-A</w:t>
      </w:r>
      <w:r w:rsidR="00FE2BDD" w:rsidRPr="00625745">
        <w:rPr>
          <w:rFonts w:ascii="Arial" w:eastAsia="Calibri" w:hAnsi="Arial" w:cs="Arial"/>
          <w:sz w:val="24"/>
          <w:szCs w:val="24"/>
        </w:rPr>
        <w:t xml:space="preserve"> </w:t>
      </w:r>
      <w:r w:rsidR="00FE2BDD" w:rsidRPr="00625745">
        <w:rPr>
          <w:rFonts w:ascii="Arial" w:eastAsia="Calibri" w:hAnsi="Arial" w:cs="Arial"/>
          <w:sz w:val="24"/>
          <w:szCs w:val="24"/>
          <w:vertAlign w:val="superscript"/>
        </w:rPr>
        <w:t>5</w:t>
      </w:r>
      <w:r w:rsidR="009D23CF" w:rsidRPr="00625745">
        <w:rPr>
          <w:rFonts w:ascii="Arial" w:eastAsia="Calibri" w:hAnsi="Arial" w:cs="Arial"/>
          <w:sz w:val="24"/>
          <w:szCs w:val="24"/>
        </w:rPr>
        <w:t>.</w:t>
      </w:r>
      <w:r w:rsidRPr="00625745">
        <w:rPr>
          <w:rFonts w:ascii="Arial" w:eastAsia="Times New Roman" w:hAnsi="Arial" w:cs="Arial"/>
          <w:sz w:val="24"/>
          <w:szCs w:val="24"/>
        </w:rPr>
        <w:t xml:space="preserve"> Variantes genéticas comunes han sido asociadas con trastornos genéticos complejos como el cáncer, entre ellos el </w:t>
      </w:r>
      <w:proofErr w:type="spellStart"/>
      <w:r w:rsidRPr="00625745">
        <w:rPr>
          <w:rFonts w:ascii="Arial" w:eastAsia="Times New Roman" w:hAnsi="Arial" w:cs="Arial"/>
          <w:sz w:val="24"/>
          <w:szCs w:val="24"/>
        </w:rPr>
        <w:t>cérvico</w:t>
      </w:r>
      <w:proofErr w:type="spellEnd"/>
      <w:r w:rsidRPr="00625745">
        <w:rPr>
          <w:rFonts w:ascii="Arial" w:eastAsia="Times New Roman" w:hAnsi="Arial" w:cs="Arial"/>
          <w:sz w:val="24"/>
          <w:szCs w:val="24"/>
        </w:rPr>
        <w:t xml:space="preserve"> uterino, los defectos congénitos al nacer y en la longevidad, las que aunque no se reportan en este artículo, son motivo de investigación y análisis en los proyectos que se conducen en la línea científica.</w:t>
      </w:r>
    </w:p>
    <w:p w:rsidR="009D23CF" w:rsidRPr="00625745" w:rsidRDefault="009D23CF" w:rsidP="009D23CF">
      <w:pPr>
        <w:spacing w:after="0" w:line="240" w:lineRule="auto"/>
        <w:jc w:val="both"/>
        <w:rPr>
          <w:rFonts w:ascii="Arial" w:eastAsia="Calibri" w:hAnsi="Arial" w:cs="Arial"/>
          <w:sz w:val="24"/>
          <w:szCs w:val="24"/>
          <w:vertAlign w:val="superscript"/>
        </w:rPr>
      </w:pPr>
      <w:r w:rsidRPr="00625745">
        <w:rPr>
          <w:rFonts w:ascii="Arial" w:eastAsia="Calibri" w:hAnsi="Arial" w:cs="Arial"/>
          <w:sz w:val="24"/>
          <w:szCs w:val="24"/>
        </w:rPr>
        <w:t xml:space="preserve"> </w:t>
      </w:r>
      <w:r w:rsidR="00D57D13" w:rsidRPr="00625745">
        <w:rPr>
          <w:rFonts w:ascii="Arial" w:eastAsia="Calibri" w:hAnsi="Arial" w:cs="Arial"/>
          <w:sz w:val="24"/>
          <w:szCs w:val="24"/>
        </w:rPr>
        <w:t>Del mismo modo estos análisis</w:t>
      </w:r>
      <w:r w:rsidRPr="00625745">
        <w:rPr>
          <w:rFonts w:ascii="Arial" w:eastAsia="Calibri" w:hAnsi="Arial" w:cs="Arial"/>
          <w:sz w:val="24"/>
          <w:szCs w:val="24"/>
        </w:rPr>
        <w:t xml:space="preserve"> pueden extenderse no solo a la </w:t>
      </w:r>
      <w:r w:rsidR="00D57D13" w:rsidRPr="00625745">
        <w:rPr>
          <w:rFonts w:ascii="Arial" w:eastAsia="Calibri" w:hAnsi="Arial" w:cs="Arial"/>
          <w:sz w:val="24"/>
          <w:szCs w:val="24"/>
        </w:rPr>
        <w:t>asociación de riesgos</w:t>
      </w:r>
      <w:r w:rsidRPr="00625745">
        <w:rPr>
          <w:rFonts w:ascii="Arial" w:eastAsia="Calibri" w:hAnsi="Arial" w:cs="Arial"/>
          <w:sz w:val="24"/>
          <w:szCs w:val="24"/>
        </w:rPr>
        <w:t xml:space="preserve">, sino a la </w:t>
      </w:r>
      <w:r w:rsidR="00D57D13" w:rsidRPr="00625745">
        <w:rPr>
          <w:rFonts w:ascii="Arial" w:eastAsia="Calibri" w:hAnsi="Arial" w:cs="Arial"/>
          <w:sz w:val="24"/>
          <w:szCs w:val="24"/>
        </w:rPr>
        <w:t>asociación</w:t>
      </w:r>
      <w:r w:rsidRPr="00625745">
        <w:rPr>
          <w:rFonts w:ascii="Arial" w:eastAsia="Calibri" w:hAnsi="Arial" w:cs="Arial"/>
          <w:sz w:val="24"/>
          <w:szCs w:val="24"/>
        </w:rPr>
        <w:t xml:space="preserve"> de ventajas, como </w:t>
      </w:r>
      <w:r w:rsidR="00D57D13" w:rsidRPr="00625745">
        <w:rPr>
          <w:rFonts w:ascii="Arial" w:eastAsia="Calibri" w:hAnsi="Arial" w:cs="Arial"/>
          <w:sz w:val="24"/>
          <w:szCs w:val="24"/>
        </w:rPr>
        <w:t>hemos hecho en el grupo de investigación con el proyecto de longevidad.</w:t>
      </w:r>
    </w:p>
    <w:p w:rsidR="00995F87" w:rsidRPr="00625745" w:rsidRDefault="000365F4" w:rsidP="000365F4">
      <w:pPr>
        <w:pStyle w:val="Textoindependiente"/>
        <w:spacing w:after="0" w:line="240" w:lineRule="auto"/>
        <w:jc w:val="both"/>
        <w:rPr>
          <w:rFonts w:ascii="Arial" w:eastAsia="Calibri" w:hAnsi="Arial" w:cs="Arial"/>
          <w:sz w:val="24"/>
          <w:szCs w:val="24"/>
        </w:rPr>
      </w:pPr>
      <w:r w:rsidRPr="00625745">
        <w:rPr>
          <w:rFonts w:ascii="Arial" w:eastAsia="Calibri" w:hAnsi="Arial" w:cs="Arial"/>
          <w:sz w:val="24"/>
          <w:szCs w:val="24"/>
        </w:rPr>
        <w:t xml:space="preserve">La </w:t>
      </w:r>
      <w:proofErr w:type="spellStart"/>
      <w:r w:rsidRPr="00625745">
        <w:rPr>
          <w:rFonts w:ascii="Arial" w:eastAsia="Calibri" w:hAnsi="Arial" w:cs="Arial"/>
          <w:sz w:val="24"/>
          <w:szCs w:val="24"/>
        </w:rPr>
        <w:t>heredabilidad</w:t>
      </w:r>
      <w:proofErr w:type="spellEnd"/>
      <w:r w:rsidRPr="00625745">
        <w:rPr>
          <w:rFonts w:ascii="Arial" w:eastAsia="Calibri" w:hAnsi="Arial" w:cs="Arial"/>
          <w:sz w:val="24"/>
          <w:szCs w:val="24"/>
        </w:rPr>
        <w:t xml:space="preserve"> de los trastornos complejos, otra técnica de investigación de epidemiologia genética, en frecuentemente atribuida a múltiples interacciones genéticas. En ese sentido se han evaluado efectos de las interacciones gen-gen (G-G), y se prueban modelos no lineales, no aditivos, como es la </w:t>
      </w:r>
      <w:proofErr w:type="spellStart"/>
      <w:r w:rsidR="003819D1" w:rsidRPr="00625745">
        <w:rPr>
          <w:rFonts w:ascii="Arial" w:eastAsia="Calibri" w:hAnsi="Arial" w:cs="Arial"/>
          <w:sz w:val="24"/>
          <w:szCs w:val="24"/>
        </w:rPr>
        <w:t>epistasis</w:t>
      </w:r>
      <w:proofErr w:type="spellEnd"/>
      <w:r w:rsidR="008240DB" w:rsidRPr="00625745">
        <w:rPr>
          <w:rFonts w:ascii="Arial" w:eastAsia="Calibri" w:hAnsi="Arial" w:cs="Arial"/>
          <w:sz w:val="24"/>
          <w:szCs w:val="24"/>
        </w:rPr>
        <w:t xml:space="preserve">. </w:t>
      </w:r>
      <w:r w:rsidRPr="00625745">
        <w:rPr>
          <w:rFonts w:ascii="Arial" w:eastAsia="Calibri" w:hAnsi="Arial" w:cs="Arial"/>
          <w:sz w:val="24"/>
          <w:szCs w:val="24"/>
        </w:rPr>
        <w:t>E</w:t>
      </w:r>
      <w:r w:rsidR="008240DB" w:rsidRPr="00625745">
        <w:rPr>
          <w:rFonts w:ascii="Arial" w:eastAsia="Calibri" w:hAnsi="Arial" w:cs="Arial"/>
          <w:sz w:val="24"/>
          <w:szCs w:val="24"/>
        </w:rPr>
        <w:t xml:space="preserve">n </w:t>
      </w:r>
      <w:r w:rsidRPr="00625745">
        <w:rPr>
          <w:rFonts w:ascii="Arial" w:eastAsia="Calibri" w:hAnsi="Arial" w:cs="Arial"/>
          <w:sz w:val="24"/>
          <w:szCs w:val="24"/>
        </w:rPr>
        <w:lastRenderedPageBreak/>
        <w:t xml:space="preserve">años </w:t>
      </w:r>
      <w:r w:rsidR="008240DB" w:rsidRPr="00625745">
        <w:rPr>
          <w:rFonts w:ascii="Arial" w:eastAsia="Calibri" w:hAnsi="Arial" w:cs="Arial"/>
          <w:sz w:val="24"/>
          <w:szCs w:val="24"/>
        </w:rPr>
        <w:t>rec</w:t>
      </w:r>
      <w:r w:rsidRPr="00625745">
        <w:rPr>
          <w:rFonts w:ascii="Arial" w:eastAsia="Calibri" w:hAnsi="Arial" w:cs="Arial"/>
          <w:sz w:val="24"/>
          <w:szCs w:val="24"/>
        </w:rPr>
        <w:t>i</w:t>
      </w:r>
      <w:r w:rsidR="008240DB" w:rsidRPr="00625745">
        <w:rPr>
          <w:rFonts w:ascii="Arial" w:eastAsia="Calibri" w:hAnsi="Arial" w:cs="Arial"/>
          <w:sz w:val="24"/>
          <w:szCs w:val="24"/>
        </w:rPr>
        <w:t>ent</w:t>
      </w:r>
      <w:r w:rsidRPr="00625745">
        <w:rPr>
          <w:rFonts w:ascii="Arial" w:eastAsia="Calibri" w:hAnsi="Arial" w:cs="Arial"/>
          <w:sz w:val="24"/>
          <w:szCs w:val="24"/>
        </w:rPr>
        <w:t>es</w:t>
      </w:r>
      <w:r w:rsidR="008240DB" w:rsidRPr="00625745">
        <w:rPr>
          <w:rFonts w:ascii="Arial" w:eastAsia="Calibri" w:hAnsi="Arial" w:cs="Arial"/>
          <w:sz w:val="24"/>
          <w:szCs w:val="24"/>
        </w:rPr>
        <w:t xml:space="preserve">, </w:t>
      </w:r>
      <w:r w:rsidRPr="00625745">
        <w:rPr>
          <w:rFonts w:ascii="Arial" w:eastAsia="Calibri" w:hAnsi="Arial" w:cs="Arial"/>
          <w:sz w:val="24"/>
          <w:szCs w:val="24"/>
        </w:rPr>
        <w:t xml:space="preserve">redes científicas han incrementado las aplicaciones de los modelos de </w:t>
      </w:r>
      <w:proofErr w:type="spellStart"/>
      <w:r w:rsidRPr="00625745">
        <w:rPr>
          <w:rFonts w:ascii="Arial" w:eastAsia="Calibri" w:hAnsi="Arial" w:cs="Arial"/>
          <w:sz w:val="24"/>
          <w:szCs w:val="24"/>
        </w:rPr>
        <w:t>epistasis</w:t>
      </w:r>
      <w:proofErr w:type="spellEnd"/>
      <w:r w:rsidRPr="00625745">
        <w:rPr>
          <w:rFonts w:ascii="Arial" w:eastAsia="Calibri" w:hAnsi="Arial" w:cs="Arial"/>
          <w:sz w:val="24"/>
          <w:szCs w:val="24"/>
        </w:rPr>
        <w:t xml:space="preserve"> para caracterizar las relaciones complejas entre un gran número de variaciones genéticas y los fenotipos de salida.</w:t>
      </w:r>
      <w:r w:rsidR="00B36492" w:rsidRPr="00625745">
        <w:rPr>
          <w:rFonts w:ascii="Arial" w:eastAsia="Calibri" w:hAnsi="Arial" w:cs="Arial"/>
          <w:sz w:val="24"/>
          <w:szCs w:val="24"/>
        </w:rPr>
        <w:t xml:space="preserve"> </w:t>
      </w:r>
      <w:r w:rsidR="00FE2BDD" w:rsidRPr="00625745">
        <w:rPr>
          <w:rFonts w:ascii="Arial" w:eastAsia="Calibri" w:hAnsi="Arial" w:cs="Arial"/>
          <w:sz w:val="24"/>
          <w:szCs w:val="24"/>
          <w:vertAlign w:val="superscript"/>
        </w:rPr>
        <w:t>6</w:t>
      </w:r>
    </w:p>
    <w:p w:rsidR="00067589" w:rsidRPr="00625745" w:rsidRDefault="004E70C9" w:rsidP="00551936">
      <w:pPr>
        <w:spacing w:after="0" w:line="240" w:lineRule="auto"/>
        <w:jc w:val="both"/>
        <w:rPr>
          <w:rFonts w:ascii="Arial" w:eastAsia="Calibri" w:hAnsi="Arial" w:cs="Arial"/>
          <w:sz w:val="24"/>
          <w:szCs w:val="24"/>
          <w:highlight w:val="yellow"/>
        </w:rPr>
      </w:pPr>
      <w:r w:rsidRPr="00625745">
        <w:rPr>
          <w:rFonts w:ascii="Arial" w:eastAsia="Times New Roman" w:hAnsi="Arial" w:cs="Arial"/>
          <w:sz w:val="24"/>
          <w:szCs w:val="24"/>
        </w:rPr>
        <w:t>Además</w:t>
      </w:r>
      <w:r w:rsidR="000365F4" w:rsidRPr="00625745">
        <w:rPr>
          <w:rFonts w:ascii="Arial" w:eastAsia="Times New Roman" w:hAnsi="Arial" w:cs="Arial"/>
          <w:sz w:val="24"/>
          <w:szCs w:val="24"/>
        </w:rPr>
        <w:t xml:space="preserve"> los estudios de </w:t>
      </w:r>
      <w:r w:rsidRPr="00625745">
        <w:rPr>
          <w:rFonts w:ascii="Arial" w:eastAsia="Times New Roman" w:hAnsi="Arial" w:cs="Arial"/>
          <w:sz w:val="24"/>
          <w:szCs w:val="24"/>
        </w:rPr>
        <w:t>asociación</w:t>
      </w:r>
      <w:r w:rsidR="000365F4" w:rsidRPr="00625745">
        <w:rPr>
          <w:rFonts w:ascii="Arial" w:eastAsia="Times New Roman" w:hAnsi="Arial" w:cs="Arial"/>
          <w:sz w:val="24"/>
          <w:szCs w:val="24"/>
        </w:rPr>
        <w:t xml:space="preserve"> </w:t>
      </w:r>
      <w:r w:rsidR="00421446" w:rsidRPr="00625745">
        <w:rPr>
          <w:rFonts w:ascii="Arial" w:eastAsia="Calibri" w:hAnsi="Arial" w:cs="Arial"/>
          <w:sz w:val="24"/>
          <w:szCs w:val="24"/>
        </w:rPr>
        <w:t>c</w:t>
      </w:r>
      <w:r w:rsidR="000365F4" w:rsidRPr="00625745">
        <w:rPr>
          <w:rFonts w:ascii="Arial" w:eastAsia="Calibri" w:hAnsi="Arial" w:cs="Arial"/>
          <w:sz w:val="24"/>
          <w:szCs w:val="24"/>
        </w:rPr>
        <w:t>aso</w:t>
      </w:r>
      <w:r w:rsidR="00426183" w:rsidRPr="00625745">
        <w:rPr>
          <w:rFonts w:ascii="Arial" w:eastAsia="Calibri" w:hAnsi="Arial" w:cs="Arial"/>
          <w:sz w:val="24"/>
          <w:szCs w:val="24"/>
        </w:rPr>
        <w:t xml:space="preserve">-control </w:t>
      </w:r>
      <w:r w:rsidR="000365F4" w:rsidRPr="00625745">
        <w:rPr>
          <w:rFonts w:ascii="Arial" w:eastAsia="Calibri" w:hAnsi="Arial" w:cs="Arial"/>
          <w:sz w:val="24"/>
          <w:szCs w:val="24"/>
        </w:rPr>
        <w:t xml:space="preserve">pueden ayudar a comprender los mecanismos </w:t>
      </w:r>
      <w:proofErr w:type="spellStart"/>
      <w:r w:rsidRPr="00625745">
        <w:rPr>
          <w:rFonts w:ascii="Arial" w:eastAsia="Calibri" w:hAnsi="Arial" w:cs="Arial"/>
          <w:sz w:val="24"/>
          <w:szCs w:val="24"/>
        </w:rPr>
        <w:t>patofisiológicos</w:t>
      </w:r>
      <w:proofErr w:type="spellEnd"/>
      <w:r w:rsidR="000365F4" w:rsidRPr="00625745">
        <w:rPr>
          <w:rFonts w:ascii="Arial" w:eastAsia="Calibri" w:hAnsi="Arial" w:cs="Arial"/>
          <w:sz w:val="24"/>
          <w:szCs w:val="24"/>
        </w:rPr>
        <w:t xml:space="preserve"> de las enfermedades c</w:t>
      </w:r>
      <w:r w:rsidR="003819D1" w:rsidRPr="00625745">
        <w:rPr>
          <w:rFonts w:ascii="Arial" w:eastAsia="Calibri" w:hAnsi="Arial" w:cs="Arial"/>
          <w:sz w:val="24"/>
          <w:szCs w:val="24"/>
        </w:rPr>
        <w:t>ompl</w:t>
      </w:r>
      <w:r w:rsidR="000365F4" w:rsidRPr="00625745">
        <w:rPr>
          <w:rFonts w:ascii="Arial" w:eastAsia="Calibri" w:hAnsi="Arial" w:cs="Arial"/>
          <w:sz w:val="24"/>
          <w:szCs w:val="24"/>
        </w:rPr>
        <w:t>ejas</w:t>
      </w:r>
      <w:r w:rsidR="003819D1" w:rsidRPr="00625745">
        <w:rPr>
          <w:rFonts w:ascii="Arial" w:eastAsia="Calibri" w:hAnsi="Arial" w:cs="Arial"/>
          <w:sz w:val="24"/>
          <w:szCs w:val="24"/>
        </w:rPr>
        <w:t>.</w:t>
      </w:r>
      <w:r w:rsidR="00426183" w:rsidRPr="00625745">
        <w:rPr>
          <w:rFonts w:ascii="Arial" w:eastAsia="Calibri" w:hAnsi="Arial" w:cs="Arial"/>
          <w:sz w:val="24"/>
          <w:szCs w:val="24"/>
        </w:rPr>
        <w:t xml:space="preserve"> </w:t>
      </w:r>
      <w:r w:rsidRPr="00625745">
        <w:rPr>
          <w:rFonts w:ascii="Arial" w:eastAsia="Calibri" w:hAnsi="Arial" w:cs="Arial"/>
          <w:sz w:val="24"/>
          <w:szCs w:val="24"/>
        </w:rPr>
        <w:t>Se ha considerado</w:t>
      </w:r>
      <w:r w:rsidR="000365F4" w:rsidRPr="00625745">
        <w:rPr>
          <w:rFonts w:ascii="Arial" w:eastAsia="Calibri" w:hAnsi="Arial" w:cs="Arial"/>
          <w:sz w:val="24"/>
          <w:szCs w:val="24"/>
        </w:rPr>
        <w:t xml:space="preserve"> que </w:t>
      </w:r>
      <w:r w:rsidRPr="00625745">
        <w:rPr>
          <w:rFonts w:ascii="Arial" w:eastAsia="Calibri" w:hAnsi="Arial" w:cs="Arial"/>
          <w:sz w:val="24"/>
          <w:szCs w:val="24"/>
        </w:rPr>
        <w:t xml:space="preserve">los estudios que </w:t>
      </w:r>
      <w:r w:rsidR="0054368B" w:rsidRPr="00625745">
        <w:rPr>
          <w:rFonts w:ascii="Arial" w:eastAsia="Calibri" w:hAnsi="Arial" w:cs="Arial"/>
          <w:sz w:val="24"/>
          <w:szCs w:val="24"/>
        </w:rPr>
        <w:t xml:space="preserve">incluyen en sus análisis </w:t>
      </w:r>
      <w:r w:rsidRPr="00625745">
        <w:rPr>
          <w:rFonts w:ascii="Arial" w:eastAsia="Calibri" w:hAnsi="Arial" w:cs="Arial"/>
          <w:sz w:val="24"/>
          <w:szCs w:val="24"/>
        </w:rPr>
        <w:t>los estadios de las enfermedades de interés dentro de los grupos de casos obtienen mayores precisiones</w:t>
      </w:r>
      <w:r w:rsidR="0054368B" w:rsidRPr="00625745">
        <w:rPr>
          <w:rFonts w:ascii="Arial" w:eastAsia="Calibri" w:hAnsi="Arial" w:cs="Arial"/>
          <w:sz w:val="24"/>
          <w:szCs w:val="24"/>
        </w:rPr>
        <w:t xml:space="preserve">, y </w:t>
      </w:r>
      <w:r w:rsidRPr="00625745">
        <w:rPr>
          <w:rFonts w:ascii="Arial" w:eastAsia="Calibri" w:hAnsi="Arial" w:cs="Arial"/>
          <w:sz w:val="24"/>
          <w:szCs w:val="24"/>
        </w:rPr>
        <w:t xml:space="preserve">que </w:t>
      </w:r>
      <w:r w:rsidR="0054368B" w:rsidRPr="00625745">
        <w:rPr>
          <w:rFonts w:ascii="Arial" w:eastAsia="Calibri" w:hAnsi="Arial" w:cs="Arial"/>
          <w:sz w:val="24"/>
          <w:szCs w:val="24"/>
        </w:rPr>
        <w:t xml:space="preserve">las </w:t>
      </w:r>
      <w:r w:rsidRPr="00625745">
        <w:rPr>
          <w:rFonts w:ascii="Arial" w:eastAsia="Calibri" w:hAnsi="Arial" w:cs="Arial"/>
          <w:sz w:val="24"/>
          <w:szCs w:val="24"/>
        </w:rPr>
        <w:t xml:space="preserve">frecuencias </w:t>
      </w:r>
      <w:r w:rsidR="0054368B" w:rsidRPr="00625745">
        <w:rPr>
          <w:rFonts w:ascii="Arial" w:eastAsia="Calibri" w:hAnsi="Arial" w:cs="Arial"/>
          <w:sz w:val="24"/>
          <w:szCs w:val="24"/>
        </w:rPr>
        <w:t xml:space="preserve">de riesgos </w:t>
      </w:r>
      <w:r w:rsidRPr="00625745">
        <w:rPr>
          <w:rFonts w:ascii="Arial" w:eastAsia="Calibri" w:hAnsi="Arial" w:cs="Arial"/>
          <w:sz w:val="24"/>
          <w:szCs w:val="24"/>
        </w:rPr>
        <w:t>generalmente varían para variables genéticas y ambientales</w:t>
      </w:r>
      <w:r w:rsidR="00FE2BDD" w:rsidRPr="00625745">
        <w:rPr>
          <w:rFonts w:ascii="Arial" w:eastAsia="Calibri" w:hAnsi="Arial" w:cs="Arial"/>
          <w:sz w:val="24"/>
          <w:szCs w:val="24"/>
          <w:vertAlign w:val="superscript"/>
        </w:rPr>
        <w:t>7</w:t>
      </w:r>
      <w:r w:rsidR="00C264BE" w:rsidRPr="00625745">
        <w:rPr>
          <w:rFonts w:ascii="Arial" w:eastAsia="Calibri" w:hAnsi="Arial" w:cs="Arial"/>
          <w:sz w:val="24"/>
          <w:szCs w:val="24"/>
        </w:rPr>
        <w:t>.</w:t>
      </w:r>
      <w:r w:rsidR="00F36B66" w:rsidRPr="00625745">
        <w:rPr>
          <w:rFonts w:ascii="Arial" w:eastAsia="Calibri" w:hAnsi="Arial" w:cs="Arial"/>
          <w:sz w:val="24"/>
          <w:szCs w:val="24"/>
        </w:rPr>
        <w:t xml:space="preserve"> Estas evaluac</w:t>
      </w:r>
      <w:r w:rsidR="00C12AE9" w:rsidRPr="00625745">
        <w:rPr>
          <w:rFonts w:ascii="Arial" w:eastAsia="Calibri" w:hAnsi="Arial" w:cs="Arial"/>
          <w:sz w:val="24"/>
          <w:szCs w:val="24"/>
        </w:rPr>
        <w:t>ion</w:t>
      </w:r>
      <w:r w:rsidR="00F36B66" w:rsidRPr="00625745">
        <w:rPr>
          <w:rFonts w:ascii="Arial" w:eastAsia="Calibri" w:hAnsi="Arial" w:cs="Arial"/>
          <w:sz w:val="24"/>
          <w:szCs w:val="24"/>
        </w:rPr>
        <w:t>e</w:t>
      </w:r>
      <w:r w:rsidR="00C12AE9" w:rsidRPr="00625745">
        <w:rPr>
          <w:rFonts w:ascii="Arial" w:eastAsia="Calibri" w:hAnsi="Arial" w:cs="Arial"/>
          <w:sz w:val="24"/>
          <w:szCs w:val="24"/>
        </w:rPr>
        <w:t>s resul</w:t>
      </w:r>
      <w:r w:rsidRPr="00625745">
        <w:rPr>
          <w:rFonts w:ascii="Arial" w:eastAsia="Calibri" w:hAnsi="Arial" w:cs="Arial"/>
          <w:sz w:val="24"/>
          <w:szCs w:val="24"/>
        </w:rPr>
        <w:t>tan</w:t>
      </w:r>
      <w:r w:rsidR="00C12AE9" w:rsidRPr="00625745">
        <w:rPr>
          <w:rFonts w:ascii="Arial" w:eastAsia="Calibri" w:hAnsi="Arial" w:cs="Arial"/>
          <w:sz w:val="24"/>
          <w:szCs w:val="24"/>
        </w:rPr>
        <w:t xml:space="preserve"> de utilidad en el proyecto que estudia la </w:t>
      </w:r>
      <w:r w:rsidR="00F36B66" w:rsidRPr="00625745">
        <w:rPr>
          <w:rFonts w:ascii="Arial" w:eastAsia="Calibri" w:hAnsi="Arial" w:cs="Arial"/>
          <w:sz w:val="24"/>
          <w:szCs w:val="24"/>
        </w:rPr>
        <w:t>progresión</w:t>
      </w:r>
      <w:r w:rsidR="00C12AE9" w:rsidRPr="00625745">
        <w:rPr>
          <w:rFonts w:ascii="Arial" w:eastAsia="Calibri" w:hAnsi="Arial" w:cs="Arial"/>
          <w:sz w:val="24"/>
          <w:szCs w:val="24"/>
        </w:rPr>
        <w:t xml:space="preserve"> de los </w:t>
      </w:r>
      <w:r w:rsidR="000365F4" w:rsidRPr="00625745">
        <w:rPr>
          <w:rFonts w:ascii="Arial" w:eastAsia="Calibri" w:hAnsi="Arial" w:cs="Arial"/>
          <w:sz w:val="24"/>
          <w:szCs w:val="24"/>
        </w:rPr>
        <w:t>esta</w:t>
      </w:r>
      <w:r w:rsidR="00F36B66" w:rsidRPr="00625745">
        <w:rPr>
          <w:rFonts w:ascii="Arial" w:eastAsia="Calibri" w:hAnsi="Arial" w:cs="Arial"/>
          <w:sz w:val="24"/>
          <w:szCs w:val="24"/>
        </w:rPr>
        <w:t>dios</w:t>
      </w:r>
      <w:r w:rsidR="00C12AE9" w:rsidRPr="00625745">
        <w:rPr>
          <w:rFonts w:ascii="Arial" w:eastAsia="Calibri" w:hAnsi="Arial" w:cs="Arial"/>
          <w:sz w:val="24"/>
          <w:szCs w:val="24"/>
        </w:rPr>
        <w:t xml:space="preserve"> </w:t>
      </w:r>
      <w:r w:rsidR="00F36B66" w:rsidRPr="00625745">
        <w:rPr>
          <w:rFonts w:ascii="Arial" w:eastAsia="Calibri" w:hAnsi="Arial" w:cs="Arial"/>
          <w:sz w:val="24"/>
          <w:szCs w:val="24"/>
        </w:rPr>
        <w:t>clínicos</w:t>
      </w:r>
      <w:r w:rsidR="00C12AE9" w:rsidRPr="00625745">
        <w:rPr>
          <w:rFonts w:ascii="Arial" w:eastAsia="Calibri" w:hAnsi="Arial" w:cs="Arial"/>
          <w:sz w:val="24"/>
          <w:szCs w:val="24"/>
        </w:rPr>
        <w:t xml:space="preserve"> en el </w:t>
      </w:r>
      <w:r w:rsidR="00F36B66" w:rsidRPr="00625745">
        <w:rPr>
          <w:rFonts w:ascii="Arial" w:eastAsia="Calibri" w:hAnsi="Arial" w:cs="Arial"/>
          <w:sz w:val="24"/>
          <w:szCs w:val="24"/>
        </w:rPr>
        <w:t>cáncer</w:t>
      </w:r>
      <w:r w:rsidR="00C12AE9" w:rsidRPr="00625745">
        <w:rPr>
          <w:rFonts w:ascii="Arial" w:eastAsia="Calibri" w:hAnsi="Arial" w:cs="Arial"/>
          <w:sz w:val="24"/>
          <w:szCs w:val="24"/>
        </w:rPr>
        <w:t xml:space="preserve"> </w:t>
      </w:r>
      <w:proofErr w:type="spellStart"/>
      <w:r w:rsidR="00DD0E98" w:rsidRPr="00625745">
        <w:rPr>
          <w:rFonts w:ascii="Arial" w:eastAsia="Calibri" w:hAnsi="Arial" w:cs="Arial"/>
          <w:sz w:val="24"/>
          <w:szCs w:val="24"/>
        </w:rPr>
        <w:t>cérvico</w:t>
      </w:r>
      <w:proofErr w:type="spellEnd"/>
      <w:r w:rsidR="00C12AE9" w:rsidRPr="00625745">
        <w:rPr>
          <w:rFonts w:ascii="Arial" w:eastAsia="Calibri" w:hAnsi="Arial" w:cs="Arial"/>
          <w:sz w:val="24"/>
          <w:szCs w:val="24"/>
        </w:rPr>
        <w:t xml:space="preserve"> uterino</w:t>
      </w:r>
      <w:r w:rsidR="00ED516C" w:rsidRPr="00625745">
        <w:rPr>
          <w:rFonts w:ascii="Arial" w:eastAsia="Calibri" w:hAnsi="Arial" w:cs="Arial"/>
          <w:sz w:val="24"/>
          <w:szCs w:val="24"/>
        </w:rPr>
        <w:t xml:space="preserve">, </w:t>
      </w:r>
      <w:r w:rsidR="000365F4" w:rsidRPr="00625745">
        <w:rPr>
          <w:rFonts w:ascii="Arial" w:eastAsia="Calibri" w:hAnsi="Arial" w:cs="Arial"/>
          <w:sz w:val="24"/>
          <w:szCs w:val="24"/>
        </w:rPr>
        <w:t xml:space="preserve">así </w:t>
      </w:r>
      <w:r w:rsidR="00ED516C" w:rsidRPr="00625745">
        <w:rPr>
          <w:rFonts w:ascii="Arial" w:eastAsia="Calibri" w:hAnsi="Arial" w:cs="Arial"/>
          <w:sz w:val="24"/>
          <w:szCs w:val="24"/>
        </w:rPr>
        <w:t xml:space="preserve">como en los defectos </w:t>
      </w:r>
      <w:r w:rsidR="00B36492" w:rsidRPr="00625745">
        <w:rPr>
          <w:rFonts w:ascii="Arial" w:eastAsia="Calibri" w:hAnsi="Arial" w:cs="Arial"/>
          <w:sz w:val="24"/>
          <w:szCs w:val="24"/>
        </w:rPr>
        <w:t>congénitos</w:t>
      </w:r>
      <w:r w:rsidRPr="00625745">
        <w:rPr>
          <w:rFonts w:ascii="Arial" w:eastAsia="Calibri" w:hAnsi="Arial" w:cs="Arial"/>
          <w:sz w:val="24"/>
          <w:szCs w:val="24"/>
        </w:rPr>
        <w:t>, como se desprende de los resultados mostrados</w:t>
      </w:r>
      <w:r w:rsidR="00FE2BDD" w:rsidRPr="00625745">
        <w:rPr>
          <w:rFonts w:ascii="Arial" w:eastAsia="Calibri" w:hAnsi="Arial" w:cs="Arial"/>
          <w:sz w:val="24"/>
          <w:szCs w:val="24"/>
        </w:rPr>
        <w:t>.</w:t>
      </w:r>
      <w:r w:rsidR="00C264BE" w:rsidRPr="00625745">
        <w:rPr>
          <w:rFonts w:ascii="Arial" w:eastAsia="Calibri" w:hAnsi="Arial" w:cs="Arial"/>
          <w:sz w:val="24"/>
          <w:szCs w:val="24"/>
          <w:vertAlign w:val="superscript"/>
        </w:rPr>
        <w:t xml:space="preserve"> </w:t>
      </w:r>
    </w:p>
    <w:p w:rsidR="00BE3C9D" w:rsidRPr="00625745" w:rsidRDefault="00BE3C9D" w:rsidP="001B65AF">
      <w:pPr>
        <w:autoSpaceDE w:val="0"/>
        <w:autoSpaceDN w:val="0"/>
        <w:adjustRightInd w:val="0"/>
        <w:spacing w:after="0" w:line="240" w:lineRule="auto"/>
        <w:jc w:val="both"/>
        <w:rPr>
          <w:rFonts w:ascii="Arial" w:eastAsia="Times New Roman" w:hAnsi="Arial" w:cs="Arial"/>
          <w:b/>
          <w:sz w:val="24"/>
          <w:szCs w:val="24"/>
        </w:rPr>
      </w:pPr>
    </w:p>
    <w:p w:rsidR="00EE449B" w:rsidRPr="00625745" w:rsidRDefault="00E71497" w:rsidP="001B65AF">
      <w:pPr>
        <w:autoSpaceDE w:val="0"/>
        <w:autoSpaceDN w:val="0"/>
        <w:adjustRightInd w:val="0"/>
        <w:spacing w:after="0" w:line="240" w:lineRule="auto"/>
        <w:jc w:val="both"/>
        <w:rPr>
          <w:rFonts w:ascii="Arial" w:hAnsi="Arial" w:cs="Arial"/>
          <w:sz w:val="24"/>
          <w:szCs w:val="24"/>
        </w:rPr>
      </w:pPr>
      <w:r w:rsidRPr="00625745">
        <w:rPr>
          <w:rFonts w:ascii="Arial" w:eastAsia="Times New Roman" w:hAnsi="Arial" w:cs="Arial"/>
          <w:b/>
          <w:sz w:val="24"/>
          <w:szCs w:val="24"/>
        </w:rPr>
        <w:t>Los proy</w:t>
      </w:r>
      <w:r w:rsidR="007938E3" w:rsidRPr="00625745">
        <w:rPr>
          <w:rFonts w:ascii="Arial" w:eastAsia="Times New Roman" w:hAnsi="Arial" w:cs="Arial"/>
          <w:b/>
          <w:sz w:val="24"/>
          <w:szCs w:val="24"/>
        </w:rPr>
        <w:t>ect</w:t>
      </w:r>
      <w:r w:rsidRPr="00625745">
        <w:rPr>
          <w:rFonts w:ascii="Arial" w:eastAsia="Times New Roman" w:hAnsi="Arial" w:cs="Arial"/>
          <w:b/>
          <w:sz w:val="24"/>
          <w:szCs w:val="24"/>
        </w:rPr>
        <w:t>os que tributan al Área</w:t>
      </w:r>
      <w:r w:rsidR="007938E3" w:rsidRPr="00625745">
        <w:rPr>
          <w:rFonts w:ascii="Arial" w:eastAsia="Times New Roman" w:hAnsi="Arial" w:cs="Arial"/>
          <w:b/>
          <w:sz w:val="24"/>
          <w:szCs w:val="24"/>
        </w:rPr>
        <w:t xml:space="preserve"> 3</w:t>
      </w:r>
      <w:r w:rsidRPr="00625745">
        <w:rPr>
          <w:rFonts w:ascii="Arial" w:eastAsia="Times New Roman" w:hAnsi="Arial" w:cs="Arial"/>
          <w:b/>
          <w:sz w:val="24"/>
          <w:szCs w:val="24"/>
        </w:rPr>
        <w:t xml:space="preserve">, dedicada a las investigaciones que formalmente evalúan </w:t>
      </w:r>
      <w:r w:rsidRPr="00625745">
        <w:rPr>
          <w:rFonts w:ascii="Arial" w:hAnsi="Arial" w:cs="Arial"/>
          <w:b/>
          <w:sz w:val="24"/>
          <w:szCs w:val="24"/>
        </w:rPr>
        <w:t>la efectividad de las intervenciones</w:t>
      </w:r>
      <w:r w:rsidR="00A01833" w:rsidRPr="00625745">
        <w:rPr>
          <w:rFonts w:ascii="Arial" w:hAnsi="Arial" w:cs="Arial"/>
          <w:b/>
          <w:sz w:val="24"/>
          <w:szCs w:val="24"/>
        </w:rPr>
        <w:t xml:space="preserve"> </w:t>
      </w:r>
      <w:r w:rsidRPr="00625745">
        <w:rPr>
          <w:rFonts w:ascii="Arial" w:hAnsi="Arial" w:cs="Arial"/>
          <w:b/>
          <w:sz w:val="24"/>
          <w:szCs w:val="24"/>
        </w:rPr>
        <w:t>de salud en genética</w:t>
      </w:r>
      <w:r w:rsidRPr="00625745">
        <w:rPr>
          <w:rFonts w:ascii="Arial" w:hAnsi="Arial" w:cs="Arial"/>
          <w:sz w:val="24"/>
          <w:szCs w:val="24"/>
        </w:rPr>
        <w:t xml:space="preserve">, </w:t>
      </w:r>
      <w:r w:rsidR="00EE449B" w:rsidRPr="00625745">
        <w:rPr>
          <w:rFonts w:ascii="Arial" w:hAnsi="Arial" w:cs="Arial"/>
          <w:sz w:val="24"/>
          <w:szCs w:val="24"/>
        </w:rPr>
        <w:t>pueden ser a</w:t>
      </w:r>
      <w:r w:rsidRPr="00625745">
        <w:rPr>
          <w:rFonts w:ascii="Arial" w:hAnsi="Arial" w:cs="Arial"/>
          <w:sz w:val="24"/>
          <w:szCs w:val="24"/>
        </w:rPr>
        <w:t xml:space="preserve">plicadas a individuos o </w:t>
      </w:r>
      <w:r w:rsidR="00EE449B" w:rsidRPr="00625745">
        <w:rPr>
          <w:rFonts w:ascii="Arial" w:hAnsi="Arial" w:cs="Arial"/>
          <w:sz w:val="24"/>
          <w:szCs w:val="24"/>
        </w:rPr>
        <w:t xml:space="preserve">a </w:t>
      </w:r>
      <w:r w:rsidRPr="00625745">
        <w:rPr>
          <w:rFonts w:ascii="Arial" w:hAnsi="Arial" w:cs="Arial"/>
          <w:sz w:val="24"/>
          <w:szCs w:val="24"/>
        </w:rPr>
        <w:t>gr</w:t>
      </w:r>
      <w:r w:rsidR="00A01833" w:rsidRPr="00625745">
        <w:rPr>
          <w:rFonts w:ascii="Arial" w:hAnsi="Arial" w:cs="Arial"/>
          <w:sz w:val="24"/>
          <w:szCs w:val="24"/>
        </w:rPr>
        <w:t>up</w:t>
      </w:r>
      <w:r w:rsidRPr="00625745">
        <w:rPr>
          <w:rFonts w:ascii="Arial" w:hAnsi="Arial" w:cs="Arial"/>
          <w:sz w:val="24"/>
          <w:szCs w:val="24"/>
        </w:rPr>
        <w:t>os de individuos en la población general</w:t>
      </w:r>
      <w:r w:rsidR="00EE449B" w:rsidRPr="00625745">
        <w:rPr>
          <w:rFonts w:ascii="Arial" w:hAnsi="Arial" w:cs="Arial"/>
          <w:sz w:val="24"/>
          <w:szCs w:val="24"/>
        </w:rPr>
        <w:t>. E</w:t>
      </w:r>
      <w:r w:rsidRPr="00625745">
        <w:rPr>
          <w:rFonts w:ascii="Arial" w:hAnsi="Arial" w:cs="Arial"/>
          <w:sz w:val="24"/>
          <w:szCs w:val="24"/>
        </w:rPr>
        <w:t>n la práctica podrían estar</w:t>
      </w:r>
      <w:r w:rsidR="00A01833" w:rsidRPr="00625745">
        <w:rPr>
          <w:rFonts w:ascii="Arial" w:hAnsi="Arial" w:cs="Arial"/>
          <w:sz w:val="24"/>
          <w:szCs w:val="24"/>
        </w:rPr>
        <w:t xml:space="preserve"> aplicados o </w:t>
      </w:r>
      <w:r w:rsidR="00EE449B" w:rsidRPr="00625745">
        <w:rPr>
          <w:rFonts w:ascii="Arial" w:hAnsi="Arial" w:cs="Arial"/>
          <w:sz w:val="24"/>
          <w:szCs w:val="24"/>
        </w:rPr>
        <w:t xml:space="preserve">ser </w:t>
      </w:r>
      <w:r w:rsidR="00A01833" w:rsidRPr="00625745">
        <w:rPr>
          <w:rFonts w:ascii="Arial" w:hAnsi="Arial" w:cs="Arial"/>
          <w:sz w:val="24"/>
          <w:szCs w:val="24"/>
        </w:rPr>
        <w:t>potencialmente aplicabl</w:t>
      </w:r>
      <w:r w:rsidR="00421446" w:rsidRPr="00625745">
        <w:rPr>
          <w:rFonts w:ascii="Arial" w:hAnsi="Arial" w:cs="Arial"/>
          <w:sz w:val="24"/>
          <w:szCs w:val="24"/>
        </w:rPr>
        <w:t>es en breve plazo</w:t>
      </w:r>
      <w:r w:rsidRPr="00625745">
        <w:rPr>
          <w:rFonts w:ascii="Arial" w:hAnsi="Arial" w:cs="Arial"/>
          <w:sz w:val="24"/>
          <w:szCs w:val="24"/>
        </w:rPr>
        <w:t>,</w:t>
      </w:r>
      <w:r w:rsidR="00EE449B" w:rsidRPr="00625745">
        <w:rPr>
          <w:rFonts w:ascii="Arial" w:hAnsi="Arial" w:cs="Arial"/>
          <w:sz w:val="24"/>
          <w:szCs w:val="24"/>
        </w:rPr>
        <w:t xml:space="preserve"> y</w:t>
      </w:r>
      <w:r w:rsidR="000415AC" w:rsidRPr="00625745">
        <w:rPr>
          <w:rFonts w:ascii="Arial" w:hAnsi="Arial" w:cs="Arial"/>
          <w:sz w:val="24"/>
          <w:szCs w:val="24"/>
        </w:rPr>
        <w:t xml:space="preserve"> en esta última situación </w:t>
      </w:r>
      <w:r w:rsidR="00EE449B" w:rsidRPr="00625745">
        <w:rPr>
          <w:rFonts w:ascii="Arial" w:hAnsi="Arial" w:cs="Arial"/>
          <w:sz w:val="24"/>
          <w:szCs w:val="24"/>
        </w:rPr>
        <w:t>lo que se realiza en la investigación es una evaluación hipotética, de su posible efectividad en caso de aplicarse masivamente, o bajo determinados supuestos, que controla experimentalmente el investigador</w:t>
      </w:r>
      <w:r w:rsidR="000415AC" w:rsidRPr="00625745">
        <w:rPr>
          <w:rFonts w:ascii="Arial" w:hAnsi="Arial" w:cs="Arial"/>
          <w:sz w:val="24"/>
          <w:szCs w:val="24"/>
        </w:rPr>
        <w:t>, varias de las cuales fueron ensayadas como parte del correspondiente aprendizaje dentro del programa</w:t>
      </w:r>
      <w:r w:rsidR="00EE449B" w:rsidRPr="00625745">
        <w:rPr>
          <w:rFonts w:ascii="Arial" w:hAnsi="Arial" w:cs="Arial"/>
          <w:sz w:val="24"/>
          <w:szCs w:val="24"/>
        </w:rPr>
        <w:t>.</w:t>
      </w:r>
    </w:p>
    <w:p w:rsidR="00EE449B" w:rsidRPr="00625745" w:rsidRDefault="00EE449B" w:rsidP="001B65AF">
      <w:pPr>
        <w:autoSpaceDE w:val="0"/>
        <w:autoSpaceDN w:val="0"/>
        <w:adjustRightInd w:val="0"/>
        <w:spacing w:after="0" w:line="240" w:lineRule="auto"/>
        <w:jc w:val="both"/>
        <w:rPr>
          <w:rFonts w:ascii="Arial" w:hAnsi="Arial" w:cs="Arial"/>
          <w:sz w:val="24"/>
          <w:szCs w:val="24"/>
        </w:rPr>
      </w:pPr>
      <w:r w:rsidRPr="00625745">
        <w:rPr>
          <w:rFonts w:ascii="Arial" w:hAnsi="Arial" w:cs="Arial"/>
          <w:sz w:val="24"/>
          <w:szCs w:val="24"/>
        </w:rPr>
        <w:t xml:space="preserve">Nuestro grupo de investigación había incursionado previamente en la evaluación de la efectividad de cinco programas de diagnóstico prenatal y seis de </w:t>
      </w:r>
      <w:proofErr w:type="spellStart"/>
      <w:r w:rsidRPr="00625745">
        <w:rPr>
          <w:rFonts w:ascii="Arial" w:hAnsi="Arial" w:cs="Arial"/>
          <w:sz w:val="24"/>
          <w:szCs w:val="24"/>
        </w:rPr>
        <w:t>tamisaje</w:t>
      </w:r>
      <w:proofErr w:type="spellEnd"/>
      <w:r w:rsidRPr="00625745">
        <w:rPr>
          <w:rFonts w:ascii="Arial" w:hAnsi="Arial" w:cs="Arial"/>
          <w:sz w:val="24"/>
          <w:szCs w:val="24"/>
        </w:rPr>
        <w:t xml:space="preserve"> neonatal, por lo que se disponía de una experiencia previa que se puso a disposición del programa.</w:t>
      </w:r>
    </w:p>
    <w:p w:rsidR="00EE449B" w:rsidRPr="00625745" w:rsidRDefault="00EE449B" w:rsidP="001B65AF">
      <w:pPr>
        <w:autoSpaceDE w:val="0"/>
        <w:autoSpaceDN w:val="0"/>
        <w:adjustRightInd w:val="0"/>
        <w:spacing w:after="0" w:line="240" w:lineRule="auto"/>
        <w:jc w:val="both"/>
        <w:rPr>
          <w:rFonts w:ascii="Arial" w:hAnsi="Arial" w:cs="Arial"/>
          <w:sz w:val="24"/>
          <w:szCs w:val="24"/>
        </w:rPr>
      </w:pPr>
      <w:r w:rsidRPr="00625745">
        <w:rPr>
          <w:rFonts w:ascii="Arial" w:hAnsi="Arial" w:cs="Arial"/>
          <w:sz w:val="24"/>
          <w:szCs w:val="24"/>
        </w:rPr>
        <w:t>En</w:t>
      </w:r>
      <w:r w:rsidR="00E71497" w:rsidRPr="00625745">
        <w:rPr>
          <w:rFonts w:ascii="Arial" w:hAnsi="Arial" w:cs="Arial"/>
          <w:sz w:val="24"/>
          <w:szCs w:val="24"/>
        </w:rPr>
        <w:t xml:space="preserve"> el programa doctoral, se evaluó como caso de estudio la </w:t>
      </w:r>
      <w:r w:rsidRPr="00625745">
        <w:rPr>
          <w:rFonts w:ascii="Arial" w:hAnsi="Arial" w:cs="Arial"/>
          <w:sz w:val="24"/>
          <w:szCs w:val="24"/>
        </w:rPr>
        <w:t>efectividad de</w:t>
      </w:r>
      <w:r w:rsidR="00E71497" w:rsidRPr="00625745">
        <w:rPr>
          <w:rFonts w:ascii="Arial" w:hAnsi="Arial" w:cs="Arial"/>
          <w:sz w:val="24"/>
          <w:szCs w:val="24"/>
        </w:rPr>
        <w:t xml:space="preserve"> la visualización ecográfica durante el segundo trimestre de la gestación del timo fetal en gestantes de riesgo, que acuden a los servicios de ecografía de referencia del Centro provincial</w:t>
      </w:r>
      <w:r w:rsidR="000415AC" w:rsidRPr="00625745">
        <w:rPr>
          <w:rFonts w:ascii="Arial" w:hAnsi="Arial" w:cs="Arial"/>
          <w:sz w:val="24"/>
          <w:szCs w:val="24"/>
        </w:rPr>
        <w:t xml:space="preserve"> de Genética</w:t>
      </w:r>
      <w:r w:rsidRPr="00625745">
        <w:rPr>
          <w:rFonts w:ascii="Arial" w:hAnsi="Arial" w:cs="Arial"/>
          <w:sz w:val="24"/>
          <w:szCs w:val="24"/>
        </w:rPr>
        <w:t>.</w:t>
      </w:r>
      <w:r w:rsidR="00E71497" w:rsidRPr="00625745">
        <w:rPr>
          <w:rFonts w:ascii="Arial" w:hAnsi="Arial" w:cs="Arial"/>
          <w:sz w:val="24"/>
          <w:szCs w:val="24"/>
        </w:rPr>
        <w:t xml:space="preserve">  </w:t>
      </w:r>
      <w:r w:rsidRPr="00625745">
        <w:rPr>
          <w:rFonts w:ascii="Arial" w:hAnsi="Arial" w:cs="Arial"/>
          <w:sz w:val="24"/>
          <w:szCs w:val="24"/>
        </w:rPr>
        <w:t xml:space="preserve">El objetivo fue evaluar la factibilidad de realizar dichas mediciones, en condiciones concretas, y </w:t>
      </w:r>
      <w:r w:rsidR="00E71497" w:rsidRPr="00625745">
        <w:rPr>
          <w:rFonts w:ascii="Arial" w:hAnsi="Arial" w:cs="Arial"/>
          <w:sz w:val="24"/>
          <w:szCs w:val="24"/>
        </w:rPr>
        <w:t xml:space="preserve">su posible introducción para diagnóstico de hipoplasia </w:t>
      </w:r>
      <w:proofErr w:type="spellStart"/>
      <w:r w:rsidR="00E71497" w:rsidRPr="00625745">
        <w:rPr>
          <w:rFonts w:ascii="Arial" w:hAnsi="Arial" w:cs="Arial"/>
          <w:sz w:val="24"/>
          <w:szCs w:val="24"/>
        </w:rPr>
        <w:t>tímica</w:t>
      </w:r>
      <w:proofErr w:type="spellEnd"/>
      <w:r w:rsidR="00E71497" w:rsidRPr="00625745">
        <w:rPr>
          <w:rFonts w:ascii="Arial" w:hAnsi="Arial" w:cs="Arial"/>
          <w:sz w:val="24"/>
          <w:szCs w:val="24"/>
        </w:rPr>
        <w:t xml:space="preserve"> en nuestro contexto</w:t>
      </w:r>
      <w:r w:rsidRPr="00625745">
        <w:rPr>
          <w:rFonts w:ascii="Arial" w:hAnsi="Arial" w:cs="Arial"/>
          <w:sz w:val="24"/>
          <w:szCs w:val="24"/>
        </w:rPr>
        <w:t>, valorando diferentes esquemas de cobertura y referencia.</w:t>
      </w:r>
    </w:p>
    <w:p w:rsidR="00BF5627" w:rsidRPr="00625745" w:rsidRDefault="00854995" w:rsidP="001B65AF">
      <w:pPr>
        <w:autoSpaceDE w:val="0"/>
        <w:autoSpaceDN w:val="0"/>
        <w:adjustRightInd w:val="0"/>
        <w:spacing w:after="0" w:line="240" w:lineRule="auto"/>
        <w:jc w:val="both"/>
        <w:rPr>
          <w:rFonts w:ascii="Arial" w:hAnsi="Arial" w:cs="Arial"/>
          <w:sz w:val="24"/>
          <w:szCs w:val="24"/>
        </w:rPr>
      </w:pPr>
      <w:r w:rsidRPr="00625745">
        <w:rPr>
          <w:rFonts w:ascii="Arial" w:hAnsi="Arial" w:cs="Arial"/>
          <w:sz w:val="24"/>
          <w:szCs w:val="24"/>
        </w:rPr>
        <w:t xml:space="preserve">El hallazgo de 16 casos de hipoplasia </w:t>
      </w:r>
      <w:proofErr w:type="spellStart"/>
      <w:r w:rsidRPr="00625745">
        <w:rPr>
          <w:rFonts w:ascii="Arial" w:hAnsi="Arial" w:cs="Arial"/>
          <w:sz w:val="24"/>
          <w:szCs w:val="24"/>
        </w:rPr>
        <w:t>tímica</w:t>
      </w:r>
      <w:proofErr w:type="spellEnd"/>
      <w:r w:rsidRPr="00625745">
        <w:rPr>
          <w:rFonts w:ascii="Arial" w:hAnsi="Arial" w:cs="Arial"/>
          <w:sz w:val="24"/>
          <w:szCs w:val="24"/>
        </w:rPr>
        <w:t xml:space="preserve"> (PPE 7,21%) y el resultado de que la evaluación del timo fetal fue posible realizarla en todos los casos estudiados, así como la detección de anomalías cromosómicas y cardiopatías </w:t>
      </w:r>
      <w:proofErr w:type="spellStart"/>
      <w:r w:rsidRPr="00625745">
        <w:rPr>
          <w:rFonts w:ascii="Arial" w:hAnsi="Arial" w:cs="Arial"/>
          <w:sz w:val="24"/>
          <w:szCs w:val="24"/>
        </w:rPr>
        <w:t>troncoconales</w:t>
      </w:r>
      <w:proofErr w:type="spellEnd"/>
      <w:r w:rsidRPr="00625745">
        <w:rPr>
          <w:rFonts w:ascii="Arial" w:hAnsi="Arial" w:cs="Arial"/>
          <w:sz w:val="24"/>
          <w:szCs w:val="24"/>
        </w:rPr>
        <w:t xml:space="preserve"> entre otros defectos, en esta serie, indican el interés de la posible introducción de este marcador, sino masivamente</w:t>
      </w:r>
      <w:r w:rsidR="000415AC" w:rsidRPr="00625745">
        <w:rPr>
          <w:rFonts w:ascii="Arial" w:hAnsi="Arial" w:cs="Arial"/>
          <w:sz w:val="24"/>
          <w:szCs w:val="24"/>
        </w:rPr>
        <w:t>,</w:t>
      </w:r>
      <w:r w:rsidRPr="00625745">
        <w:rPr>
          <w:rFonts w:ascii="Arial" w:hAnsi="Arial" w:cs="Arial"/>
          <w:sz w:val="24"/>
          <w:szCs w:val="24"/>
        </w:rPr>
        <w:t xml:space="preserve"> al menos a gestantes de riesgo. </w:t>
      </w:r>
    </w:p>
    <w:p w:rsidR="005F7F21" w:rsidRPr="00625745" w:rsidRDefault="005F7F21" w:rsidP="00551936">
      <w:pPr>
        <w:spacing w:after="0" w:line="240" w:lineRule="auto"/>
        <w:jc w:val="both"/>
        <w:rPr>
          <w:rFonts w:ascii="Arial" w:eastAsia="Calibri" w:hAnsi="Arial" w:cs="Arial"/>
          <w:sz w:val="24"/>
          <w:szCs w:val="24"/>
          <w:highlight w:val="yellow"/>
        </w:rPr>
      </w:pPr>
      <w:r w:rsidRPr="00625745">
        <w:rPr>
          <w:rFonts w:ascii="Arial" w:eastAsia="Calibri" w:hAnsi="Arial" w:cs="Arial"/>
          <w:sz w:val="24"/>
          <w:szCs w:val="24"/>
        </w:rPr>
        <w:t>El motivo de consulta por imagen patológica de sospecha obser</w:t>
      </w:r>
      <w:r w:rsidR="00886EE5" w:rsidRPr="00625745">
        <w:rPr>
          <w:rFonts w:ascii="Arial" w:eastAsia="Calibri" w:hAnsi="Arial" w:cs="Arial"/>
          <w:sz w:val="24"/>
          <w:szCs w:val="24"/>
        </w:rPr>
        <w:t xml:space="preserve">vada en el </w:t>
      </w:r>
      <w:proofErr w:type="spellStart"/>
      <w:r w:rsidR="00886EE5" w:rsidRPr="00625745">
        <w:rPr>
          <w:rFonts w:ascii="Arial" w:eastAsia="Calibri" w:hAnsi="Arial" w:cs="Arial"/>
          <w:sz w:val="24"/>
          <w:szCs w:val="24"/>
        </w:rPr>
        <w:t>pesquisaje</w:t>
      </w:r>
      <w:proofErr w:type="spellEnd"/>
      <w:r w:rsidR="00886EE5" w:rsidRPr="00625745">
        <w:rPr>
          <w:rFonts w:ascii="Arial" w:eastAsia="Calibri" w:hAnsi="Arial" w:cs="Arial"/>
          <w:sz w:val="24"/>
          <w:szCs w:val="24"/>
        </w:rPr>
        <w:t xml:space="preserve"> </w:t>
      </w:r>
      <w:proofErr w:type="spellStart"/>
      <w:r w:rsidR="00886EE5" w:rsidRPr="00625745">
        <w:rPr>
          <w:rFonts w:ascii="Arial" w:eastAsia="Calibri" w:hAnsi="Arial" w:cs="Arial"/>
          <w:sz w:val="24"/>
          <w:szCs w:val="24"/>
        </w:rPr>
        <w:t>sonográfico</w:t>
      </w:r>
      <w:proofErr w:type="spellEnd"/>
      <w:r w:rsidR="00886EE5" w:rsidRPr="00625745">
        <w:rPr>
          <w:rFonts w:ascii="Arial" w:eastAsia="Calibri" w:hAnsi="Arial" w:cs="Arial"/>
          <w:sz w:val="24"/>
          <w:szCs w:val="24"/>
        </w:rPr>
        <w:t xml:space="preserve"> en el</w:t>
      </w:r>
      <w:r w:rsidRPr="00625745">
        <w:rPr>
          <w:rFonts w:ascii="Arial" w:eastAsia="Calibri" w:hAnsi="Arial" w:cs="Arial"/>
          <w:sz w:val="24"/>
          <w:szCs w:val="24"/>
        </w:rPr>
        <w:t xml:space="preserve"> área de salud,</w:t>
      </w:r>
      <w:r w:rsidR="00886EE5" w:rsidRPr="00625745">
        <w:rPr>
          <w:rFonts w:ascii="Arial" w:eastAsia="Calibri" w:hAnsi="Arial" w:cs="Arial"/>
          <w:sz w:val="24"/>
          <w:szCs w:val="24"/>
        </w:rPr>
        <w:t xml:space="preserve"> que resultó frecuente,</w:t>
      </w:r>
      <w:r w:rsidRPr="00625745">
        <w:rPr>
          <w:rFonts w:ascii="Arial" w:eastAsia="Calibri" w:hAnsi="Arial" w:cs="Arial"/>
          <w:sz w:val="24"/>
          <w:szCs w:val="24"/>
        </w:rPr>
        <w:t xml:space="preserve"> evidencia el avance de dicho programa en nuestro medio, siendo en la práctica diaria el motivo de consulta que permite realizar el mayor número de diagnósticos de cardiopatías en la consulta de alto riesgo provincial, lo cual coincide con la literatura</w:t>
      </w:r>
      <w:r w:rsidR="00B36492" w:rsidRPr="00625745">
        <w:rPr>
          <w:rFonts w:ascii="Arial" w:eastAsia="Calibri" w:hAnsi="Arial" w:cs="Arial"/>
          <w:sz w:val="24"/>
          <w:szCs w:val="24"/>
        </w:rPr>
        <w:t xml:space="preserve"> </w:t>
      </w:r>
      <w:r w:rsidR="00893914" w:rsidRPr="00625745">
        <w:rPr>
          <w:rFonts w:ascii="Arial" w:eastAsia="Calibri" w:hAnsi="Arial" w:cs="Arial"/>
          <w:sz w:val="24"/>
          <w:szCs w:val="24"/>
          <w:vertAlign w:val="superscript"/>
        </w:rPr>
        <w:t>8</w:t>
      </w:r>
      <w:r w:rsidRPr="00625745">
        <w:rPr>
          <w:rFonts w:ascii="Arial" w:eastAsia="Calibri" w:hAnsi="Arial" w:cs="Arial"/>
          <w:sz w:val="24"/>
          <w:szCs w:val="24"/>
        </w:rPr>
        <w:t xml:space="preserve">. </w:t>
      </w:r>
    </w:p>
    <w:p w:rsidR="005F7F21" w:rsidRPr="00625745" w:rsidRDefault="005F7F21" w:rsidP="00551936">
      <w:pPr>
        <w:spacing w:after="0" w:line="240" w:lineRule="auto"/>
        <w:jc w:val="both"/>
        <w:rPr>
          <w:rFonts w:ascii="Arial" w:eastAsia="Calibri" w:hAnsi="Arial" w:cs="Arial"/>
          <w:sz w:val="24"/>
          <w:szCs w:val="24"/>
        </w:rPr>
      </w:pPr>
      <w:r w:rsidRPr="00625745">
        <w:rPr>
          <w:rFonts w:ascii="Arial" w:eastAsia="Times New Roman" w:hAnsi="Arial" w:cs="Arial"/>
          <w:bCs/>
          <w:kern w:val="24"/>
          <w:sz w:val="24"/>
          <w:szCs w:val="24"/>
        </w:rPr>
        <w:t xml:space="preserve">Las gestantes con imagen de sospecha de cardiopatía en el ultrasonido de la atención primaria ha sido reconocido internacionalmente como el principal criterio para estudio </w:t>
      </w:r>
      <w:proofErr w:type="spellStart"/>
      <w:r w:rsidRPr="00625745">
        <w:rPr>
          <w:rFonts w:ascii="Arial" w:eastAsia="Times New Roman" w:hAnsi="Arial" w:cs="Arial"/>
          <w:bCs/>
          <w:kern w:val="24"/>
          <w:sz w:val="24"/>
          <w:szCs w:val="24"/>
        </w:rPr>
        <w:t>ecocardiográfico</w:t>
      </w:r>
      <w:proofErr w:type="spellEnd"/>
      <w:r w:rsidRPr="00625745">
        <w:rPr>
          <w:rFonts w:ascii="Arial" w:eastAsia="Times New Roman" w:hAnsi="Arial" w:cs="Arial"/>
          <w:bCs/>
          <w:kern w:val="24"/>
          <w:sz w:val="24"/>
          <w:szCs w:val="24"/>
        </w:rPr>
        <w:t xml:space="preserve"> fetal especializado y por tanto hallazgo frecuente en los motivos de consulta de los casos con hallazgo de un índice timo tórax menor o igual a 0.30, lo que se explica precisamente por la relación de las cardiopatías congénit</w:t>
      </w:r>
      <w:r w:rsidR="00D40984" w:rsidRPr="00625745">
        <w:rPr>
          <w:rFonts w:ascii="Arial" w:eastAsia="Times New Roman" w:hAnsi="Arial" w:cs="Arial"/>
          <w:bCs/>
          <w:kern w:val="24"/>
          <w:sz w:val="24"/>
          <w:szCs w:val="24"/>
        </w:rPr>
        <w:t xml:space="preserve">as con los trastornos del timo, </w:t>
      </w:r>
      <w:r w:rsidRPr="00625745">
        <w:rPr>
          <w:rFonts w:ascii="Arial" w:eastAsia="Calibri" w:hAnsi="Arial" w:cs="Arial"/>
          <w:iCs/>
          <w:sz w:val="24"/>
          <w:szCs w:val="24"/>
        </w:rPr>
        <w:t xml:space="preserve">mediciones más </w:t>
      </w:r>
      <w:r w:rsidR="00886EE5" w:rsidRPr="00625745">
        <w:rPr>
          <w:rFonts w:ascii="Arial" w:eastAsia="Calibri" w:hAnsi="Arial" w:cs="Arial"/>
          <w:iCs/>
          <w:sz w:val="24"/>
          <w:szCs w:val="24"/>
        </w:rPr>
        <w:t xml:space="preserve">pequeñas </w:t>
      </w:r>
      <w:r w:rsidRPr="00625745">
        <w:rPr>
          <w:rFonts w:ascii="Arial" w:eastAsia="Calibri" w:hAnsi="Arial" w:cs="Arial"/>
          <w:iCs/>
          <w:sz w:val="24"/>
          <w:szCs w:val="24"/>
        </w:rPr>
        <w:t xml:space="preserve">del timo deben esperarse en cardiopatías congénitas </w:t>
      </w:r>
      <w:r w:rsidR="00893914" w:rsidRPr="00625745">
        <w:rPr>
          <w:rFonts w:ascii="Arial" w:eastAsia="Calibri" w:hAnsi="Arial" w:cs="Arial"/>
          <w:iCs/>
          <w:sz w:val="24"/>
          <w:szCs w:val="24"/>
          <w:vertAlign w:val="superscript"/>
        </w:rPr>
        <w:t>8</w:t>
      </w:r>
      <w:r w:rsidRPr="00625745">
        <w:rPr>
          <w:rFonts w:ascii="Arial" w:eastAsia="Calibri" w:hAnsi="Arial" w:cs="Arial"/>
          <w:i/>
          <w:iCs/>
          <w:sz w:val="24"/>
          <w:szCs w:val="24"/>
          <w:highlight w:val="yellow"/>
        </w:rPr>
        <w:t xml:space="preserve"> </w:t>
      </w:r>
    </w:p>
    <w:p w:rsidR="00893914" w:rsidRPr="00625745" w:rsidRDefault="005F7F21" w:rsidP="00893914">
      <w:pPr>
        <w:shd w:val="clear" w:color="auto" w:fill="FFFFFF"/>
        <w:spacing w:after="0" w:line="240" w:lineRule="auto"/>
        <w:jc w:val="both"/>
        <w:rPr>
          <w:rFonts w:ascii="Arial" w:eastAsia="Times New Roman" w:hAnsi="Arial" w:cs="Arial"/>
          <w:sz w:val="24"/>
          <w:szCs w:val="24"/>
          <w:highlight w:val="yellow"/>
          <w:lang w:eastAsia="en-GB"/>
        </w:rPr>
      </w:pPr>
      <w:r w:rsidRPr="00625745">
        <w:rPr>
          <w:rFonts w:ascii="Arial" w:eastAsia="Times New Roman" w:hAnsi="Arial" w:cs="Arial"/>
          <w:bCs/>
          <w:kern w:val="24"/>
          <w:sz w:val="24"/>
          <w:szCs w:val="24"/>
        </w:rPr>
        <w:lastRenderedPageBreak/>
        <w:t>Así aunque la PPE se comportó con valores altos en gestantes con TN incrementada, imagen de sospecha de cardiopatía, madres con LES e hipotiroidismo, el hallazgo de que solo resultara significativa en la imagen de sospecha de cardiopatías, evidencia una elevada concordancia con la literatura</w:t>
      </w:r>
      <w:r w:rsidR="00B36492" w:rsidRPr="00625745">
        <w:rPr>
          <w:rFonts w:ascii="Arial" w:eastAsia="Times New Roman" w:hAnsi="Arial" w:cs="Arial"/>
          <w:bCs/>
          <w:kern w:val="24"/>
          <w:sz w:val="24"/>
          <w:szCs w:val="24"/>
        </w:rPr>
        <w:t xml:space="preserve"> </w:t>
      </w:r>
      <w:r w:rsidR="00893914" w:rsidRPr="00625745">
        <w:rPr>
          <w:rFonts w:ascii="Arial" w:eastAsia="Times New Roman" w:hAnsi="Arial" w:cs="Arial"/>
          <w:bCs/>
          <w:kern w:val="24"/>
          <w:sz w:val="24"/>
          <w:szCs w:val="24"/>
          <w:vertAlign w:val="superscript"/>
        </w:rPr>
        <w:t>9</w:t>
      </w:r>
      <w:r w:rsidRPr="00625745">
        <w:rPr>
          <w:rFonts w:ascii="Arial" w:eastAsia="Times New Roman" w:hAnsi="Arial" w:cs="Arial"/>
          <w:bCs/>
          <w:kern w:val="24"/>
          <w:sz w:val="24"/>
          <w:szCs w:val="24"/>
        </w:rPr>
        <w:t xml:space="preserve">. </w:t>
      </w:r>
    </w:p>
    <w:p w:rsidR="000415AC" w:rsidRPr="00625745" w:rsidRDefault="00854995" w:rsidP="00E8606B">
      <w:pPr>
        <w:pStyle w:val="Default"/>
        <w:jc w:val="both"/>
        <w:rPr>
          <w:rFonts w:ascii="Arial" w:eastAsia="Calibri" w:hAnsi="Arial" w:cs="Arial"/>
          <w:color w:val="auto"/>
        </w:rPr>
      </w:pPr>
      <w:r w:rsidRPr="00625745">
        <w:rPr>
          <w:rFonts w:ascii="Arial" w:eastAsia="Times New Roman" w:hAnsi="Arial" w:cs="Arial"/>
          <w:bCs/>
          <w:color w:val="auto"/>
          <w:kern w:val="24"/>
        </w:rPr>
        <w:t xml:space="preserve">Por otro lado la </w:t>
      </w:r>
      <w:r w:rsidR="000415AC" w:rsidRPr="00625745">
        <w:rPr>
          <w:rFonts w:ascii="Arial" w:eastAsia="Times New Roman" w:hAnsi="Arial" w:cs="Arial"/>
          <w:bCs/>
          <w:color w:val="auto"/>
          <w:kern w:val="24"/>
        </w:rPr>
        <w:t>relación</w:t>
      </w:r>
      <w:r w:rsidRPr="00625745">
        <w:rPr>
          <w:rFonts w:ascii="Arial" w:eastAsia="Times New Roman" w:hAnsi="Arial" w:cs="Arial"/>
          <w:bCs/>
          <w:color w:val="auto"/>
          <w:kern w:val="24"/>
        </w:rPr>
        <w:t xml:space="preserve"> con las </w:t>
      </w:r>
      <w:proofErr w:type="spellStart"/>
      <w:r w:rsidRPr="00625745">
        <w:rPr>
          <w:rFonts w:ascii="Arial" w:eastAsia="Times New Roman" w:hAnsi="Arial" w:cs="Arial"/>
          <w:bCs/>
          <w:color w:val="auto"/>
          <w:kern w:val="24"/>
        </w:rPr>
        <w:t>cromosomopatias</w:t>
      </w:r>
      <w:proofErr w:type="spellEnd"/>
      <w:r w:rsidR="00E8606B" w:rsidRPr="00625745">
        <w:rPr>
          <w:rFonts w:ascii="Arial" w:eastAsia="Times New Roman" w:hAnsi="Arial" w:cs="Arial"/>
          <w:bCs/>
          <w:color w:val="auto"/>
          <w:kern w:val="24"/>
        </w:rPr>
        <w:t>,</w:t>
      </w:r>
      <w:r w:rsidR="000415AC" w:rsidRPr="00625745">
        <w:rPr>
          <w:rFonts w:ascii="Arial" w:eastAsia="Times New Roman" w:hAnsi="Arial" w:cs="Arial"/>
          <w:bCs/>
          <w:color w:val="auto"/>
          <w:kern w:val="24"/>
        </w:rPr>
        <w:t xml:space="preserve"> </w:t>
      </w:r>
      <w:r w:rsidRPr="00625745">
        <w:rPr>
          <w:rFonts w:ascii="Arial" w:eastAsia="Times New Roman" w:hAnsi="Arial" w:cs="Arial"/>
          <w:bCs/>
          <w:color w:val="auto"/>
          <w:kern w:val="24"/>
        </w:rPr>
        <w:t xml:space="preserve">es evidente, ya que existen </w:t>
      </w:r>
      <w:r w:rsidR="000415AC" w:rsidRPr="00625745">
        <w:rPr>
          <w:rFonts w:ascii="Arial" w:eastAsia="Times New Roman" w:hAnsi="Arial" w:cs="Arial"/>
          <w:bCs/>
          <w:color w:val="auto"/>
          <w:kern w:val="24"/>
        </w:rPr>
        <w:t>reportes</w:t>
      </w:r>
      <w:r w:rsidRPr="00625745">
        <w:rPr>
          <w:rFonts w:ascii="Arial" w:eastAsia="Times New Roman" w:hAnsi="Arial" w:cs="Arial"/>
          <w:bCs/>
          <w:color w:val="auto"/>
          <w:kern w:val="24"/>
        </w:rPr>
        <w:t xml:space="preserve"> de que en fetos normales, el timo utiliza para su funcionamiento redes de genes de una manera </w:t>
      </w:r>
      <w:r w:rsidR="000415AC" w:rsidRPr="00625745">
        <w:rPr>
          <w:rFonts w:ascii="Arial" w:eastAsia="Times New Roman" w:hAnsi="Arial" w:cs="Arial"/>
          <w:bCs/>
          <w:color w:val="auto"/>
          <w:kern w:val="24"/>
        </w:rPr>
        <w:t>“</w:t>
      </w:r>
      <w:r w:rsidR="000415AC" w:rsidRPr="00625745">
        <w:rPr>
          <w:rFonts w:ascii="Arial" w:hAnsi="Arial" w:cs="Arial"/>
          <w:color w:val="auto"/>
        </w:rPr>
        <w:t>canónica”,</w:t>
      </w:r>
      <w:r w:rsidRPr="00625745">
        <w:rPr>
          <w:rFonts w:ascii="Arial" w:hAnsi="Arial" w:cs="Arial"/>
          <w:color w:val="auto"/>
        </w:rPr>
        <w:t xml:space="preserve"> pero en </w:t>
      </w:r>
      <w:r w:rsidR="000415AC" w:rsidRPr="00625745">
        <w:rPr>
          <w:rFonts w:ascii="Arial" w:hAnsi="Arial" w:cs="Arial"/>
          <w:color w:val="auto"/>
        </w:rPr>
        <w:t>pacientes</w:t>
      </w:r>
      <w:r w:rsidRPr="00625745">
        <w:rPr>
          <w:rFonts w:ascii="Arial" w:hAnsi="Arial" w:cs="Arial"/>
          <w:color w:val="auto"/>
        </w:rPr>
        <w:t xml:space="preserve"> con síndrome </w:t>
      </w:r>
      <w:r w:rsidR="000415AC" w:rsidRPr="00625745">
        <w:rPr>
          <w:rFonts w:ascii="Arial" w:hAnsi="Arial" w:cs="Arial"/>
          <w:color w:val="auto"/>
        </w:rPr>
        <w:t>de Down s</w:t>
      </w:r>
      <w:r w:rsidRPr="00625745">
        <w:rPr>
          <w:rFonts w:ascii="Arial" w:hAnsi="Arial" w:cs="Arial"/>
          <w:color w:val="auto"/>
        </w:rPr>
        <w:t>e</w:t>
      </w:r>
      <w:r w:rsidR="000415AC" w:rsidRPr="00625745">
        <w:rPr>
          <w:rFonts w:ascii="Arial" w:hAnsi="Arial" w:cs="Arial"/>
          <w:color w:val="auto"/>
        </w:rPr>
        <w:t xml:space="preserve"> </w:t>
      </w:r>
      <w:r w:rsidRPr="00625745">
        <w:rPr>
          <w:rFonts w:ascii="Arial" w:hAnsi="Arial" w:cs="Arial"/>
          <w:color w:val="auto"/>
        </w:rPr>
        <w:t xml:space="preserve">ha </w:t>
      </w:r>
      <w:r w:rsidR="000415AC" w:rsidRPr="00625745">
        <w:rPr>
          <w:rFonts w:ascii="Arial" w:hAnsi="Arial" w:cs="Arial"/>
          <w:color w:val="auto"/>
        </w:rPr>
        <w:t xml:space="preserve">demostrado que se </w:t>
      </w:r>
      <w:r w:rsidRPr="00625745">
        <w:rPr>
          <w:rFonts w:ascii="Arial" w:hAnsi="Arial" w:cs="Arial"/>
          <w:color w:val="auto"/>
        </w:rPr>
        <w:t xml:space="preserve">presentan redes o vías </w:t>
      </w:r>
      <w:r w:rsidR="000415AC" w:rsidRPr="00625745">
        <w:rPr>
          <w:rFonts w:ascii="Arial" w:hAnsi="Arial" w:cs="Arial"/>
          <w:color w:val="auto"/>
        </w:rPr>
        <w:t>“no</w:t>
      </w:r>
      <w:r w:rsidRPr="00625745">
        <w:rPr>
          <w:rFonts w:ascii="Arial" w:hAnsi="Arial" w:cs="Arial"/>
          <w:color w:val="auto"/>
        </w:rPr>
        <w:t>-</w:t>
      </w:r>
      <w:r w:rsidR="000415AC" w:rsidRPr="00625745">
        <w:rPr>
          <w:rFonts w:ascii="Arial" w:hAnsi="Arial" w:cs="Arial"/>
          <w:color w:val="auto"/>
        </w:rPr>
        <w:t>canónicas</w:t>
      </w:r>
      <w:r w:rsidR="001A5920" w:rsidRPr="00625745">
        <w:rPr>
          <w:rFonts w:ascii="Arial" w:hAnsi="Arial" w:cs="Arial"/>
          <w:color w:val="auto"/>
        </w:rPr>
        <w:t xml:space="preserve">” </w:t>
      </w:r>
      <w:r w:rsidRPr="00625745">
        <w:rPr>
          <w:rFonts w:ascii="Arial" w:hAnsi="Arial" w:cs="Arial"/>
          <w:color w:val="auto"/>
        </w:rPr>
        <w:t xml:space="preserve">que representan la </w:t>
      </w:r>
      <w:r w:rsidR="000415AC" w:rsidRPr="00625745">
        <w:rPr>
          <w:rFonts w:ascii="Arial" w:hAnsi="Arial" w:cs="Arial"/>
          <w:color w:val="auto"/>
        </w:rPr>
        <w:t>adaptación</w:t>
      </w:r>
      <w:r w:rsidRPr="00625745">
        <w:rPr>
          <w:rFonts w:ascii="Arial" w:hAnsi="Arial" w:cs="Arial"/>
          <w:color w:val="auto"/>
        </w:rPr>
        <w:t xml:space="preserve"> de los tejidos del timo </w:t>
      </w:r>
      <w:r w:rsidR="000415AC" w:rsidRPr="00625745">
        <w:rPr>
          <w:rFonts w:ascii="Arial" w:hAnsi="Arial" w:cs="Arial"/>
          <w:color w:val="auto"/>
        </w:rPr>
        <w:t xml:space="preserve">a la desregulación genómica de la trisomía 21, y su funcionamiento bajo condiciones de estrés. Esta adaptación es probablemente manejada por mecanismos </w:t>
      </w:r>
      <w:proofErr w:type="spellStart"/>
      <w:r w:rsidR="000415AC" w:rsidRPr="00625745">
        <w:rPr>
          <w:rFonts w:ascii="Arial" w:hAnsi="Arial" w:cs="Arial"/>
          <w:color w:val="auto"/>
        </w:rPr>
        <w:t>epigenéticos</w:t>
      </w:r>
      <w:proofErr w:type="spellEnd"/>
      <w:r w:rsidR="000415AC" w:rsidRPr="00625745">
        <w:rPr>
          <w:rFonts w:ascii="Arial" w:hAnsi="Arial" w:cs="Arial"/>
          <w:color w:val="auto"/>
        </w:rPr>
        <w:t xml:space="preserve"> actuando a nivel de la cromatina, o de programas de control </w:t>
      </w:r>
      <w:proofErr w:type="spellStart"/>
      <w:r w:rsidR="000415AC" w:rsidRPr="00625745">
        <w:rPr>
          <w:rFonts w:ascii="Arial" w:hAnsi="Arial" w:cs="Arial"/>
          <w:color w:val="auto"/>
        </w:rPr>
        <w:t>transcripcional</w:t>
      </w:r>
      <w:proofErr w:type="spellEnd"/>
      <w:r w:rsidR="000415AC" w:rsidRPr="00625745">
        <w:rPr>
          <w:rFonts w:ascii="Arial" w:hAnsi="Arial" w:cs="Arial"/>
          <w:color w:val="auto"/>
        </w:rPr>
        <w:t xml:space="preserve"> de </w:t>
      </w:r>
      <w:proofErr w:type="spellStart"/>
      <w:r w:rsidR="001A5920" w:rsidRPr="00625745">
        <w:rPr>
          <w:rFonts w:ascii="Arial" w:hAnsi="Arial" w:cs="Arial"/>
          <w:color w:val="auto"/>
        </w:rPr>
        <w:t>miRNA</w:t>
      </w:r>
      <w:proofErr w:type="spellEnd"/>
      <w:r w:rsidR="001A5920" w:rsidRPr="00625745">
        <w:rPr>
          <w:rFonts w:ascii="Arial" w:hAnsi="Arial" w:cs="Arial"/>
          <w:color w:val="auto"/>
        </w:rPr>
        <w:t xml:space="preserve"> </w:t>
      </w:r>
      <w:r w:rsidR="000415AC" w:rsidRPr="00625745">
        <w:rPr>
          <w:rFonts w:ascii="Arial" w:hAnsi="Arial" w:cs="Arial"/>
          <w:color w:val="auto"/>
        </w:rPr>
        <w:t>que involucran redes de genes altamente jerárquicos</w:t>
      </w:r>
      <w:r w:rsidR="00B36492" w:rsidRPr="00625745">
        <w:rPr>
          <w:rFonts w:ascii="Arial" w:hAnsi="Arial" w:cs="Arial"/>
          <w:color w:val="auto"/>
        </w:rPr>
        <w:t xml:space="preserve"> </w:t>
      </w:r>
      <w:r w:rsidR="00893914" w:rsidRPr="00625745">
        <w:rPr>
          <w:rFonts w:ascii="Arial" w:eastAsia="Calibri" w:hAnsi="Arial" w:cs="Arial"/>
          <w:color w:val="auto"/>
          <w:vertAlign w:val="superscript"/>
        </w:rPr>
        <w:t>10</w:t>
      </w:r>
      <w:r w:rsidR="009451F9" w:rsidRPr="00625745">
        <w:rPr>
          <w:rFonts w:ascii="Arial" w:eastAsia="Calibri" w:hAnsi="Arial" w:cs="Arial"/>
          <w:color w:val="auto"/>
        </w:rPr>
        <w:t>.</w:t>
      </w:r>
      <w:r w:rsidR="000415AC" w:rsidRPr="00625745">
        <w:rPr>
          <w:rFonts w:ascii="Arial" w:eastAsia="Calibri" w:hAnsi="Arial" w:cs="Arial"/>
          <w:color w:val="auto"/>
        </w:rPr>
        <w:t xml:space="preserve"> </w:t>
      </w:r>
    </w:p>
    <w:p w:rsidR="009451F9" w:rsidRPr="00625745" w:rsidRDefault="002600FB" w:rsidP="00E8606B">
      <w:pPr>
        <w:pStyle w:val="Default"/>
        <w:jc w:val="both"/>
        <w:rPr>
          <w:rFonts w:ascii="Arial" w:eastAsiaTheme="majorEastAsia" w:hAnsi="Arial" w:cs="Arial"/>
          <w:bCs/>
          <w:color w:val="auto"/>
          <w:kern w:val="24"/>
        </w:rPr>
      </w:pPr>
      <w:r w:rsidRPr="00625745">
        <w:rPr>
          <w:rFonts w:ascii="Arial" w:hAnsi="Arial" w:cs="Arial"/>
          <w:b/>
          <w:bCs/>
          <w:color w:val="auto"/>
        </w:rPr>
        <w:t>En resumen</w:t>
      </w:r>
      <w:r w:rsidRPr="00625745">
        <w:rPr>
          <w:rFonts w:ascii="Arial" w:hAnsi="Arial" w:cs="Arial"/>
          <w:bCs/>
          <w:color w:val="auto"/>
        </w:rPr>
        <w:t xml:space="preserve"> se ha mostrado que en las bases generales y específicas que sustentan el proceso de enseñanza aprendizaje en un programa de formación doctoral en ciencias básicas biomédicas en la línea de epidemiologia genética deben fortalecerse un</w:t>
      </w:r>
      <w:r w:rsidR="000415AC" w:rsidRPr="00625745">
        <w:rPr>
          <w:rFonts w:ascii="Arial" w:eastAsia="Calibri" w:hAnsi="Arial" w:cs="Arial"/>
          <w:color w:val="auto"/>
        </w:rPr>
        <w:t>a combinación de fundamentos teóricos que sustenten los hallazgos</w:t>
      </w:r>
      <w:r w:rsidRPr="00625745">
        <w:rPr>
          <w:rFonts w:ascii="Arial" w:eastAsia="Calibri" w:hAnsi="Arial" w:cs="Arial"/>
          <w:color w:val="auto"/>
        </w:rPr>
        <w:t xml:space="preserve"> que s</w:t>
      </w:r>
      <w:r w:rsidR="000415AC" w:rsidRPr="00625745">
        <w:rPr>
          <w:rFonts w:ascii="Arial" w:eastAsia="Calibri" w:hAnsi="Arial" w:cs="Arial"/>
          <w:color w:val="auto"/>
        </w:rPr>
        <w:t>e</w:t>
      </w:r>
      <w:r w:rsidRPr="00625745">
        <w:rPr>
          <w:rFonts w:ascii="Arial" w:eastAsia="Calibri" w:hAnsi="Arial" w:cs="Arial"/>
          <w:color w:val="auto"/>
        </w:rPr>
        <w:t xml:space="preserve"> obtienen en la práctica investigativa, como</w:t>
      </w:r>
      <w:r w:rsidR="000415AC" w:rsidRPr="00625745">
        <w:rPr>
          <w:rFonts w:ascii="Arial" w:eastAsia="Calibri" w:hAnsi="Arial" w:cs="Arial"/>
          <w:color w:val="auto"/>
        </w:rPr>
        <w:t xml:space="preserve"> una necesidad de la </w:t>
      </w:r>
      <w:r w:rsidRPr="00625745">
        <w:rPr>
          <w:rFonts w:ascii="Arial" w:eastAsia="Calibri" w:hAnsi="Arial" w:cs="Arial"/>
          <w:color w:val="auto"/>
        </w:rPr>
        <w:t>formación</w:t>
      </w:r>
      <w:r w:rsidR="000415AC" w:rsidRPr="00625745">
        <w:rPr>
          <w:rFonts w:ascii="Arial" w:eastAsia="Calibri" w:hAnsi="Arial" w:cs="Arial"/>
          <w:color w:val="auto"/>
        </w:rPr>
        <w:t xml:space="preserve"> </w:t>
      </w:r>
      <w:r w:rsidRPr="00625745">
        <w:rPr>
          <w:rFonts w:ascii="Arial" w:eastAsia="Calibri" w:hAnsi="Arial" w:cs="Arial"/>
          <w:color w:val="auto"/>
        </w:rPr>
        <w:t>doctoral</w:t>
      </w:r>
      <w:r w:rsidR="000415AC" w:rsidRPr="00625745">
        <w:rPr>
          <w:rFonts w:ascii="Arial" w:eastAsia="Calibri" w:hAnsi="Arial" w:cs="Arial"/>
          <w:color w:val="auto"/>
        </w:rPr>
        <w:t>, sobre todo en un área</w:t>
      </w:r>
      <w:r w:rsidRPr="00625745">
        <w:rPr>
          <w:rFonts w:ascii="Arial" w:eastAsia="Calibri" w:hAnsi="Arial" w:cs="Arial"/>
          <w:color w:val="auto"/>
        </w:rPr>
        <w:t xml:space="preserve"> de esta especialidad</w:t>
      </w:r>
      <w:r w:rsidR="000415AC" w:rsidRPr="00625745">
        <w:rPr>
          <w:rFonts w:ascii="Arial" w:eastAsia="Calibri" w:hAnsi="Arial" w:cs="Arial"/>
          <w:color w:val="auto"/>
        </w:rPr>
        <w:t>.</w:t>
      </w:r>
    </w:p>
    <w:p w:rsidR="002600FB" w:rsidRPr="00625745" w:rsidRDefault="002600FB" w:rsidP="00551936">
      <w:pPr>
        <w:autoSpaceDE w:val="0"/>
        <w:autoSpaceDN w:val="0"/>
        <w:adjustRightInd w:val="0"/>
        <w:spacing w:after="0" w:line="240" w:lineRule="auto"/>
        <w:jc w:val="both"/>
        <w:rPr>
          <w:rFonts w:ascii="Arial" w:hAnsi="Arial" w:cs="Arial"/>
          <w:bCs/>
          <w:sz w:val="24"/>
          <w:szCs w:val="24"/>
        </w:rPr>
      </w:pPr>
      <w:r w:rsidRPr="00625745">
        <w:rPr>
          <w:rFonts w:ascii="Arial" w:hAnsi="Arial" w:cs="Arial"/>
          <w:bCs/>
          <w:sz w:val="24"/>
          <w:szCs w:val="24"/>
        </w:rPr>
        <w:t xml:space="preserve">Por otro lado que desde el punto de vista de las habilidades </w:t>
      </w:r>
      <w:r w:rsidR="00682518" w:rsidRPr="00625745">
        <w:rPr>
          <w:rFonts w:ascii="Arial" w:hAnsi="Arial" w:cs="Arial"/>
          <w:bCs/>
          <w:sz w:val="24"/>
          <w:szCs w:val="24"/>
        </w:rPr>
        <w:t>prácticas</w:t>
      </w:r>
      <w:r w:rsidRPr="00625745">
        <w:rPr>
          <w:rFonts w:ascii="Arial" w:hAnsi="Arial" w:cs="Arial"/>
          <w:bCs/>
          <w:sz w:val="24"/>
          <w:szCs w:val="24"/>
        </w:rPr>
        <w:t xml:space="preserve"> requeridas, la realización de registros genéticos a través del pedigrí de familias informativas, es altamente demandante en cuanto al rigor de su obtención y la experiencia para su interpretación y obliga a la realización de rigurosos análisis genéticos, epidemiológicos y estadísticos, temáticas en las que deben ser entrenados los aspirantes al doctorado</w:t>
      </w:r>
      <w:r w:rsidR="00682518" w:rsidRPr="00625745">
        <w:rPr>
          <w:rFonts w:ascii="Arial" w:hAnsi="Arial" w:cs="Arial"/>
          <w:bCs/>
          <w:sz w:val="24"/>
          <w:szCs w:val="24"/>
        </w:rPr>
        <w:t>, a fin de obtener prevalencias confiables y estudios de casualidad con mínimos sesgos de información</w:t>
      </w:r>
      <w:r w:rsidRPr="00625745">
        <w:rPr>
          <w:rFonts w:ascii="Arial" w:hAnsi="Arial" w:cs="Arial"/>
          <w:bCs/>
          <w:sz w:val="24"/>
          <w:szCs w:val="24"/>
        </w:rPr>
        <w:t>.</w:t>
      </w:r>
    </w:p>
    <w:p w:rsidR="007D7DEE" w:rsidRPr="00625745" w:rsidRDefault="00682518" w:rsidP="00551936">
      <w:pPr>
        <w:autoSpaceDE w:val="0"/>
        <w:autoSpaceDN w:val="0"/>
        <w:adjustRightInd w:val="0"/>
        <w:spacing w:after="0" w:line="240" w:lineRule="auto"/>
        <w:jc w:val="both"/>
        <w:rPr>
          <w:rFonts w:ascii="Arial" w:hAnsi="Arial" w:cs="Arial"/>
          <w:sz w:val="24"/>
          <w:szCs w:val="24"/>
        </w:rPr>
      </w:pPr>
      <w:r w:rsidRPr="00625745">
        <w:rPr>
          <w:rFonts w:ascii="Arial" w:hAnsi="Arial" w:cs="Arial"/>
          <w:bCs/>
          <w:sz w:val="24"/>
          <w:szCs w:val="24"/>
        </w:rPr>
        <w:t xml:space="preserve">La diversidad de diseños existentes para llevar a cabo estudios de asociación de factores de riesgo o determinantes de salud a trastornos complejos, pueden realizarse mediante estrategias poblacionales o familiares, pero ambos por su propia naturaleza, demuestran que son un importante tema de estudio y experimentación </w:t>
      </w:r>
      <w:r w:rsidR="007D7DEE" w:rsidRPr="00625745">
        <w:rPr>
          <w:rFonts w:ascii="Arial" w:hAnsi="Arial" w:cs="Arial"/>
          <w:bCs/>
          <w:sz w:val="24"/>
          <w:szCs w:val="24"/>
        </w:rPr>
        <w:t>que requiere</w:t>
      </w:r>
      <w:r w:rsidRPr="00625745">
        <w:rPr>
          <w:rFonts w:ascii="Arial" w:hAnsi="Arial" w:cs="Arial"/>
          <w:bCs/>
          <w:sz w:val="24"/>
          <w:szCs w:val="24"/>
        </w:rPr>
        <w:t xml:space="preserve"> consolidación en la formación doctoral en esta área. Como tópico específico dentro de esta generalidad los métodos empleados para el cálculo de las interacciones G-A</w:t>
      </w:r>
      <w:r w:rsidRPr="00625745">
        <w:rPr>
          <w:rFonts w:ascii="Arial" w:hAnsi="Arial" w:cs="Arial"/>
          <w:sz w:val="24"/>
          <w:szCs w:val="24"/>
        </w:rPr>
        <w:t>, calculando los riesgos esperados bajo</w:t>
      </w:r>
      <w:r w:rsidR="00B5601B" w:rsidRPr="00625745">
        <w:rPr>
          <w:rFonts w:ascii="Arial" w:hAnsi="Arial" w:cs="Arial"/>
          <w:sz w:val="24"/>
          <w:szCs w:val="24"/>
        </w:rPr>
        <w:t xml:space="preserve"> el modelo aditivo </w:t>
      </w:r>
      <w:r w:rsidR="007D7DEE" w:rsidRPr="00625745">
        <w:rPr>
          <w:rFonts w:ascii="Arial" w:hAnsi="Arial" w:cs="Arial"/>
          <w:sz w:val="24"/>
          <w:szCs w:val="24"/>
        </w:rPr>
        <w:t xml:space="preserve">o </w:t>
      </w:r>
      <w:r w:rsidR="00B5601B" w:rsidRPr="00625745">
        <w:rPr>
          <w:rFonts w:ascii="Arial" w:hAnsi="Arial" w:cs="Arial"/>
          <w:sz w:val="24"/>
          <w:szCs w:val="24"/>
        </w:rPr>
        <w:t>multiplicativo</w:t>
      </w:r>
      <w:r w:rsidRPr="00625745">
        <w:rPr>
          <w:rFonts w:ascii="Arial" w:hAnsi="Arial" w:cs="Arial"/>
          <w:sz w:val="24"/>
          <w:szCs w:val="24"/>
        </w:rPr>
        <w:t xml:space="preserve">, basándose en diversas </w:t>
      </w:r>
      <w:r w:rsidR="007D7DEE" w:rsidRPr="00625745">
        <w:rPr>
          <w:rFonts w:ascii="Arial" w:hAnsi="Arial" w:cs="Arial"/>
          <w:sz w:val="24"/>
          <w:szCs w:val="24"/>
        </w:rPr>
        <w:t>fórmulas</w:t>
      </w:r>
      <w:r w:rsidRPr="00625745">
        <w:rPr>
          <w:rFonts w:ascii="Arial" w:hAnsi="Arial" w:cs="Arial"/>
          <w:sz w:val="24"/>
          <w:szCs w:val="24"/>
        </w:rPr>
        <w:t xml:space="preserve"> que </w:t>
      </w:r>
      <w:r w:rsidR="007D7DEE" w:rsidRPr="00625745">
        <w:rPr>
          <w:rFonts w:ascii="Arial" w:hAnsi="Arial" w:cs="Arial"/>
          <w:sz w:val="24"/>
          <w:szCs w:val="24"/>
        </w:rPr>
        <w:t xml:space="preserve">han aparecido en </w:t>
      </w:r>
      <w:r w:rsidRPr="00625745">
        <w:rPr>
          <w:rFonts w:ascii="Arial" w:hAnsi="Arial" w:cs="Arial"/>
          <w:sz w:val="24"/>
          <w:szCs w:val="24"/>
        </w:rPr>
        <w:t>l</w:t>
      </w:r>
      <w:r w:rsidR="007D7DEE" w:rsidRPr="00625745">
        <w:rPr>
          <w:rFonts w:ascii="Arial" w:hAnsi="Arial" w:cs="Arial"/>
          <w:sz w:val="24"/>
          <w:szCs w:val="24"/>
        </w:rPr>
        <w:t>a</w:t>
      </w:r>
      <w:r w:rsidRPr="00625745">
        <w:rPr>
          <w:rFonts w:ascii="Arial" w:hAnsi="Arial" w:cs="Arial"/>
          <w:sz w:val="24"/>
          <w:szCs w:val="24"/>
        </w:rPr>
        <w:t xml:space="preserve"> </w:t>
      </w:r>
      <w:r w:rsidR="007D7DEE" w:rsidRPr="00625745">
        <w:rPr>
          <w:rFonts w:ascii="Arial" w:hAnsi="Arial" w:cs="Arial"/>
          <w:sz w:val="24"/>
          <w:szCs w:val="24"/>
        </w:rPr>
        <w:t>literatura</w:t>
      </w:r>
      <w:r w:rsidRPr="00625745">
        <w:rPr>
          <w:rFonts w:ascii="Arial" w:hAnsi="Arial" w:cs="Arial"/>
          <w:sz w:val="24"/>
          <w:szCs w:val="24"/>
        </w:rPr>
        <w:t xml:space="preserve"> y l</w:t>
      </w:r>
      <w:r w:rsidR="00B5601B" w:rsidRPr="00625745">
        <w:rPr>
          <w:rFonts w:ascii="Arial" w:hAnsi="Arial" w:cs="Arial"/>
          <w:sz w:val="24"/>
          <w:szCs w:val="24"/>
        </w:rPr>
        <w:t>uego comparando lo observado con lo esperado, según estas suposiciones</w:t>
      </w:r>
      <w:r w:rsidR="007D7DEE" w:rsidRPr="00625745">
        <w:rPr>
          <w:rFonts w:ascii="Arial" w:hAnsi="Arial" w:cs="Arial"/>
          <w:sz w:val="24"/>
          <w:szCs w:val="24"/>
        </w:rPr>
        <w:t>, es también un tópico especifico que debe ser atendido en los procesos formativos</w:t>
      </w:r>
      <w:r w:rsidR="00B5601B" w:rsidRPr="00625745">
        <w:rPr>
          <w:rFonts w:ascii="Arial" w:hAnsi="Arial" w:cs="Arial"/>
          <w:sz w:val="24"/>
          <w:szCs w:val="24"/>
        </w:rPr>
        <w:t>.</w:t>
      </w:r>
    </w:p>
    <w:p w:rsidR="00B5601B" w:rsidRPr="00625745" w:rsidRDefault="007D7DEE" w:rsidP="00551936">
      <w:pPr>
        <w:autoSpaceDE w:val="0"/>
        <w:autoSpaceDN w:val="0"/>
        <w:adjustRightInd w:val="0"/>
        <w:spacing w:after="0" w:line="240" w:lineRule="auto"/>
        <w:jc w:val="both"/>
        <w:rPr>
          <w:rFonts w:ascii="Arial" w:hAnsi="Arial" w:cs="Arial"/>
          <w:bCs/>
          <w:sz w:val="24"/>
          <w:szCs w:val="24"/>
        </w:rPr>
      </w:pPr>
      <w:r w:rsidRPr="00625745">
        <w:rPr>
          <w:rFonts w:ascii="Arial" w:hAnsi="Arial" w:cs="Arial"/>
          <w:sz w:val="24"/>
          <w:szCs w:val="24"/>
        </w:rPr>
        <w:t xml:space="preserve">Por su interés para las familias, los profesionales y los sistemas de salud en Genética, la formación en aspectos referentes a la evaluación de </w:t>
      </w:r>
      <w:r w:rsidR="00D40984" w:rsidRPr="00625745">
        <w:rPr>
          <w:rFonts w:ascii="Arial" w:hAnsi="Arial" w:cs="Arial"/>
          <w:sz w:val="24"/>
          <w:szCs w:val="24"/>
        </w:rPr>
        <w:t xml:space="preserve">efectividad de </w:t>
      </w:r>
      <w:r w:rsidRPr="00625745">
        <w:rPr>
          <w:rFonts w:ascii="Arial" w:hAnsi="Arial" w:cs="Arial"/>
          <w:sz w:val="24"/>
          <w:szCs w:val="24"/>
        </w:rPr>
        <w:t>programas no puede quedar detrás en la formación investigativa de estos profesionales.</w:t>
      </w:r>
      <w:r w:rsidR="00B5601B" w:rsidRPr="00625745">
        <w:rPr>
          <w:rFonts w:ascii="Arial" w:hAnsi="Arial" w:cs="Arial"/>
          <w:sz w:val="24"/>
          <w:szCs w:val="24"/>
        </w:rPr>
        <w:t xml:space="preserve"> </w:t>
      </w:r>
    </w:p>
    <w:p w:rsidR="000F13EB" w:rsidRPr="00625745" w:rsidRDefault="00B5601B" w:rsidP="001B65AF">
      <w:pPr>
        <w:spacing w:after="0" w:line="240" w:lineRule="auto"/>
        <w:jc w:val="both"/>
        <w:rPr>
          <w:rFonts w:ascii="Arial" w:eastAsia="Times New Roman" w:hAnsi="Arial" w:cs="Arial"/>
          <w:b/>
          <w:sz w:val="24"/>
          <w:szCs w:val="24"/>
        </w:rPr>
      </w:pPr>
      <w:r w:rsidRPr="00625745">
        <w:rPr>
          <w:rFonts w:ascii="Arial" w:eastAsia="Times New Roman" w:hAnsi="Arial" w:cs="Arial"/>
          <w:b/>
          <w:sz w:val="24"/>
          <w:szCs w:val="24"/>
        </w:rPr>
        <w:t>Conclusion</w:t>
      </w:r>
      <w:r w:rsidR="007D7DEE" w:rsidRPr="00625745">
        <w:rPr>
          <w:rFonts w:ascii="Arial" w:eastAsia="Times New Roman" w:hAnsi="Arial" w:cs="Arial"/>
          <w:b/>
          <w:sz w:val="24"/>
          <w:szCs w:val="24"/>
        </w:rPr>
        <w:t>e</w:t>
      </w:r>
      <w:r w:rsidRPr="00625745">
        <w:rPr>
          <w:rFonts w:ascii="Arial" w:eastAsia="Times New Roman" w:hAnsi="Arial" w:cs="Arial"/>
          <w:b/>
          <w:sz w:val="24"/>
          <w:szCs w:val="24"/>
        </w:rPr>
        <w:t xml:space="preserve">s: </w:t>
      </w:r>
    </w:p>
    <w:p w:rsidR="000F13EB" w:rsidRPr="00625745" w:rsidRDefault="000F13EB" w:rsidP="001B65AF">
      <w:pPr>
        <w:spacing w:after="0" w:line="240" w:lineRule="auto"/>
        <w:jc w:val="both"/>
        <w:rPr>
          <w:rFonts w:ascii="Arial" w:eastAsia="Times New Roman" w:hAnsi="Arial" w:cs="Arial"/>
          <w:b/>
          <w:sz w:val="24"/>
          <w:szCs w:val="24"/>
        </w:rPr>
      </w:pPr>
      <w:r w:rsidRPr="00625745">
        <w:rPr>
          <w:rFonts w:ascii="Arial" w:eastAsia="Times New Roman" w:hAnsi="Arial" w:cs="Arial"/>
          <w:sz w:val="24"/>
          <w:szCs w:val="24"/>
        </w:rPr>
        <w:t>La identificación precisa de temáticas teóricas álgidas; y de un conjunto de técnicas de estudio y metodologías</w:t>
      </w:r>
      <w:r w:rsidR="008E4EEA" w:rsidRPr="00625745">
        <w:rPr>
          <w:rFonts w:ascii="Arial" w:eastAsia="Times New Roman" w:hAnsi="Arial" w:cs="Arial"/>
          <w:sz w:val="24"/>
          <w:szCs w:val="24"/>
        </w:rPr>
        <w:t xml:space="preserve"> apropiadas</w:t>
      </w:r>
      <w:r w:rsidRPr="00625745">
        <w:rPr>
          <w:rFonts w:ascii="Arial" w:eastAsia="Times New Roman" w:hAnsi="Arial" w:cs="Arial"/>
          <w:sz w:val="24"/>
          <w:szCs w:val="24"/>
        </w:rPr>
        <w:t xml:space="preserve"> para el abordaje de proyectos de investigación en la línea de epidemiologia genética, que resultan factibles </w:t>
      </w:r>
      <w:r w:rsidR="008E4EEA" w:rsidRPr="00625745">
        <w:rPr>
          <w:rFonts w:ascii="Arial" w:eastAsia="Times New Roman" w:hAnsi="Arial" w:cs="Arial"/>
          <w:sz w:val="24"/>
          <w:szCs w:val="24"/>
        </w:rPr>
        <w:t>en nuestro contexto, propiciaron</w:t>
      </w:r>
      <w:r w:rsidRPr="00625745">
        <w:rPr>
          <w:rFonts w:ascii="Arial" w:eastAsia="Times New Roman" w:hAnsi="Arial" w:cs="Arial"/>
          <w:sz w:val="24"/>
          <w:szCs w:val="24"/>
        </w:rPr>
        <w:t xml:space="preserve"> el establecimiento de un conjunto de tópicos, que podrían considerarse como las bases generales y específicas para la enseñanza </w:t>
      </w:r>
      <w:proofErr w:type="spellStart"/>
      <w:r w:rsidRPr="00625745">
        <w:rPr>
          <w:rFonts w:ascii="Arial" w:eastAsia="Times New Roman" w:hAnsi="Arial" w:cs="Arial"/>
          <w:sz w:val="24"/>
          <w:szCs w:val="24"/>
        </w:rPr>
        <w:t>potgraduada</w:t>
      </w:r>
      <w:proofErr w:type="spellEnd"/>
      <w:r w:rsidRPr="00625745">
        <w:rPr>
          <w:rFonts w:ascii="Arial" w:eastAsia="Times New Roman" w:hAnsi="Arial" w:cs="Arial"/>
          <w:sz w:val="24"/>
          <w:szCs w:val="24"/>
        </w:rPr>
        <w:t xml:space="preserve"> en relación con la obtención del doctorado en ciencias básicas biomédicas</w:t>
      </w:r>
      <w:r w:rsidR="008E4EEA" w:rsidRPr="00625745">
        <w:rPr>
          <w:rFonts w:ascii="Arial" w:eastAsia="Times New Roman" w:hAnsi="Arial" w:cs="Arial"/>
          <w:sz w:val="24"/>
          <w:szCs w:val="24"/>
        </w:rPr>
        <w:t xml:space="preserve"> en nuestra Universidad. Ellas responden a </w:t>
      </w:r>
      <w:r w:rsidRPr="00625745">
        <w:rPr>
          <w:rFonts w:ascii="Arial" w:eastAsia="Times New Roman" w:hAnsi="Arial" w:cs="Arial"/>
          <w:sz w:val="24"/>
          <w:szCs w:val="24"/>
        </w:rPr>
        <w:t>las tres áreas de inves</w:t>
      </w:r>
      <w:r w:rsidR="008E4EEA" w:rsidRPr="00625745">
        <w:rPr>
          <w:rFonts w:ascii="Arial" w:eastAsia="Times New Roman" w:hAnsi="Arial" w:cs="Arial"/>
          <w:sz w:val="24"/>
          <w:szCs w:val="24"/>
        </w:rPr>
        <w:t>tigación principal, que hoy son</w:t>
      </w:r>
      <w:r w:rsidRPr="00625745">
        <w:rPr>
          <w:rFonts w:ascii="Arial" w:eastAsia="Times New Roman" w:hAnsi="Arial" w:cs="Arial"/>
          <w:sz w:val="24"/>
          <w:szCs w:val="24"/>
        </w:rPr>
        <w:t xml:space="preserve"> abordados internacionalmente por los </w:t>
      </w:r>
      <w:r w:rsidRPr="00625745">
        <w:rPr>
          <w:rFonts w:ascii="Arial" w:eastAsia="Times New Roman" w:hAnsi="Arial" w:cs="Arial"/>
          <w:sz w:val="24"/>
          <w:szCs w:val="24"/>
        </w:rPr>
        <w:lastRenderedPageBreak/>
        <w:t>genetistas que investigan en este campo de la Genética humana y médica</w:t>
      </w:r>
      <w:r w:rsidR="008E4EEA" w:rsidRPr="00625745">
        <w:rPr>
          <w:rFonts w:ascii="Arial" w:eastAsia="Times New Roman" w:hAnsi="Arial" w:cs="Arial"/>
          <w:sz w:val="24"/>
          <w:szCs w:val="24"/>
        </w:rPr>
        <w:t>, y podrían resultar útiles a otras Universidades de similares características y contextos.</w:t>
      </w:r>
      <w:r w:rsidRPr="00625745">
        <w:rPr>
          <w:rFonts w:ascii="Arial" w:eastAsia="Times New Roman" w:hAnsi="Arial" w:cs="Arial"/>
          <w:b/>
          <w:sz w:val="24"/>
          <w:szCs w:val="24"/>
        </w:rPr>
        <w:t xml:space="preserve"> </w:t>
      </w:r>
    </w:p>
    <w:p w:rsidR="00F3408F" w:rsidRPr="00625745" w:rsidRDefault="00BB5477" w:rsidP="00551936">
      <w:pPr>
        <w:tabs>
          <w:tab w:val="left" w:pos="6180"/>
        </w:tabs>
        <w:spacing w:after="0" w:line="240" w:lineRule="auto"/>
        <w:jc w:val="both"/>
        <w:rPr>
          <w:rFonts w:ascii="Arial" w:eastAsia="Calibri" w:hAnsi="Arial" w:cs="Arial"/>
          <w:b/>
          <w:sz w:val="24"/>
          <w:szCs w:val="24"/>
          <w:lang w:val="en-GB"/>
        </w:rPr>
      </w:pPr>
      <w:r w:rsidRPr="00625745">
        <w:rPr>
          <w:rFonts w:ascii="Arial" w:eastAsia="Calibri" w:hAnsi="Arial" w:cs="Arial"/>
          <w:b/>
          <w:sz w:val="24"/>
          <w:szCs w:val="24"/>
          <w:lang w:val="en-GB"/>
        </w:rPr>
        <w:t>References.</w:t>
      </w:r>
    </w:p>
    <w:p w:rsidR="00094B7B" w:rsidRPr="00625745" w:rsidRDefault="00094B7B" w:rsidP="00094B7B">
      <w:pPr>
        <w:spacing w:after="0" w:line="240" w:lineRule="auto"/>
        <w:jc w:val="both"/>
        <w:rPr>
          <w:rFonts w:ascii="Arial" w:eastAsia="Calibri" w:hAnsi="Arial" w:cs="Arial"/>
          <w:sz w:val="24"/>
          <w:szCs w:val="24"/>
        </w:rPr>
      </w:pPr>
      <w:r w:rsidRPr="00625745">
        <w:rPr>
          <w:rFonts w:ascii="Arial" w:eastAsia="Calibri" w:hAnsi="Arial" w:cs="Arial"/>
          <w:sz w:val="24"/>
          <w:szCs w:val="24"/>
          <w:lang w:val="en-GB"/>
        </w:rPr>
        <w:t xml:space="preserve">1. Wheeler HE, </w:t>
      </w:r>
      <w:proofErr w:type="spellStart"/>
      <w:r w:rsidRPr="00625745">
        <w:rPr>
          <w:rFonts w:ascii="Arial" w:eastAsia="Calibri" w:hAnsi="Arial" w:cs="Arial"/>
          <w:sz w:val="24"/>
          <w:szCs w:val="24"/>
          <w:lang w:val="en-GB"/>
        </w:rPr>
        <w:t>Ploch</w:t>
      </w:r>
      <w:proofErr w:type="spellEnd"/>
      <w:r w:rsidRPr="00625745">
        <w:rPr>
          <w:rFonts w:ascii="Arial" w:eastAsia="Calibri" w:hAnsi="Arial" w:cs="Arial"/>
          <w:sz w:val="24"/>
          <w:szCs w:val="24"/>
          <w:lang w:val="en-GB"/>
        </w:rPr>
        <w:t xml:space="preserve"> S, </w:t>
      </w:r>
      <w:proofErr w:type="spellStart"/>
      <w:r w:rsidRPr="00625745">
        <w:rPr>
          <w:rFonts w:ascii="Arial" w:eastAsia="Calibri" w:hAnsi="Arial" w:cs="Arial"/>
          <w:sz w:val="24"/>
          <w:szCs w:val="24"/>
          <w:lang w:val="en-GB"/>
        </w:rPr>
        <w:t>Barbeira</w:t>
      </w:r>
      <w:proofErr w:type="spellEnd"/>
      <w:r w:rsidRPr="00625745">
        <w:rPr>
          <w:rFonts w:ascii="Arial" w:eastAsia="Calibri" w:hAnsi="Arial" w:cs="Arial"/>
          <w:sz w:val="24"/>
          <w:szCs w:val="24"/>
          <w:lang w:val="en-GB"/>
        </w:rPr>
        <w:t xml:space="preserve"> AN, </w:t>
      </w:r>
      <w:proofErr w:type="spellStart"/>
      <w:r w:rsidRPr="00625745">
        <w:rPr>
          <w:rFonts w:ascii="Arial" w:eastAsia="Calibri" w:hAnsi="Arial" w:cs="Arial"/>
          <w:sz w:val="24"/>
          <w:szCs w:val="24"/>
          <w:lang w:val="en-GB"/>
        </w:rPr>
        <w:t>Bonazzola</w:t>
      </w:r>
      <w:proofErr w:type="spellEnd"/>
      <w:r w:rsidRPr="00625745">
        <w:rPr>
          <w:rFonts w:ascii="Arial" w:eastAsia="Calibri" w:hAnsi="Arial" w:cs="Arial"/>
          <w:sz w:val="24"/>
          <w:szCs w:val="24"/>
          <w:lang w:val="en-GB"/>
        </w:rPr>
        <w:t xml:space="preserve"> R, </w:t>
      </w:r>
      <w:proofErr w:type="spellStart"/>
      <w:r w:rsidRPr="00625745">
        <w:rPr>
          <w:rFonts w:ascii="Arial" w:eastAsia="Calibri" w:hAnsi="Arial" w:cs="Arial"/>
          <w:sz w:val="24"/>
          <w:szCs w:val="24"/>
          <w:lang w:val="en-GB"/>
        </w:rPr>
        <w:t>Andaleon</w:t>
      </w:r>
      <w:proofErr w:type="spellEnd"/>
      <w:r w:rsidRPr="00625745">
        <w:rPr>
          <w:rFonts w:ascii="Arial" w:eastAsia="Calibri" w:hAnsi="Arial" w:cs="Arial"/>
          <w:sz w:val="24"/>
          <w:szCs w:val="24"/>
          <w:lang w:val="en-GB"/>
        </w:rPr>
        <w:t xml:space="preserve"> A, </w:t>
      </w:r>
      <w:proofErr w:type="spellStart"/>
      <w:r w:rsidRPr="00625745">
        <w:rPr>
          <w:rFonts w:ascii="Arial" w:eastAsia="Calibri" w:hAnsi="Arial" w:cs="Arial"/>
          <w:sz w:val="24"/>
          <w:szCs w:val="24"/>
          <w:lang w:val="en-GB"/>
        </w:rPr>
        <w:t>Fotuhi</w:t>
      </w:r>
      <w:proofErr w:type="spellEnd"/>
      <w:r w:rsidRPr="00625745">
        <w:rPr>
          <w:rFonts w:ascii="Arial" w:eastAsia="Calibri" w:hAnsi="Arial" w:cs="Arial"/>
          <w:sz w:val="24"/>
          <w:szCs w:val="24"/>
          <w:lang w:val="en-GB"/>
        </w:rPr>
        <w:t xml:space="preserve"> </w:t>
      </w:r>
      <w:proofErr w:type="spellStart"/>
      <w:r w:rsidRPr="00625745">
        <w:rPr>
          <w:rFonts w:ascii="Arial" w:eastAsia="Calibri" w:hAnsi="Arial" w:cs="Arial"/>
          <w:sz w:val="24"/>
          <w:szCs w:val="24"/>
          <w:lang w:val="en-GB"/>
        </w:rPr>
        <w:t>Sishpirani</w:t>
      </w:r>
      <w:proofErr w:type="spellEnd"/>
      <w:r w:rsidRPr="00625745">
        <w:rPr>
          <w:rFonts w:ascii="Arial" w:eastAsia="Calibri" w:hAnsi="Arial" w:cs="Arial"/>
          <w:sz w:val="24"/>
          <w:szCs w:val="24"/>
          <w:lang w:val="en-GB"/>
        </w:rPr>
        <w:t xml:space="preserve"> A, </w:t>
      </w:r>
      <w:proofErr w:type="spellStart"/>
      <w:r w:rsidRPr="00625745">
        <w:rPr>
          <w:rFonts w:ascii="Arial" w:eastAsia="Calibri" w:hAnsi="Arial" w:cs="Arial"/>
          <w:sz w:val="24"/>
          <w:szCs w:val="24"/>
          <w:lang w:val="en-GB"/>
        </w:rPr>
        <w:t>Saha</w:t>
      </w:r>
      <w:proofErr w:type="spellEnd"/>
      <w:r w:rsidRPr="00625745">
        <w:rPr>
          <w:rFonts w:ascii="Arial" w:eastAsia="Calibri" w:hAnsi="Arial" w:cs="Arial"/>
          <w:sz w:val="24"/>
          <w:szCs w:val="24"/>
          <w:lang w:val="en-GB"/>
        </w:rPr>
        <w:t xml:space="preserve"> A, Battle A, Roy S, </w:t>
      </w:r>
      <w:proofErr w:type="spellStart"/>
      <w:r w:rsidRPr="00625745">
        <w:rPr>
          <w:rFonts w:ascii="Arial" w:eastAsia="Calibri" w:hAnsi="Arial" w:cs="Arial"/>
          <w:sz w:val="24"/>
          <w:szCs w:val="24"/>
          <w:lang w:val="en-GB"/>
        </w:rPr>
        <w:t>Im</w:t>
      </w:r>
      <w:proofErr w:type="spellEnd"/>
      <w:r w:rsidRPr="00625745">
        <w:rPr>
          <w:rFonts w:ascii="Arial" w:eastAsia="Calibri" w:hAnsi="Arial" w:cs="Arial"/>
          <w:sz w:val="24"/>
          <w:szCs w:val="24"/>
          <w:lang w:val="en-GB"/>
        </w:rPr>
        <w:t xml:space="preserve"> HK. Imputed gene associations identify replicable trans-acting genes enriched in transcription pathways and complex traits. </w:t>
      </w:r>
      <w:proofErr w:type="spellStart"/>
      <w:r w:rsidRPr="00625745">
        <w:rPr>
          <w:rFonts w:ascii="Arial" w:eastAsia="Calibri" w:hAnsi="Arial" w:cs="Arial"/>
          <w:sz w:val="24"/>
          <w:szCs w:val="24"/>
        </w:rPr>
        <w:t>Genet</w:t>
      </w:r>
      <w:proofErr w:type="spellEnd"/>
      <w:r w:rsidRPr="00625745">
        <w:rPr>
          <w:rFonts w:ascii="Arial" w:eastAsia="Calibri" w:hAnsi="Arial" w:cs="Arial"/>
          <w:sz w:val="24"/>
          <w:szCs w:val="24"/>
        </w:rPr>
        <w:t xml:space="preserve"> </w:t>
      </w:r>
      <w:proofErr w:type="spellStart"/>
      <w:r w:rsidRPr="00625745">
        <w:rPr>
          <w:rFonts w:ascii="Arial" w:eastAsia="Calibri" w:hAnsi="Arial" w:cs="Arial"/>
          <w:sz w:val="24"/>
          <w:szCs w:val="24"/>
        </w:rPr>
        <w:t>Epidemiol</w:t>
      </w:r>
      <w:proofErr w:type="spellEnd"/>
      <w:r w:rsidRPr="00625745">
        <w:rPr>
          <w:rFonts w:ascii="Arial" w:eastAsia="Calibri" w:hAnsi="Arial" w:cs="Arial"/>
          <w:sz w:val="24"/>
          <w:szCs w:val="24"/>
        </w:rPr>
        <w:t xml:space="preserve">. 2019 </w:t>
      </w:r>
      <w:proofErr w:type="spellStart"/>
      <w:r w:rsidRPr="00625745">
        <w:rPr>
          <w:rFonts w:ascii="Arial" w:eastAsia="Calibri" w:hAnsi="Arial" w:cs="Arial"/>
          <w:sz w:val="24"/>
          <w:szCs w:val="24"/>
        </w:rPr>
        <w:t>Apr</w:t>
      </w:r>
      <w:proofErr w:type="spellEnd"/>
      <w:r w:rsidRPr="00625745">
        <w:rPr>
          <w:rFonts w:ascii="Arial" w:eastAsia="Calibri" w:hAnsi="Arial" w:cs="Arial"/>
          <w:sz w:val="24"/>
          <w:szCs w:val="24"/>
        </w:rPr>
        <w:t xml:space="preserve"> 4. </w:t>
      </w:r>
      <w:proofErr w:type="spellStart"/>
      <w:proofErr w:type="gramStart"/>
      <w:r w:rsidRPr="00625745">
        <w:rPr>
          <w:rFonts w:ascii="Arial" w:eastAsia="Calibri" w:hAnsi="Arial" w:cs="Arial"/>
          <w:sz w:val="24"/>
          <w:szCs w:val="24"/>
        </w:rPr>
        <w:t>doi</w:t>
      </w:r>
      <w:proofErr w:type="spellEnd"/>
      <w:proofErr w:type="gramEnd"/>
      <w:r w:rsidRPr="00625745">
        <w:rPr>
          <w:rFonts w:ascii="Arial" w:eastAsia="Calibri" w:hAnsi="Arial" w:cs="Arial"/>
          <w:sz w:val="24"/>
          <w:szCs w:val="24"/>
        </w:rPr>
        <w:t>: 10.1002/gepi.22205)</w:t>
      </w:r>
    </w:p>
    <w:p w:rsidR="00094B7B" w:rsidRPr="00625745" w:rsidRDefault="00094B7B" w:rsidP="00094B7B">
      <w:pPr>
        <w:spacing w:after="0" w:line="240" w:lineRule="auto"/>
        <w:jc w:val="both"/>
        <w:rPr>
          <w:rFonts w:ascii="Arial" w:eastAsia="Calibri" w:hAnsi="Arial" w:cs="Arial"/>
          <w:sz w:val="24"/>
          <w:szCs w:val="24"/>
          <w:lang w:val="en-GB"/>
        </w:rPr>
      </w:pPr>
      <w:r w:rsidRPr="00625745">
        <w:rPr>
          <w:rFonts w:ascii="Arial" w:eastAsia="Calibri" w:hAnsi="Arial" w:cs="Arial"/>
          <w:sz w:val="24"/>
          <w:szCs w:val="24"/>
        </w:rPr>
        <w:t>2.</w:t>
      </w:r>
      <w:hyperlink r:id="rId10" w:history="1">
        <w:r w:rsidRPr="00625745">
          <w:rPr>
            <w:rFonts w:ascii="Arial" w:eastAsia="Calibri" w:hAnsi="Arial" w:cs="Arial"/>
            <w:sz w:val="24"/>
            <w:szCs w:val="24"/>
          </w:rPr>
          <w:t xml:space="preserve">Zanichelli A, </w:t>
        </w:r>
        <w:proofErr w:type="spellStart"/>
        <w:r w:rsidRPr="00625745">
          <w:rPr>
            <w:rFonts w:ascii="Arial" w:eastAsia="Calibri" w:hAnsi="Arial" w:cs="Arial"/>
            <w:sz w:val="24"/>
            <w:szCs w:val="24"/>
          </w:rPr>
          <w:t>Arcoleo</w:t>
        </w:r>
        <w:proofErr w:type="spellEnd"/>
        <w:r w:rsidRPr="00625745">
          <w:rPr>
            <w:rFonts w:ascii="Arial" w:eastAsia="Calibri" w:hAnsi="Arial" w:cs="Arial"/>
            <w:sz w:val="24"/>
            <w:szCs w:val="24"/>
          </w:rPr>
          <w:t xml:space="preserve"> F, Barca MP, et al. </w:t>
        </w:r>
        <w:r w:rsidRPr="00625745">
          <w:rPr>
            <w:rFonts w:ascii="Arial" w:eastAsia="Calibri" w:hAnsi="Arial" w:cs="Arial"/>
            <w:sz w:val="24"/>
            <w:szCs w:val="24"/>
            <w:lang w:val="en-GB"/>
          </w:rPr>
          <w:t xml:space="preserve">A nationwide survey of hereditary angioedema due to C1 inhibitor deficiency in </w:t>
        </w:r>
        <w:proofErr w:type="spellStart"/>
        <w:r w:rsidRPr="00625745">
          <w:rPr>
            <w:rFonts w:ascii="Arial" w:eastAsia="Calibri" w:hAnsi="Arial" w:cs="Arial"/>
            <w:sz w:val="24"/>
            <w:szCs w:val="24"/>
            <w:lang w:val="en-GB"/>
          </w:rPr>
          <w:t>Italy.Orphanet</w:t>
        </w:r>
        <w:proofErr w:type="spellEnd"/>
        <w:r w:rsidRPr="00625745">
          <w:rPr>
            <w:rFonts w:ascii="Arial" w:eastAsia="Calibri" w:hAnsi="Arial" w:cs="Arial"/>
            <w:sz w:val="24"/>
            <w:szCs w:val="24"/>
            <w:lang w:val="en-GB"/>
          </w:rPr>
          <w:t xml:space="preserve"> J Rare Dis 2015; 10:11.</w:t>
        </w:r>
      </w:hyperlink>
    </w:p>
    <w:p w:rsidR="00C264BE" w:rsidRPr="00625745" w:rsidRDefault="00C264BE" w:rsidP="00C264BE">
      <w:pPr>
        <w:tabs>
          <w:tab w:val="left" w:pos="6180"/>
        </w:tabs>
        <w:spacing w:after="0" w:line="240" w:lineRule="auto"/>
        <w:jc w:val="both"/>
        <w:rPr>
          <w:rFonts w:ascii="Arial" w:eastAsia="Calibri" w:hAnsi="Arial" w:cs="Arial"/>
          <w:b/>
          <w:sz w:val="24"/>
          <w:szCs w:val="24"/>
          <w:lang w:val="en-GB"/>
        </w:rPr>
      </w:pPr>
      <w:proofErr w:type="gramStart"/>
      <w:r w:rsidRPr="00625745">
        <w:rPr>
          <w:rFonts w:ascii="Arial" w:eastAsia="Calibri" w:hAnsi="Arial" w:cs="Arial"/>
          <w:sz w:val="24"/>
          <w:szCs w:val="24"/>
        </w:rPr>
        <w:t>3.Vives</w:t>
      </w:r>
      <w:proofErr w:type="gramEnd"/>
      <w:r w:rsidRPr="00625745">
        <w:rPr>
          <w:rFonts w:ascii="Arial" w:eastAsia="Calibri" w:hAnsi="Arial" w:cs="Arial"/>
          <w:sz w:val="24"/>
          <w:szCs w:val="24"/>
        </w:rPr>
        <w:t xml:space="preserve"> Toledo R, </w:t>
      </w:r>
      <w:proofErr w:type="spellStart"/>
      <w:r w:rsidRPr="00625745">
        <w:rPr>
          <w:rFonts w:ascii="Arial" w:eastAsia="Calibri" w:hAnsi="Arial" w:cs="Arial"/>
          <w:sz w:val="24"/>
          <w:szCs w:val="24"/>
        </w:rPr>
        <w:t>SorlíGuerola</w:t>
      </w:r>
      <w:proofErr w:type="spellEnd"/>
      <w:r w:rsidRPr="00625745">
        <w:rPr>
          <w:rFonts w:ascii="Arial" w:eastAsia="Calibri" w:hAnsi="Arial" w:cs="Arial"/>
          <w:sz w:val="24"/>
          <w:szCs w:val="24"/>
        </w:rPr>
        <w:t xml:space="preserve"> JV, Sierra </w:t>
      </w:r>
      <w:proofErr w:type="spellStart"/>
      <w:r w:rsidRPr="00625745">
        <w:rPr>
          <w:rFonts w:ascii="Arial" w:eastAsia="Calibri" w:hAnsi="Arial" w:cs="Arial"/>
          <w:sz w:val="24"/>
          <w:szCs w:val="24"/>
        </w:rPr>
        <w:t>Santosa</w:t>
      </w:r>
      <w:proofErr w:type="spellEnd"/>
      <w:r w:rsidRPr="00625745">
        <w:rPr>
          <w:rFonts w:ascii="Arial" w:eastAsia="Calibri" w:hAnsi="Arial" w:cs="Arial"/>
          <w:sz w:val="24"/>
          <w:szCs w:val="24"/>
        </w:rPr>
        <w:t xml:space="preserve"> L, García </w:t>
      </w:r>
      <w:proofErr w:type="spellStart"/>
      <w:r w:rsidRPr="00625745">
        <w:rPr>
          <w:rFonts w:ascii="Arial" w:eastAsia="Calibri" w:hAnsi="Arial" w:cs="Arial"/>
          <w:sz w:val="24"/>
          <w:szCs w:val="24"/>
        </w:rPr>
        <w:t>Ribesa</w:t>
      </w:r>
      <w:proofErr w:type="spellEnd"/>
      <w:r w:rsidRPr="00625745">
        <w:rPr>
          <w:rFonts w:ascii="Arial" w:eastAsia="Calibri" w:hAnsi="Arial" w:cs="Arial"/>
          <w:sz w:val="24"/>
          <w:szCs w:val="24"/>
        </w:rPr>
        <w:t xml:space="preserve"> M. </w:t>
      </w:r>
      <w:proofErr w:type="spellStart"/>
      <w:r w:rsidRPr="00625745">
        <w:rPr>
          <w:rFonts w:ascii="Arial" w:eastAsia="Calibri" w:hAnsi="Arial" w:cs="Arial"/>
          <w:sz w:val="24"/>
          <w:szCs w:val="24"/>
        </w:rPr>
        <w:t>Angioedema</w:t>
      </w:r>
      <w:proofErr w:type="spellEnd"/>
      <w:r w:rsidRPr="00625745">
        <w:rPr>
          <w:rFonts w:ascii="Arial" w:eastAsia="Calibri" w:hAnsi="Arial" w:cs="Arial"/>
          <w:sz w:val="24"/>
          <w:szCs w:val="24"/>
        </w:rPr>
        <w:t xml:space="preserve"> hereditario. </w:t>
      </w:r>
      <w:r w:rsidRPr="00625745">
        <w:rPr>
          <w:rFonts w:ascii="Arial" w:eastAsia="Calibri" w:hAnsi="Arial" w:cs="Arial"/>
          <w:sz w:val="24"/>
          <w:szCs w:val="24"/>
          <w:lang w:val="en-GB"/>
        </w:rPr>
        <w:t>REV CLÍN MED FAM 2015; 8(1): 62-65).</w:t>
      </w:r>
    </w:p>
    <w:p w:rsidR="00C264BE" w:rsidRPr="00625745" w:rsidRDefault="00C264BE" w:rsidP="00C264BE">
      <w:pPr>
        <w:pStyle w:val="Textoindependiente"/>
        <w:spacing w:after="0" w:line="240" w:lineRule="auto"/>
        <w:jc w:val="both"/>
        <w:rPr>
          <w:rFonts w:ascii="Arial" w:eastAsia="Calibri" w:hAnsi="Arial" w:cs="Arial"/>
          <w:sz w:val="24"/>
          <w:szCs w:val="24"/>
          <w:lang w:val="en-GB"/>
        </w:rPr>
      </w:pPr>
      <w:proofErr w:type="gramStart"/>
      <w:r w:rsidRPr="00625745">
        <w:rPr>
          <w:rFonts w:ascii="Arial" w:eastAsia="Calibri" w:hAnsi="Arial" w:cs="Arial"/>
          <w:sz w:val="24"/>
          <w:szCs w:val="24"/>
          <w:lang w:val="en-GB"/>
        </w:rPr>
        <w:t>4.Schaid</w:t>
      </w:r>
      <w:proofErr w:type="gramEnd"/>
      <w:r w:rsidRPr="00625745">
        <w:rPr>
          <w:rFonts w:ascii="Arial" w:eastAsia="Calibri" w:hAnsi="Arial" w:cs="Arial"/>
          <w:sz w:val="24"/>
          <w:szCs w:val="24"/>
          <w:lang w:val="en-GB"/>
        </w:rPr>
        <w:t xml:space="preserve"> DJ, McDonnell SK, </w:t>
      </w:r>
      <w:proofErr w:type="spellStart"/>
      <w:r w:rsidRPr="00625745">
        <w:rPr>
          <w:rFonts w:ascii="Arial" w:eastAsia="Calibri" w:hAnsi="Arial" w:cs="Arial"/>
          <w:sz w:val="24"/>
          <w:szCs w:val="24"/>
          <w:lang w:val="en-GB"/>
        </w:rPr>
        <w:t>Thibodeau</w:t>
      </w:r>
      <w:proofErr w:type="spellEnd"/>
      <w:r w:rsidRPr="00625745">
        <w:rPr>
          <w:rFonts w:ascii="Arial" w:eastAsia="Calibri" w:hAnsi="Arial" w:cs="Arial"/>
          <w:sz w:val="24"/>
          <w:szCs w:val="24"/>
          <w:lang w:val="en-GB"/>
        </w:rPr>
        <w:t xml:space="preserve"> SN. Familial recurrence risk with varying amount of family </w:t>
      </w:r>
      <w:proofErr w:type="spellStart"/>
      <w:r w:rsidRPr="00625745">
        <w:rPr>
          <w:rFonts w:ascii="Arial" w:eastAsia="Calibri" w:hAnsi="Arial" w:cs="Arial"/>
          <w:sz w:val="24"/>
          <w:szCs w:val="24"/>
          <w:lang w:val="en-GB"/>
        </w:rPr>
        <w:t>history.Genet</w:t>
      </w:r>
      <w:proofErr w:type="spellEnd"/>
      <w:r w:rsidRPr="00625745">
        <w:rPr>
          <w:rFonts w:ascii="Arial" w:eastAsia="Calibri" w:hAnsi="Arial" w:cs="Arial"/>
          <w:sz w:val="24"/>
          <w:szCs w:val="24"/>
          <w:lang w:val="en-GB"/>
        </w:rPr>
        <w:t xml:space="preserve"> </w:t>
      </w:r>
      <w:proofErr w:type="spellStart"/>
      <w:r w:rsidRPr="00625745">
        <w:rPr>
          <w:rFonts w:ascii="Arial" w:eastAsia="Calibri" w:hAnsi="Arial" w:cs="Arial"/>
          <w:sz w:val="24"/>
          <w:szCs w:val="24"/>
          <w:lang w:val="en-GB"/>
        </w:rPr>
        <w:t>Epidemiol</w:t>
      </w:r>
      <w:proofErr w:type="spellEnd"/>
      <w:r w:rsidRPr="00625745">
        <w:rPr>
          <w:rFonts w:ascii="Arial" w:eastAsia="Calibri" w:hAnsi="Arial" w:cs="Arial"/>
          <w:sz w:val="24"/>
          <w:szCs w:val="24"/>
          <w:lang w:val="en-GB"/>
        </w:rPr>
        <w:t xml:space="preserve">. </w:t>
      </w:r>
      <w:proofErr w:type="gramStart"/>
      <w:r w:rsidRPr="00625745">
        <w:rPr>
          <w:rFonts w:ascii="Arial" w:eastAsia="Calibri" w:hAnsi="Arial" w:cs="Arial"/>
          <w:sz w:val="24"/>
          <w:szCs w:val="24"/>
          <w:lang w:val="en-GB"/>
        </w:rPr>
        <w:t>2019 Feb 11.</w:t>
      </w:r>
      <w:proofErr w:type="gramEnd"/>
      <w:r w:rsidRPr="00625745">
        <w:rPr>
          <w:rFonts w:ascii="Arial" w:eastAsia="Calibri" w:hAnsi="Arial" w:cs="Arial"/>
          <w:sz w:val="24"/>
          <w:szCs w:val="24"/>
          <w:lang w:val="en-GB"/>
        </w:rPr>
        <w:t xml:space="preserve"> </w:t>
      </w:r>
      <w:proofErr w:type="spellStart"/>
      <w:proofErr w:type="gramStart"/>
      <w:r w:rsidRPr="00625745">
        <w:rPr>
          <w:rFonts w:ascii="Arial" w:eastAsia="Calibri" w:hAnsi="Arial" w:cs="Arial"/>
          <w:sz w:val="24"/>
          <w:szCs w:val="24"/>
          <w:lang w:val="en-GB"/>
        </w:rPr>
        <w:t>doi</w:t>
      </w:r>
      <w:proofErr w:type="spellEnd"/>
      <w:proofErr w:type="gramEnd"/>
      <w:r w:rsidRPr="00625745">
        <w:rPr>
          <w:rFonts w:ascii="Arial" w:eastAsia="Calibri" w:hAnsi="Arial" w:cs="Arial"/>
          <w:sz w:val="24"/>
          <w:szCs w:val="24"/>
          <w:lang w:val="en-GB"/>
        </w:rPr>
        <w:t>: 10.1002/gepi.22193. [</w:t>
      </w:r>
      <w:proofErr w:type="spellStart"/>
      <w:r w:rsidRPr="00625745">
        <w:rPr>
          <w:rFonts w:ascii="Arial" w:eastAsia="Calibri" w:hAnsi="Arial" w:cs="Arial"/>
          <w:sz w:val="24"/>
          <w:szCs w:val="24"/>
          <w:lang w:val="en-GB"/>
        </w:rPr>
        <w:t>Epub</w:t>
      </w:r>
      <w:proofErr w:type="spellEnd"/>
      <w:r w:rsidRPr="00625745">
        <w:rPr>
          <w:rFonts w:ascii="Arial" w:eastAsia="Calibri" w:hAnsi="Arial" w:cs="Arial"/>
          <w:sz w:val="24"/>
          <w:szCs w:val="24"/>
          <w:lang w:val="en-GB"/>
        </w:rPr>
        <w:t xml:space="preserve"> ahead of print]</w:t>
      </w:r>
    </w:p>
    <w:p w:rsidR="00BE3C9D" w:rsidRPr="00625745" w:rsidRDefault="00BE3C9D" w:rsidP="00BE3C9D">
      <w:pPr>
        <w:spacing w:after="0" w:line="240" w:lineRule="auto"/>
        <w:jc w:val="both"/>
        <w:rPr>
          <w:rFonts w:ascii="Arial" w:eastAsia="Calibri" w:hAnsi="Arial" w:cs="Arial"/>
          <w:sz w:val="24"/>
          <w:szCs w:val="24"/>
          <w:lang w:val="en-GB"/>
        </w:rPr>
      </w:pPr>
      <w:r w:rsidRPr="00625745">
        <w:rPr>
          <w:rFonts w:ascii="Arial" w:eastAsia="Calibri" w:hAnsi="Arial" w:cs="Arial"/>
          <w:sz w:val="24"/>
          <w:szCs w:val="24"/>
          <w:lang w:val="en-GB"/>
        </w:rPr>
        <w:t xml:space="preserve">5. Chen Y, </w:t>
      </w:r>
      <w:proofErr w:type="spellStart"/>
      <w:r w:rsidRPr="00625745">
        <w:rPr>
          <w:rFonts w:ascii="Arial" w:eastAsia="Calibri" w:hAnsi="Arial" w:cs="Arial"/>
          <w:sz w:val="24"/>
          <w:szCs w:val="24"/>
          <w:lang w:val="en-GB"/>
        </w:rPr>
        <w:t>Adrianto</w:t>
      </w:r>
      <w:proofErr w:type="spellEnd"/>
      <w:r w:rsidRPr="00625745">
        <w:rPr>
          <w:rFonts w:ascii="Arial" w:eastAsia="Calibri" w:hAnsi="Arial" w:cs="Arial"/>
          <w:sz w:val="24"/>
          <w:szCs w:val="24"/>
          <w:lang w:val="en-GB"/>
        </w:rPr>
        <w:t xml:space="preserve"> I, </w:t>
      </w:r>
      <w:proofErr w:type="spellStart"/>
      <w:r w:rsidRPr="00625745">
        <w:rPr>
          <w:rFonts w:ascii="Arial" w:eastAsia="Calibri" w:hAnsi="Arial" w:cs="Arial"/>
          <w:sz w:val="24"/>
          <w:szCs w:val="24"/>
          <w:lang w:val="en-GB"/>
        </w:rPr>
        <w:t>Ianuzzi</w:t>
      </w:r>
      <w:proofErr w:type="spellEnd"/>
      <w:r w:rsidRPr="00625745">
        <w:rPr>
          <w:rFonts w:ascii="Arial" w:eastAsia="Calibri" w:hAnsi="Arial" w:cs="Arial"/>
          <w:sz w:val="24"/>
          <w:szCs w:val="24"/>
          <w:lang w:val="en-GB"/>
        </w:rPr>
        <w:t xml:space="preserve"> MC, Garman L, Montgomery CG, </w:t>
      </w:r>
      <w:proofErr w:type="spellStart"/>
      <w:r w:rsidRPr="00625745">
        <w:rPr>
          <w:rFonts w:ascii="Arial" w:eastAsia="Calibri" w:hAnsi="Arial" w:cs="Arial"/>
          <w:sz w:val="24"/>
          <w:szCs w:val="24"/>
          <w:lang w:val="en-GB"/>
        </w:rPr>
        <w:t>Rybicki</w:t>
      </w:r>
      <w:proofErr w:type="spellEnd"/>
      <w:r w:rsidRPr="00625745">
        <w:rPr>
          <w:rFonts w:ascii="Arial" w:eastAsia="Calibri" w:hAnsi="Arial" w:cs="Arial"/>
          <w:sz w:val="24"/>
          <w:szCs w:val="24"/>
          <w:lang w:val="en-GB"/>
        </w:rPr>
        <w:t xml:space="preserve"> BA, Levin AM, Li J. Extended methods for gene-environment-wide interaction scans in studies of admixed individuals with varying degrees of </w:t>
      </w:r>
      <w:proofErr w:type="spellStart"/>
      <w:r w:rsidRPr="00625745">
        <w:rPr>
          <w:rFonts w:ascii="Arial" w:eastAsia="Calibri" w:hAnsi="Arial" w:cs="Arial"/>
          <w:sz w:val="24"/>
          <w:szCs w:val="24"/>
          <w:lang w:val="en-GB"/>
        </w:rPr>
        <w:t>relationships.Genet</w:t>
      </w:r>
      <w:proofErr w:type="spellEnd"/>
      <w:r w:rsidRPr="00625745">
        <w:rPr>
          <w:rFonts w:ascii="Arial" w:eastAsia="Calibri" w:hAnsi="Arial" w:cs="Arial"/>
          <w:sz w:val="24"/>
          <w:szCs w:val="24"/>
          <w:lang w:val="en-GB"/>
        </w:rPr>
        <w:t xml:space="preserve"> </w:t>
      </w:r>
      <w:proofErr w:type="spellStart"/>
      <w:r w:rsidRPr="00625745">
        <w:rPr>
          <w:rFonts w:ascii="Arial" w:eastAsia="Calibri" w:hAnsi="Arial" w:cs="Arial"/>
          <w:sz w:val="24"/>
          <w:szCs w:val="24"/>
          <w:lang w:val="en-GB"/>
        </w:rPr>
        <w:t>Epidemiol</w:t>
      </w:r>
      <w:proofErr w:type="spellEnd"/>
      <w:r w:rsidRPr="00625745">
        <w:rPr>
          <w:rFonts w:ascii="Arial" w:eastAsia="Calibri" w:hAnsi="Arial" w:cs="Arial"/>
          <w:sz w:val="24"/>
          <w:szCs w:val="24"/>
          <w:lang w:val="en-GB"/>
        </w:rPr>
        <w:t xml:space="preserve">. </w:t>
      </w:r>
      <w:proofErr w:type="gramStart"/>
      <w:r w:rsidRPr="00625745">
        <w:rPr>
          <w:rFonts w:ascii="Arial" w:eastAsia="Calibri" w:hAnsi="Arial" w:cs="Arial"/>
          <w:sz w:val="24"/>
          <w:szCs w:val="24"/>
          <w:lang w:val="en-GB"/>
        </w:rPr>
        <w:t>2019 Feb 22.</w:t>
      </w:r>
      <w:proofErr w:type="gramEnd"/>
      <w:r w:rsidRPr="00625745">
        <w:rPr>
          <w:rFonts w:ascii="Arial" w:eastAsia="Calibri" w:hAnsi="Arial" w:cs="Arial"/>
          <w:sz w:val="24"/>
          <w:szCs w:val="24"/>
          <w:lang w:val="en-GB"/>
        </w:rPr>
        <w:t xml:space="preserve"> </w:t>
      </w:r>
      <w:proofErr w:type="spellStart"/>
      <w:proofErr w:type="gramStart"/>
      <w:r w:rsidRPr="00625745">
        <w:rPr>
          <w:rFonts w:ascii="Arial" w:eastAsia="Calibri" w:hAnsi="Arial" w:cs="Arial"/>
          <w:sz w:val="24"/>
          <w:szCs w:val="24"/>
          <w:lang w:val="en-GB"/>
        </w:rPr>
        <w:t>doi</w:t>
      </w:r>
      <w:proofErr w:type="spellEnd"/>
      <w:proofErr w:type="gramEnd"/>
      <w:r w:rsidRPr="00625745">
        <w:rPr>
          <w:rFonts w:ascii="Arial" w:eastAsia="Calibri" w:hAnsi="Arial" w:cs="Arial"/>
          <w:sz w:val="24"/>
          <w:szCs w:val="24"/>
          <w:lang w:val="en-GB"/>
        </w:rPr>
        <w:t>: 10.1002/gepi.22196. [</w:t>
      </w:r>
      <w:proofErr w:type="spellStart"/>
      <w:r w:rsidRPr="00625745">
        <w:rPr>
          <w:rFonts w:ascii="Arial" w:eastAsia="Calibri" w:hAnsi="Arial" w:cs="Arial"/>
          <w:sz w:val="24"/>
          <w:szCs w:val="24"/>
          <w:lang w:val="en-GB"/>
        </w:rPr>
        <w:t>Epub</w:t>
      </w:r>
      <w:proofErr w:type="spellEnd"/>
      <w:r w:rsidRPr="00625745">
        <w:rPr>
          <w:rFonts w:ascii="Arial" w:eastAsia="Calibri" w:hAnsi="Arial" w:cs="Arial"/>
          <w:sz w:val="24"/>
          <w:szCs w:val="24"/>
          <w:lang w:val="en-GB"/>
        </w:rPr>
        <w:t xml:space="preserve"> ahead of print]</w:t>
      </w:r>
    </w:p>
    <w:p w:rsidR="00094B7B" w:rsidRPr="00625745" w:rsidRDefault="00BE3C9D" w:rsidP="00551936">
      <w:pPr>
        <w:tabs>
          <w:tab w:val="left" w:pos="6180"/>
        </w:tabs>
        <w:spacing w:after="0" w:line="240" w:lineRule="auto"/>
        <w:jc w:val="both"/>
        <w:rPr>
          <w:rFonts w:ascii="Arial" w:eastAsia="Calibri" w:hAnsi="Arial" w:cs="Arial"/>
          <w:b/>
          <w:sz w:val="24"/>
          <w:szCs w:val="24"/>
          <w:lang w:val="en-GB"/>
        </w:rPr>
      </w:pPr>
      <w:r w:rsidRPr="00625745">
        <w:rPr>
          <w:rFonts w:ascii="Arial" w:eastAsia="Calibri" w:hAnsi="Arial" w:cs="Arial"/>
          <w:sz w:val="24"/>
          <w:szCs w:val="24"/>
          <w:lang w:val="en-GB"/>
        </w:rPr>
        <w:t>6.</w:t>
      </w:r>
      <w:r w:rsidR="00C264BE" w:rsidRPr="00625745">
        <w:rPr>
          <w:rFonts w:ascii="Arial" w:eastAsia="Calibri" w:hAnsi="Arial" w:cs="Arial"/>
          <w:sz w:val="24"/>
          <w:szCs w:val="24"/>
          <w:lang w:val="en-GB"/>
        </w:rPr>
        <w:t xml:space="preserve"> </w:t>
      </w:r>
      <w:proofErr w:type="spellStart"/>
      <w:r w:rsidR="00C264BE" w:rsidRPr="00625745">
        <w:rPr>
          <w:rFonts w:ascii="Arial" w:eastAsia="Calibri" w:hAnsi="Arial" w:cs="Arial"/>
          <w:sz w:val="24"/>
          <w:szCs w:val="24"/>
          <w:lang w:val="en-GB"/>
        </w:rPr>
        <w:t>Kafaie</w:t>
      </w:r>
      <w:proofErr w:type="spellEnd"/>
      <w:r w:rsidR="00C264BE" w:rsidRPr="00625745">
        <w:rPr>
          <w:rFonts w:ascii="Arial" w:eastAsia="Calibri" w:hAnsi="Arial" w:cs="Arial"/>
          <w:sz w:val="24"/>
          <w:szCs w:val="24"/>
          <w:lang w:val="en-GB"/>
        </w:rPr>
        <w:t xml:space="preserve"> S, Chen Y, Hu T. A network approach to prioritizing susceptibility genes for genome-wide association studies. Genet </w:t>
      </w:r>
      <w:proofErr w:type="spellStart"/>
      <w:r w:rsidR="00C264BE" w:rsidRPr="00625745">
        <w:rPr>
          <w:rFonts w:ascii="Arial" w:eastAsia="Calibri" w:hAnsi="Arial" w:cs="Arial"/>
          <w:sz w:val="24"/>
          <w:szCs w:val="24"/>
          <w:lang w:val="en-GB"/>
        </w:rPr>
        <w:t>Epidemiol</w:t>
      </w:r>
      <w:proofErr w:type="spellEnd"/>
      <w:r w:rsidR="00C264BE" w:rsidRPr="00625745">
        <w:rPr>
          <w:rFonts w:ascii="Arial" w:eastAsia="Calibri" w:hAnsi="Arial" w:cs="Arial"/>
          <w:sz w:val="24"/>
          <w:szCs w:val="24"/>
          <w:lang w:val="en-GB"/>
        </w:rPr>
        <w:t xml:space="preserve">. 2019 Mar 11. </w:t>
      </w:r>
      <w:proofErr w:type="spellStart"/>
      <w:proofErr w:type="gramStart"/>
      <w:r w:rsidR="00C264BE" w:rsidRPr="00625745">
        <w:rPr>
          <w:rFonts w:ascii="Arial" w:eastAsia="Calibri" w:hAnsi="Arial" w:cs="Arial"/>
          <w:sz w:val="24"/>
          <w:szCs w:val="24"/>
          <w:lang w:val="en-GB"/>
        </w:rPr>
        <w:t>doi</w:t>
      </w:r>
      <w:proofErr w:type="spellEnd"/>
      <w:proofErr w:type="gramEnd"/>
      <w:r w:rsidR="00C264BE" w:rsidRPr="00625745">
        <w:rPr>
          <w:rFonts w:ascii="Arial" w:eastAsia="Calibri" w:hAnsi="Arial" w:cs="Arial"/>
          <w:sz w:val="24"/>
          <w:szCs w:val="24"/>
          <w:lang w:val="en-GB"/>
        </w:rPr>
        <w:t>: 10.1002/gepi.22198. [</w:t>
      </w:r>
      <w:proofErr w:type="spellStart"/>
      <w:r w:rsidR="00C264BE" w:rsidRPr="00625745">
        <w:rPr>
          <w:rFonts w:ascii="Arial" w:eastAsia="Calibri" w:hAnsi="Arial" w:cs="Arial"/>
          <w:sz w:val="24"/>
          <w:szCs w:val="24"/>
          <w:lang w:val="en-GB"/>
        </w:rPr>
        <w:t>Epub</w:t>
      </w:r>
      <w:proofErr w:type="spellEnd"/>
      <w:r w:rsidR="00C264BE" w:rsidRPr="00625745">
        <w:rPr>
          <w:rFonts w:ascii="Arial" w:eastAsia="Calibri" w:hAnsi="Arial" w:cs="Arial"/>
          <w:sz w:val="24"/>
          <w:szCs w:val="24"/>
          <w:lang w:val="en-GB"/>
        </w:rPr>
        <w:t xml:space="preserve"> ahead of print]</w:t>
      </w:r>
    </w:p>
    <w:p w:rsidR="00094B7B" w:rsidRPr="00625745" w:rsidRDefault="00BE3C9D" w:rsidP="00551936">
      <w:pPr>
        <w:tabs>
          <w:tab w:val="left" w:pos="6180"/>
        </w:tabs>
        <w:spacing w:after="0" w:line="240" w:lineRule="auto"/>
        <w:jc w:val="both"/>
        <w:rPr>
          <w:rFonts w:ascii="Arial" w:eastAsia="Calibri" w:hAnsi="Arial" w:cs="Arial"/>
          <w:sz w:val="24"/>
          <w:szCs w:val="24"/>
          <w:lang w:val="en-GB"/>
        </w:rPr>
      </w:pPr>
      <w:r w:rsidRPr="00625745">
        <w:rPr>
          <w:rFonts w:ascii="Arial" w:eastAsia="Calibri" w:hAnsi="Arial" w:cs="Arial"/>
          <w:sz w:val="24"/>
          <w:szCs w:val="24"/>
          <w:lang w:val="en-GB"/>
        </w:rPr>
        <w:t>7.</w:t>
      </w:r>
      <w:r w:rsidR="00C264BE" w:rsidRPr="00625745">
        <w:rPr>
          <w:rFonts w:ascii="Arial" w:eastAsia="Calibri" w:hAnsi="Arial" w:cs="Arial"/>
          <w:sz w:val="24"/>
          <w:szCs w:val="24"/>
          <w:lang w:val="en-GB"/>
        </w:rPr>
        <w:t xml:space="preserve"> </w:t>
      </w:r>
      <w:proofErr w:type="spellStart"/>
      <w:r w:rsidR="00C264BE" w:rsidRPr="00625745">
        <w:rPr>
          <w:rFonts w:ascii="Arial" w:eastAsia="Calibri" w:hAnsi="Arial" w:cs="Arial"/>
          <w:sz w:val="24"/>
          <w:szCs w:val="24"/>
          <w:lang w:val="en-GB"/>
        </w:rPr>
        <w:t>Lobach</w:t>
      </w:r>
      <w:proofErr w:type="spellEnd"/>
      <w:r w:rsidR="00C264BE" w:rsidRPr="00625745">
        <w:rPr>
          <w:rFonts w:ascii="Arial" w:eastAsia="Calibri" w:hAnsi="Arial" w:cs="Arial"/>
          <w:sz w:val="24"/>
          <w:szCs w:val="24"/>
          <w:lang w:val="en-GB"/>
        </w:rPr>
        <w:t xml:space="preserve"> I, Kim I, </w:t>
      </w:r>
      <w:proofErr w:type="spellStart"/>
      <w:r w:rsidR="00C264BE" w:rsidRPr="00625745">
        <w:rPr>
          <w:rFonts w:ascii="Arial" w:eastAsia="Calibri" w:hAnsi="Arial" w:cs="Arial"/>
          <w:sz w:val="24"/>
          <w:szCs w:val="24"/>
          <w:lang w:val="en-GB"/>
        </w:rPr>
        <w:t>Alekseyenko</w:t>
      </w:r>
      <w:proofErr w:type="spellEnd"/>
      <w:r w:rsidR="00C264BE" w:rsidRPr="00625745">
        <w:rPr>
          <w:rFonts w:ascii="Arial" w:eastAsia="Calibri" w:hAnsi="Arial" w:cs="Arial"/>
          <w:sz w:val="24"/>
          <w:szCs w:val="24"/>
          <w:lang w:val="en-GB"/>
        </w:rPr>
        <w:t xml:space="preserve"> A, </w:t>
      </w:r>
      <w:proofErr w:type="spellStart"/>
      <w:r w:rsidR="00C264BE" w:rsidRPr="00625745">
        <w:rPr>
          <w:rFonts w:ascii="Arial" w:eastAsia="Calibri" w:hAnsi="Arial" w:cs="Arial"/>
          <w:sz w:val="24"/>
          <w:szCs w:val="24"/>
          <w:lang w:val="en-GB"/>
        </w:rPr>
        <w:t>Lobach</w:t>
      </w:r>
      <w:proofErr w:type="spellEnd"/>
      <w:r w:rsidR="00C264BE" w:rsidRPr="00625745">
        <w:rPr>
          <w:rFonts w:ascii="Arial" w:eastAsia="Calibri" w:hAnsi="Arial" w:cs="Arial"/>
          <w:sz w:val="24"/>
          <w:szCs w:val="24"/>
          <w:lang w:val="en-GB"/>
        </w:rPr>
        <w:t xml:space="preserve"> S, Zhang L. A simple approximation to bias in the genetic effect estimates when multiple disease states share a clinical diagnosis. Genet </w:t>
      </w:r>
      <w:proofErr w:type="spellStart"/>
      <w:r w:rsidR="00C264BE" w:rsidRPr="00625745">
        <w:rPr>
          <w:rFonts w:ascii="Arial" w:eastAsia="Calibri" w:hAnsi="Arial" w:cs="Arial"/>
          <w:sz w:val="24"/>
          <w:szCs w:val="24"/>
          <w:lang w:val="en-GB"/>
        </w:rPr>
        <w:t>Epidemiol</w:t>
      </w:r>
      <w:proofErr w:type="spellEnd"/>
      <w:r w:rsidR="00C264BE" w:rsidRPr="00625745">
        <w:rPr>
          <w:rFonts w:ascii="Arial" w:eastAsia="Calibri" w:hAnsi="Arial" w:cs="Arial"/>
          <w:sz w:val="24"/>
          <w:szCs w:val="24"/>
          <w:lang w:val="en-GB"/>
        </w:rPr>
        <w:t xml:space="preserve">. 2019 Mar 19. </w:t>
      </w:r>
      <w:proofErr w:type="spellStart"/>
      <w:proofErr w:type="gramStart"/>
      <w:r w:rsidR="00C264BE" w:rsidRPr="00625745">
        <w:rPr>
          <w:rFonts w:ascii="Arial" w:eastAsia="Calibri" w:hAnsi="Arial" w:cs="Arial"/>
          <w:sz w:val="24"/>
          <w:szCs w:val="24"/>
          <w:lang w:val="en-GB"/>
        </w:rPr>
        <w:t>doi</w:t>
      </w:r>
      <w:proofErr w:type="spellEnd"/>
      <w:proofErr w:type="gramEnd"/>
      <w:r w:rsidR="00C264BE" w:rsidRPr="00625745">
        <w:rPr>
          <w:rFonts w:ascii="Arial" w:eastAsia="Calibri" w:hAnsi="Arial" w:cs="Arial"/>
          <w:sz w:val="24"/>
          <w:szCs w:val="24"/>
          <w:lang w:val="en-GB"/>
        </w:rPr>
        <w:t>: 10.1002/gepi.22201. [</w:t>
      </w:r>
      <w:proofErr w:type="spellStart"/>
      <w:r w:rsidR="00C264BE" w:rsidRPr="00625745">
        <w:rPr>
          <w:rFonts w:ascii="Arial" w:eastAsia="Calibri" w:hAnsi="Arial" w:cs="Arial"/>
          <w:sz w:val="24"/>
          <w:szCs w:val="24"/>
          <w:lang w:val="en-GB"/>
        </w:rPr>
        <w:t>Epub</w:t>
      </w:r>
      <w:proofErr w:type="spellEnd"/>
      <w:r w:rsidR="00C264BE" w:rsidRPr="00625745">
        <w:rPr>
          <w:rFonts w:ascii="Arial" w:eastAsia="Calibri" w:hAnsi="Arial" w:cs="Arial"/>
          <w:sz w:val="24"/>
          <w:szCs w:val="24"/>
          <w:lang w:val="en-GB"/>
        </w:rPr>
        <w:t xml:space="preserve"> ahead of print])</w:t>
      </w:r>
    </w:p>
    <w:p w:rsidR="00C264BE" w:rsidRPr="00625745" w:rsidRDefault="00C264BE" w:rsidP="00551936">
      <w:pPr>
        <w:tabs>
          <w:tab w:val="left" w:pos="6180"/>
        </w:tabs>
        <w:spacing w:after="0" w:line="240" w:lineRule="auto"/>
        <w:jc w:val="both"/>
        <w:rPr>
          <w:rFonts w:ascii="Arial" w:eastAsia="Calibri" w:hAnsi="Arial" w:cs="Arial"/>
          <w:sz w:val="24"/>
          <w:szCs w:val="24"/>
          <w:lang w:val="en-GB"/>
        </w:rPr>
      </w:pPr>
      <w:r w:rsidRPr="00625745">
        <w:rPr>
          <w:rFonts w:ascii="Arial" w:eastAsia="Calibri" w:hAnsi="Arial" w:cs="Arial"/>
          <w:kern w:val="24"/>
          <w:sz w:val="24"/>
          <w:szCs w:val="24"/>
          <w:lang w:val="en-GB"/>
        </w:rPr>
        <w:t xml:space="preserve">8. </w:t>
      </w:r>
      <w:r w:rsidRPr="00625745">
        <w:rPr>
          <w:rFonts w:ascii="Arial" w:eastAsia="Calibri" w:hAnsi="Arial" w:cs="Arial"/>
          <w:sz w:val="24"/>
          <w:szCs w:val="24"/>
          <w:lang w:val="en-GB"/>
        </w:rPr>
        <w:t xml:space="preserve">Li L, </w:t>
      </w:r>
      <w:proofErr w:type="spellStart"/>
      <w:r w:rsidRPr="00625745">
        <w:rPr>
          <w:rFonts w:ascii="Arial" w:eastAsia="Calibri" w:hAnsi="Arial" w:cs="Arial"/>
          <w:sz w:val="24"/>
          <w:szCs w:val="24"/>
          <w:lang w:val="en-GB"/>
        </w:rPr>
        <w:t>Bahtiyar</w:t>
      </w:r>
      <w:proofErr w:type="spellEnd"/>
      <w:r w:rsidRPr="00625745">
        <w:rPr>
          <w:rFonts w:ascii="Arial" w:eastAsia="Calibri" w:hAnsi="Arial" w:cs="Arial"/>
          <w:sz w:val="24"/>
          <w:szCs w:val="24"/>
          <w:lang w:val="en-GB"/>
        </w:rPr>
        <w:t xml:space="preserve"> MO, </w:t>
      </w:r>
      <w:proofErr w:type="spellStart"/>
      <w:r w:rsidRPr="00625745">
        <w:rPr>
          <w:rFonts w:ascii="Arial" w:eastAsia="Calibri" w:hAnsi="Arial" w:cs="Arial"/>
          <w:sz w:val="24"/>
          <w:szCs w:val="24"/>
          <w:lang w:val="en-GB"/>
        </w:rPr>
        <w:t>Buhimschi</w:t>
      </w:r>
      <w:proofErr w:type="spellEnd"/>
      <w:r w:rsidRPr="00625745">
        <w:rPr>
          <w:rFonts w:ascii="Arial" w:eastAsia="Calibri" w:hAnsi="Arial" w:cs="Arial"/>
          <w:sz w:val="24"/>
          <w:szCs w:val="24"/>
          <w:lang w:val="en-GB"/>
        </w:rPr>
        <w:t xml:space="preserve"> CS, </w:t>
      </w:r>
      <w:proofErr w:type="spellStart"/>
      <w:r w:rsidRPr="00625745">
        <w:rPr>
          <w:rFonts w:ascii="Arial" w:eastAsia="Calibri" w:hAnsi="Arial" w:cs="Arial"/>
          <w:sz w:val="24"/>
          <w:szCs w:val="24"/>
          <w:lang w:val="en-GB"/>
        </w:rPr>
        <w:t>Zou</w:t>
      </w:r>
      <w:proofErr w:type="spellEnd"/>
      <w:r w:rsidRPr="00625745">
        <w:rPr>
          <w:rFonts w:ascii="Arial" w:eastAsia="Calibri" w:hAnsi="Arial" w:cs="Arial"/>
          <w:sz w:val="24"/>
          <w:szCs w:val="24"/>
          <w:lang w:val="en-GB"/>
        </w:rPr>
        <w:t xml:space="preserve"> L, Zhou QC, </w:t>
      </w:r>
      <w:proofErr w:type="spellStart"/>
      <w:r w:rsidRPr="00625745">
        <w:rPr>
          <w:rFonts w:ascii="Arial" w:eastAsia="Calibri" w:hAnsi="Arial" w:cs="Arial"/>
          <w:sz w:val="24"/>
          <w:szCs w:val="24"/>
          <w:lang w:val="en-GB"/>
        </w:rPr>
        <w:t>Copel</w:t>
      </w:r>
      <w:proofErr w:type="spellEnd"/>
      <w:r w:rsidRPr="00625745">
        <w:rPr>
          <w:rFonts w:ascii="Arial" w:eastAsia="Calibri" w:hAnsi="Arial" w:cs="Arial"/>
          <w:sz w:val="24"/>
          <w:szCs w:val="24"/>
          <w:lang w:val="en-GB"/>
        </w:rPr>
        <w:t xml:space="preserve"> JA. Assessment of the </w:t>
      </w:r>
      <w:proofErr w:type="spellStart"/>
      <w:r w:rsidRPr="00625745">
        <w:rPr>
          <w:rFonts w:ascii="Arial" w:eastAsia="Calibri" w:hAnsi="Arial" w:cs="Arial"/>
          <w:sz w:val="24"/>
          <w:szCs w:val="24"/>
          <w:lang w:val="en-GB"/>
        </w:rPr>
        <w:t>fetal</w:t>
      </w:r>
      <w:proofErr w:type="spellEnd"/>
      <w:r w:rsidRPr="00625745">
        <w:rPr>
          <w:rFonts w:ascii="Arial" w:eastAsia="Calibri" w:hAnsi="Arial" w:cs="Arial"/>
          <w:sz w:val="24"/>
          <w:szCs w:val="24"/>
          <w:lang w:val="en-GB"/>
        </w:rPr>
        <w:t xml:space="preserve"> thymus by two- and three- dimensional ultrasound during normal human gestation and in </w:t>
      </w:r>
      <w:proofErr w:type="spellStart"/>
      <w:r w:rsidRPr="00625745">
        <w:rPr>
          <w:rFonts w:ascii="Arial" w:eastAsia="Calibri" w:hAnsi="Arial" w:cs="Arial"/>
          <w:sz w:val="24"/>
          <w:szCs w:val="24"/>
          <w:lang w:val="en-GB"/>
        </w:rPr>
        <w:t>fetuses</w:t>
      </w:r>
      <w:proofErr w:type="spellEnd"/>
      <w:r w:rsidRPr="00625745">
        <w:rPr>
          <w:rFonts w:ascii="Arial" w:eastAsia="Calibri" w:hAnsi="Arial" w:cs="Arial"/>
          <w:sz w:val="24"/>
          <w:szCs w:val="24"/>
          <w:lang w:val="en-GB"/>
        </w:rPr>
        <w:t xml:space="preserve"> with congenital heart defects</w:t>
      </w:r>
      <w:r w:rsidRPr="00625745">
        <w:rPr>
          <w:rFonts w:ascii="Arial" w:eastAsia="Calibri" w:hAnsi="Arial" w:cs="Arial"/>
          <w:bCs/>
          <w:kern w:val="24"/>
          <w:sz w:val="24"/>
          <w:szCs w:val="24"/>
          <w:lang w:val="en-GB"/>
        </w:rPr>
        <w:t xml:space="preserve"> </w:t>
      </w:r>
      <w:r w:rsidRPr="00625745">
        <w:rPr>
          <w:rFonts w:ascii="Arial" w:eastAsia="Calibri" w:hAnsi="Arial" w:cs="Arial"/>
          <w:iCs/>
          <w:sz w:val="24"/>
          <w:szCs w:val="24"/>
          <w:lang w:val="en-GB"/>
        </w:rPr>
        <w:t xml:space="preserve">are useful tools for evaluation of the size and volume of the human </w:t>
      </w:r>
      <w:proofErr w:type="spellStart"/>
      <w:r w:rsidRPr="00625745">
        <w:rPr>
          <w:rFonts w:ascii="Arial" w:eastAsia="Calibri" w:hAnsi="Arial" w:cs="Arial"/>
          <w:iCs/>
          <w:sz w:val="24"/>
          <w:szCs w:val="24"/>
          <w:lang w:val="en-GB"/>
        </w:rPr>
        <w:t>fetal</w:t>
      </w:r>
      <w:proofErr w:type="spellEnd"/>
      <w:r w:rsidRPr="00625745">
        <w:rPr>
          <w:rFonts w:ascii="Arial" w:eastAsia="Calibri" w:hAnsi="Arial" w:cs="Arial"/>
          <w:bCs/>
          <w:kern w:val="24"/>
          <w:sz w:val="24"/>
          <w:szCs w:val="24"/>
          <w:lang w:val="en-GB"/>
        </w:rPr>
        <w:t xml:space="preserve"> </w:t>
      </w:r>
      <w:r w:rsidRPr="00625745">
        <w:rPr>
          <w:rFonts w:ascii="Arial" w:eastAsia="Calibri" w:hAnsi="Arial" w:cs="Arial"/>
          <w:iCs/>
          <w:sz w:val="24"/>
          <w:szCs w:val="24"/>
          <w:lang w:val="en-GB"/>
        </w:rPr>
        <w:t xml:space="preserve">thymus through gestation. Ultrasound </w:t>
      </w:r>
      <w:proofErr w:type="spellStart"/>
      <w:r w:rsidRPr="00625745">
        <w:rPr>
          <w:rFonts w:ascii="Arial" w:eastAsia="Calibri" w:hAnsi="Arial" w:cs="Arial"/>
          <w:iCs/>
          <w:sz w:val="24"/>
          <w:szCs w:val="24"/>
          <w:lang w:val="en-GB"/>
        </w:rPr>
        <w:t>Obstet</w:t>
      </w:r>
      <w:proofErr w:type="spellEnd"/>
      <w:r w:rsidRPr="00625745">
        <w:rPr>
          <w:rFonts w:ascii="Arial" w:eastAsia="Calibri" w:hAnsi="Arial" w:cs="Arial"/>
          <w:iCs/>
          <w:sz w:val="24"/>
          <w:szCs w:val="24"/>
          <w:lang w:val="en-GB"/>
        </w:rPr>
        <w:t xml:space="preserve"> </w:t>
      </w:r>
      <w:proofErr w:type="spellStart"/>
      <w:r w:rsidRPr="00625745">
        <w:rPr>
          <w:rFonts w:ascii="Arial" w:eastAsia="Calibri" w:hAnsi="Arial" w:cs="Arial"/>
          <w:iCs/>
          <w:sz w:val="24"/>
          <w:szCs w:val="24"/>
          <w:lang w:val="en-GB"/>
        </w:rPr>
        <w:t>Gynecol</w:t>
      </w:r>
      <w:proofErr w:type="spellEnd"/>
      <w:r w:rsidRPr="00625745">
        <w:rPr>
          <w:rFonts w:ascii="Arial" w:eastAsia="Calibri" w:hAnsi="Arial" w:cs="Arial"/>
          <w:iCs/>
          <w:sz w:val="24"/>
          <w:szCs w:val="24"/>
          <w:lang w:val="en-GB"/>
        </w:rPr>
        <w:t xml:space="preserve"> </w:t>
      </w:r>
      <w:r w:rsidRPr="00625745">
        <w:rPr>
          <w:rFonts w:ascii="Arial" w:eastAsia="Calibri" w:hAnsi="Arial" w:cs="Arial"/>
          <w:sz w:val="24"/>
          <w:szCs w:val="24"/>
          <w:lang w:val="en-GB"/>
        </w:rPr>
        <w:t xml:space="preserve">2011; </w:t>
      </w:r>
      <w:r w:rsidRPr="00625745">
        <w:rPr>
          <w:rFonts w:ascii="Arial" w:eastAsia="Calibri" w:hAnsi="Arial" w:cs="Arial"/>
          <w:bCs/>
          <w:sz w:val="24"/>
          <w:szCs w:val="24"/>
          <w:lang w:val="en-GB"/>
        </w:rPr>
        <w:t>37</w:t>
      </w:r>
      <w:r w:rsidRPr="00625745">
        <w:rPr>
          <w:rFonts w:ascii="Arial" w:eastAsia="Calibri" w:hAnsi="Arial" w:cs="Arial"/>
          <w:sz w:val="24"/>
          <w:szCs w:val="24"/>
          <w:lang w:val="en-GB"/>
        </w:rPr>
        <w:t>: 404–409</w:t>
      </w:r>
      <w:r w:rsidRPr="00625745">
        <w:rPr>
          <w:rFonts w:ascii="Arial" w:eastAsia="Calibri" w:hAnsi="Arial" w:cs="Arial"/>
          <w:bCs/>
          <w:kern w:val="24"/>
          <w:sz w:val="24"/>
          <w:szCs w:val="24"/>
          <w:lang w:val="en-GB"/>
        </w:rPr>
        <w:t xml:space="preserve"> </w:t>
      </w:r>
      <w:r w:rsidRPr="00625745">
        <w:rPr>
          <w:rFonts w:ascii="Arial" w:eastAsia="Calibri" w:hAnsi="Arial" w:cs="Arial"/>
          <w:sz w:val="24"/>
          <w:szCs w:val="24"/>
          <w:lang w:val="en-GB"/>
        </w:rPr>
        <w:t xml:space="preserve">(wileyonlinelibrary.com). </w:t>
      </w:r>
      <w:r w:rsidRPr="00625745">
        <w:rPr>
          <w:rFonts w:ascii="Arial" w:eastAsia="Calibri" w:hAnsi="Arial" w:cs="Arial"/>
          <w:bCs/>
          <w:sz w:val="24"/>
          <w:szCs w:val="24"/>
          <w:lang w:val="en-GB"/>
        </w:rPr>
        <w:t xml:space="preserve">DOI: </w:t>
      </w:r>
      <w:r w:rsidRPr="00625745">
        <w:rPr>
          <w:rFonts w:ascii="Arial" w:eastAsia="Calibri" w:hAnsi="Arial" w:cs="Arial"/>
          <w:sz w:val="24"/>
          <w:szCs w:val="24"/>
          <w:lang w:val="en-GB"/>
        </w:rPr>
        <w:t>10.1002/uog.8853</w:t>
      </w:r>
    </w:p>
    <w:p w:rsidR="00C264BE" w:rsidRPr="00625745" w:rsidRDefault="00C264BE" w:rsidP="00551936">
      <w:pPr>
        <w:tabs>
          <w:tab w:val="left" w:pos="6180"/>
        </w:tabs>
        <w:spacing w:after="0" w:line="240" w:lineRule="auto"/>
        <w:jc w:val="both"/>
        <w:rPr>
          <w:rFonts w:ascii="Arial" w:eastAsia="Calibri" w:hAnsi="Arial" w:cs="Arial"/>
          <w:sz w:val="24"/>
          <w:szCs w:val="24"/>
          <w:lang w:val="en-GB"/>
        </w:rPr>
      </w:pPr>
      <w:r w:rsidRPr="00625745">
        <w:rPr>
          <w:rFonts w:ascii="Arial" w:eastAsia="Times New Roman" w:hAnsi="Arial" w:cs="Arial"/>
          <w:bCs/>
          <w:kern w:val="24"/>
          <w:sz w:val="24"/>
          <w:szCs w:val="24"/>
          <w:lang w:val="en-GB"/>
        </w:rPr>
        <w:t xml:space="preserve">9. </w:t>
      </w:r>
      <w:hyperlink r:id="rId11" w:history="1">
        <w:proofErr w:type="spellStart"/>
        <w:r w:rsidRPr="00625745">
          <w:rPr>
            <w:rFonts w:ascii="Arial" w:eastAsia="Times New Roman" w:hAnsi="Arial" w:cs="Arial"/>
            <w:sz w:val="24"/>
            <w:szCs w:val="24"/>
            <w:lang w:val="en-GB" w:eastAsia="en-GB"/>
          </w:rPr>
          <w:t>Vigneswaran</w:t>
        </w:r>
        <w:proofErr w:type="spellEnd"/>
        <w:r w:rsidRPr="00625745">
          <w:rPr>
            <w:rFonts w:ascii="Arial" w:eastAsia="Times New Roman" w:hAnsi="Arial" w:cs="Arial"/>
            <w:sz w:val="24"/>
            <w:szCs w:val="24"/>
            <w:lang w:val="en-GB" w:eastAsia="en-GB"/>
          </w:rPr>
          <w:t xml:space="preserve"> TV</w:t>
        </w:r>
      </w:hyperlink>
      <w:r w:rsidRPr="00625745">
        <w:rPr>
          <w:rFonts w:ascii="Arial" w:eastAsia="Times New Roman" w:hAnsi="Arial" w:cs="Arial"/>
          <w:sz w:val="24"/>
          <w:szCs w:val="24"/>
          <w:lang w:val="en-GB" w:eastAsia="en-GB"/>
        </w:rPr>
        <w:t>, </w:t>
      </w:r>
      <w:proofErr w:type="spellStart"/>
      <w:r w:rsidR="001F15E5" w:rsidRPr="00625745">
        <w:rPr>
          <w:rFonts w:ascii="Arial" w:hAnsi="Arial" w:cs="Arial"/>
          <w:sz w:val="24"/>
          <w:szCs w:val="24"/>
        </w:rPr>
        <w:fldChar w:fldCharType="begin"/>
      </w:r>
      <w:r w:rsidR="001F15E5" w:rsidRPr="00625745">
        <w:rPr>
          <w:rFonts w:ascii="Arial" w:hAnsi="Arial" w:cs="Arial"/>
          <w:sz w:val="24"/>
          <w:szCs w:val="24"/>
          <w:lang w:val="en-GB"/>
        </w:rPr>
        <w:instrText xml:space="preserve"> HYPERLINK "https://www.ncbi.nlm.nih.gov/pubmed/?term=Homfray%20T%5BAuthor%5D&amp;cauthor=true&amp;cauthor_uid=28614966" </w:instrText>
      </w:r>
      <w:r w:rsidR="001F15E5" w:rsidRPr="00625745">
        <w:rPr>
          <w:rFonts w:ascii="Arial" w:hAnsi="Arial" w:cs="Arial"/>
          <w:sz w:val="24"/>
          <w:szCs w:val="24"/>
        </w:rPr>
        <w:fldChar w:fldCharType="separate"/>
      </w:r>
      <w:r w:rsidRPr="00625745">
        <w:rPr>
          <w:rFonts w:ascii="Arial" w:eastAsia="Times New Roman" w:hAnsi="Arial" w:cs="Arial"/>
          <w:sz w:val="24"/>
          <w:szCs w:val="24"/>
          <w:lang w:val="en-GB" w:eastAsia="en-GB"/>
        </w:rPr>
        <w:t>Homfray</w:t>
      </w:r>
      <w:proofErr w:type="spellEnd"/>
      <w:r w:rsidRPr="00625745">
        <w:rPr>
          <w:rFonts w:ascii="Arial" w:eastAsia="Times New Roman" w:hAnsi="Arial" w:cs="Arial"/>
          <w:sz w:val="24"/>
          <w:szCs w:val="24"/>
          <w:lang w:val="en-GB" w:eastAsia="en-GB"/>
        </w:rPr>
        <w:t xml:space="preserve"> T</w:t>
      </w:r>
      <w:r w:rsidR="001F15E5" w:rsidRPr="00625745">
        <w:rPr>
          <w:rFonts w:ascii="Arial" w:eastAsia="Times New Roman" w:hAnsi="Arial" w:cs="Arial"/>
          <w:sz w:val="24"/>
          <w:szCs w:val="24"/>
          <w:lang w:val="en-GB" w:eastAsia="en-GB"/>
        </w:rPr>
        <w:fldChar w:fldCharType="end"/>
      </w:r>
      <w:r w:rsidRPr="00625745">
        <w:rPr>
          <w:rFonts w:ascii="Arial" w:eastAsia="Times New Roman" w:hAnsi="Arial" w:cs="Arial"/>
          <w:sz w:val="24"/>
          <w:szCs w:val="24"/>
          <w:lang w:val="en-GB" w:eastAsia="en-GB"/>
        </w:rPr>
        <w:t>, </w:t>
      </w:r>
      <w:hyperlink r:id="rId12" w:history="1">
        <w:r w:rsidRPr="00625745">
          <w:rPr>
            <w:rFonts w:ascii="Arial" w:eastAsia="Times New Roman" w:hAnsi="Arial" w:cs="Arial"/>
            <w:sz w:val="24"/>
            <w:szCs w:val="24"/>
            <w:lang w:val="en-GB" w:eastAsia="en-GB"/>
          </w:rPr>
          <w:t>Allan LD</w:t>
        </w:r>
      </w:hyperlink>
      <w:r w:rsidRPr="00625745">
        <w:rPr>
          <w:rFonts w:ascii="Arial" w:eastAsia="Times New Roman" w:hAnsi="Arial" w:cs="Arial"/>
          <w:sz w:val="24"/>
          <w:szCs w:val="24"/>
          <w:lang w:val="en-GB" w:eastAsia="en-GB"/>
        </w:rPr>
        <w:t>, </w:t>
      </w:r>
      <w:hyperlink r:id="rId13" w:history="1">
        <w:r w:rsidRPr="00625745">
          <w:rPr>
            <w:rFonts w:ascii="Arial" w:eastAsia="Times New Roman" w:hAnsi="Arial" w:cs="Arial"/>
            <w:sz w:val="24"/>
            <w:szCs w:val="24"/>
            <w:lang w:val="en-GB" w:eastAsia="en-GB"/>
          </w:rPr>
          <w:t>Simpson JM</w:t>
        </w:r>
      </w:hyperlink>
      <w:r w:rsidRPr="00625745">
        <w:rPr>
          <w:rFonts w:ascii="Arial" w:eastAsia="Times New Roman" w:hAnsi="Arial" w:cs="Arial"/>
          <w:sz w:val="24"/>
          <w:szCs w:val="24"/>
          <w:lang w:val="en-GB" w:eastAsia="en-GB"/>
        </w:rPr>
        <w:t>, </w:t>
      </w:r>
      <w:proofErr w:type="spellStart"/>
      <w:r w:rsidR="001F15E5" w:rsidRPr="00625745">
        <w:rPr>
          <w:rFonts w:ascii="Arial" w:hAnsi="Arial" w:cs="Arial"/>
          <w:sz w:val="24"/>
          <w:szCs w:val="24"/>
        </w:rPr>
        <w:fldChar w:fldCharType="begin"/>
      </w:r>
      <w:r w:rsidR="001F15E5" w:rsidRPr="00625745">
        <w:rPr>
          <w:rFonts w:ascii="Arial" w:hAnsi="Arial" w:cs="Arial"/>
          <w:sz w:val="24"/>
          <w:szCs w:val="24"/>
          <w:lang w:val="en-GB"/>
        </w:rPr>
        <w:instrText xml:space="preserve"> HYPERLINK "https://www.ncbi.nlm.nih.gov/pubmed/?term=Zidere%20V%5BAuthor%5D&amp;cauthor=true&amp;cauthor_uid=28614966" </w:instrText>
      </w:r>
      <w:r w:rsidR="001F15E5" w:rsidRPr="00625745">
        <w:rPr>
          <w:rFonts w:ascii="Arial" w:hAnsi="Arial" w:cs="Arial"/>
          <w:sz w:val="24"/>
          <w:szCs w:val="24"/>
        </w:rPr>
        <w:fldChar w:fldCharType="separate"/>
      </w:r>
      <w:r w:rsidRPr="00625745">
        <w:rPr>
          <w:rFonts w:ascii="Arial" w:eastAsia="Times New Roman" w:hAnsi="Arial" w:cs="Arial"/>
          <w:sz w:val="24"/>
          <w:szCs w:val="24"/>
          <w:lang w:val="en-GB" w:eastAsia="en-GB"/>
        </w:rPr>
        <w:t>Zidere</w:t>
      </w:r>
      <w:proofErr w:type="spellEnd"/>
      <w:r w:rsidRPr="00625745">
        <w:rPr>
          <w:rFonts w:ascii="Arial" w:eastAsia="Times New Roman" w:hAnsi="Arial" w:cs="Arial"/>
          <w:sz w:val="24"/>
          <w:szCs w:val="24"/>
          <w:lang w:val="en-GB" w:eastAsia="en-GB"/>
        </w:rPr>
        <w:t xml:space="preserve"> </w:t>
      </w:r>
      <w:proofErr w:type="spellStart"/>
      <w:r w:rsidRPr="00625745">
        <w:rPr>
          <w:rFonts w:ascii="Arial" w:eastAsia="Times New Roman" w:hAnsi="Arial" w:cs="Arial"/>
          <w:sz w:val="24"/>
          <w:szCs w:val="24"/>
          <w:lang w:val="en-GB" w:eastAsia="en-GB"/>
        </w:rPr>
        <w:t>V</w:t>
      </w:r>
      <w:r w:rsidR="001F15E5" w:rsidRPr="00625745">
        <w:rPr>
          <w:rFonts w:ascii="Arial" w:eastAsia="Times New Roman" w:hAnsi="Arial" w:cs="Arial"/>
          <w:sz w:val="24"/>
          <w:szCs w:val="24"/>
          <w:lang w:val="en-GB" w:eastAsia="en-GB"/>
        </w:rPr>
        <w:fldChar w:fldCharType="end"/>
      </w:r>
      <w:r w:rsidRPr="00625745">
        <w:rPr>
          <w:rFonts w:ascii="Arial" w:eastAsia="Times New Roman" w:hAnsi="Arial" w:cs="Arial"/>
          <w:sz w:val="24"/>
          <w:szCs w:val="24"/>
          <w:vertAlign w:val="superscript"/>
          <w:lang w:val="en-GB" w:eastAsia="en-GB"/>
        </w:rPr>
        <w:t>.</w:t>
      </w:r>
      <w:r w:rsidRPr="00625745">
        <w:rPr>
          <w:rFonts w:ascii="Arial" w:eastAsia="Times New Roman" w:hAnsi="Arial" w:cs="Arial"/>
          <w:sz w:val="24"/>
          <w:szCs w:val="24"/>
          <w:lang w:val="en-GB" w:eastAsia="en-GB"/>
        </w:rPr>
        <w:t>Persistently</w:t>
      </w:r>
      <w:proofErr w:type="spellEnd"/>
      <w:r w:rsidRPr="00625745">
        <w:rPr>
          <w:rFonts w:ascii="Arial" w:eastAsia="Times New Roman" w:hAnsi="Arial" w:cs="Arial"/>
          <w:sz w:val="24"/>
          <w:szCs w:val="24"/>
          <w:lang w:val="en-GB" w:eastAsia="en-GB"/>
        </w:rPr>
        <w:t xml:space="preserve"> elevated nuchal translucency and the </w:t>
      </w:r>
      <w:proofErr w:type="spellStart"/>
      <w:r w:rsidRPr="00625745">
        <w:rPr>
          <w:rFonts w:ascii="Arial" w:eastAsia="Times New Roman" w:hAnsi="Arial" w:cs="Arial"/>
          <w:sz w:val="24"/>
          <w:szCs w:val="24"/>
          <w:lang w:val="en-GB" w:eastAsia="en-GB"/>
        </w:rPr>
        <w:t>fetal</w:t>
      </w:r>
      <w:proofErr w:type="spellEnd"/>
      <w:r w:rsidRPr="00625745">
        <w:rPr>
          <w:rFonts w:ascii="Arial" w:eastAsia="Times New Roman" w:hAnsi="Arial" w:cs="Arial"/>
          <w:sz w:val="24"/>
          <w:szCs w:val="24"/>
          <w:lang w:val="en-GB" w:eastAsia="en-GB"/>
        </w:rPr>
        <w:t> heart</w:t>
      </w:r>
      <w:r w:rsidRPr="00625745">
        <w:rPr>
          <w:rFonts w:ascii="Arial" w:eastAsia="Times New Roman" w:hAnsi="Arial" w:cs="Arial"/>
          <w:bCs/>
          <w:kern w:val="24"/>
          <w:sz w:val="24"/>
          <w:szCs w:val="24"/>
          <w:lang w:val="en-GB"/>
        </w:rPr>
        <w:t xml:space="preserve"> </w:t>
      </w:r>
      <w:hyperlink r:id="rId14" w:tooltip="The journal of maternal-fetal &amp; neonatal medicine : the official journal of the European Association of Perinatal Medicine, the Federation of Asia and Oceania Perinatal Societies, the International Society of Perinatal Obstetricians." w:history="1">
        <w:r w:rsidRPr="00625745">
          <w:rPr>
            <w:rFonts w:ascii="Arial" w:eastAsia="Times New Roman" w:hAnsi="Arial" w:cs="Arial"/>
            <w:sz w:val="24"/>
            <w:szCs w:val="24"/>
            <w:lang w:val="en-GB" w:eastAsia="en-GB"/>
          </w:rPr>
          <w:t xml:space="preserve">J </w:t>
        </w:r>
        <w:proofErr w:type="spellStart"/>
        <w:r w:rsidRPr="00625745">
          <w:rPr>
            <w:rFonts w:ascii="Arial" w:eastAsia="Times New Roman" w:hAnsi="Arial" w:cs="Arial"/>
            <w:sz w:val="24"/>
            <w:szCs w:val="24"/>
            <w:lang w:val="en-GB" w:eastAsia="en-GB"/>
          </w:rPr>
          <w:t>Matern</w:t>
        </w:r>
        <w:proofErr w:type="spellEnd"/>
        <w:r w:rsidRPr="00625745">
          <w:rPr>
            <w:rFonts w:ascii="Arial" w:eastAsia="Times New Roman" w:hAnsi="Arial" w:cs="Arial"/>
            <w:sz w:val="24"/>
            <w:szCs w:val="24"/>
            <w:lang w:val="en-GB" w:eastAsia="en-GB"/>
          </w:rPr>
          <w:t> </w:t>
        </w:r>
        <w:proofErr w:type="spellStart"/>
        <w:r w:rsidRPr="00625745">
          <w:rPr>
            <w:rFonts w:ascii="Arial" w:eastAsia="Times New Roman" w:hAnsi="Arial" w:cs="Arial"/>
            <w:sz w:val="24"/>
            <w:szCs w:val="24"/>
            <w:lang w:val="en-GB" w:eastAsia="en-GB"/>
          </w:rPr>
          <w:t>Fetal</w:t>
        </w:r>
        <w:proofErr w:type="spellEnd"/>
        <w:r w:rsidRPr="00625745">
          <w:rPr>
            <w:rFonts w:ascii="Arial" w:eastAsia="Times New Roman" w:hAnsi="Arial" w:cs="Arial"/>
            <w:sz w:val="24"/>
            <w:szCs w:val="24"/>
            <w:lang w:val="en-GB" w:eastAsia="en-GB"/>
          </w:rPr>
          <w:t> Neonatal Med.</w:t>
        </w:r>
      </w:hyperlink>
      <w:r w:rsidRPr="00625745">
        <w:rPr>
          <w:rFonts w:ascii="Arial" w:eastAsia="Times New Roman" w:hAnsi="Arial" w:cs="Arial"/>
          <w:sz w:val="24"/>
          <w:szCs w:val="24"/>
          <w:lang w:val="en-GB" w:eastAsia="en-GB"/>
        </w:rPr>
        <w:t xml:space="preserve"> 2018 Sep;31(18):2376-2380. </w:t>
      </w:r>
      <w:proofErr w:type="spellStart"/>
      <w:proofErr w:type="gramStart"/>
      <w:r w:rsidRPr="00625745">
        <w:rPr>
          <w:rFonts w:ascii="Arial" w:eastAsia="Times New Roman" w:hAnsi="Arial" w:cs="Arial"/>
          <w:sz w:val="24"/>
          <w:szCs w:val="24"/>
          <w:lang w:val="en-GB" w:eastAsia="en-GB"/>
        </w:rPr>
        <w:t>doi</w:t>
      </w:r>
      <w:proofErr w:type="spellEnd"/>
      <w:proofErr w:type="gramEnd"/>
      <w:r w:rsidRPr="00625745">
        <w:rPr>
          <w:rFonts w:ascii="Arial" w:eastAsia="Times New Roman" w:hAnsi="Arial" w:cs="Arial"/>
          <w:sz w:val="24"/>
          <w:szCs w:val="24"/>
          <w:lang w:val="en-GB" w:eastAsia="en-GB"/>
        </w:rPr>
        <w:t>: 10.1080/14767058.2017.1342804.).</w:t>
      </w:r>
    </w:p>
    <w:p w:rsidR="00C264BE" w:rsidRPr="00625745" w:rsidRDefault="00C264BE" w:rsidP="00C264BE">
      <w:pPr>
        <w:spacing w:after="0" w:line="240" w:lineRule="auto"/>
        <w:jc w:val="both"/>
        <w:rPr>
          <w:rFonts w:ascii="Arial" w:eastAsia="Times New Roman" w:hAnsi="Arial" w:cs="Arial"/>
          <w:bCs/>
          <w:kern w:val="24"/>
          <w:sz w:val="24"/>
          <w:szCs w:val="24"/>
          <w:lang w:val="en-GB"/>
        </w:rPr>
      </w:pPr>
      <w:r w:rsidRPr="00625745">
        <w:rPr>
          <w:rFonts w:ascii="Arial" w:eastAsia="Calibri" w:hAnsi="Arial" w:cs="Arial"/>
          <w:bCs/>
          <w:sz w:val="24"/>
          <w:szCs w:val="24"/>
          <w:lang w:val="en-GB"/>
        </w:rPr>
        <w:t>10. Moreira-</w:t>
      </w:r>
      <w:proofErr w:type="spellStart"/>
      <w:r w:rsidRPr="00625745">
        <w:rPr>
          <w:rFonts w:ascii="Arial" w:eastAsia="Calibri" w:hAnsi="Arial" w:cs="Arial"/>
          <w:bCs/>
          <w:sz w:val="24"/>
          <w:szCs w:val="24"/>
          <w:lang w:val="en-GB"/>
        </w:rPr>
        <w:t>Filho</w:t>
      </w:r>
      <w:proofErr w:type="spellEnd"/>
      <w:r w:rsidRPr="00625745">
        <w:rPr>
          <w:rFonts w:ascii="Arial" w:eastAsia="Calibri" w:hAnsi="Arial" w:cs="Arial"/>
          <w:bCs/>
          <w:sz w:val="24"/>
          <w:szCs w:val="24"/>
          <w:lang w:val="en-GB"/>
        </w:rPr>
        <w:t xml:space="preserve"> CA, </w:t>
      </w:r>
      <w:proofErr w:type="spellStart"/>
      <w:r w:rsidRPr="00625745">
        <w:rPr>
          <w:rFonts w:ascii="Arial" w:eastAsia="Calibri" w:hAnsi="Arial" w:cs="Arial"/>
          <w:bCs/>
          <w:sz w:val="24"/>
          <w:szCs w:val="24"/>
          <w:lang w:val="en-GB"/>
        </w:rPr>
        <w:t>Yumi</w:t>
      </w:r>
      <w:proofErr w:type="spellEnd"/>
      <w:r w:rsidRPr="00625745">
        <w:rPr>
          <w:rFonts w:ascii="Arial" w:eastAsia="Calibri" w:hAnsi="Arial" w:cs="Arial"/>
          <w:bCs/>
          <w:sz w:val="24"/>
          <w:szCs w:val="24"/>
          <w:lang w:val="en-GB"/>
        </w:rPr>
        <w:t xml:space="preserve"> Bando S, </w:t>
      </w:r>
      <w:proofErr w:type="spellStart"/>
      <w:r w:rsidRPr="00625745">
        <w:rPr>
          <w:rFonts w:ascii="Arial" w:eastAsia="Calibri" w:hAnsi="Arial" w:cs="Arial"/>
          <w:bCs/>
          <w:sz w:val="24"/>
          <w:szCs w:val="24"/>
          <w:lang w:val="en-GB"/>
        </w:rPr>
        <w:t>Bernardi</w:t>
      </w:r>
      <w:proofErr w:type="spellEnd"/>
      <w:r w:rsidRPr="00625745">
        <w:rPr>
          <w:rFonts w:ascii="Arial" w:eastAsia="Calibri" w:hAnsi="Arial" w:cs="Arial"/>
          <w:bCs/>
          <w:sz w:val="24"/>
          <w:szCs w:val="24"/>
          <w:lang w:val="en-GB"/>
        </w:rPr>
        <w:t xml:space="preserve"> </w:t>
      </w:r>
      <w:proofErr w:type="spellStart"/>
      <w:r w:rsidRPr="00625745">
        <w:rPr>
          <w:rFonts w:ascii="Arial" w:eastAsia="Calibri" w:hAnsi="Arial" w:cs="Arial"/>
          <w:bCs/>
          <w:sz w:val="24"/>
          <w:szCs w:val="24"/>
          <w:lang w:val="en-GB"/>
        </w:rPr>
        <w:t>Bertonha</w:t>
      </w:r>
      <w:proofErr w:type="spellEnd"/>
      <w:r w:rsidRPr="00625745">
        <w:rPr>
          <w:rFonts w:ascii="Arial" w:eastAsia="Calibri" w:hAnsi="Arial" w:cs="Arial"/>
          <w:bCs/>
          <w:sz w:val="24"/>
          <w:szCs w:val="24"/>
          <w:lang w:val="en-GB"/>
        </w:rPr>
        <w:t xml:space="preserve"> F, </w:t>
      </w:r>
      <w:proofErr w:type="spellStart"/>
      <w:r w:rsidRPr="00625745">
        <w:rPr>
          <w:rFonts w:ascii="Arial" w:eastAsia="Calibri" w:hAnsi="Arial" w:cs="Arial"/>
          <w:bCs/>
          <w:sz w:val="24"/>
          <w:szCs w:val="24"/>
          <w:lang w:val="en-GB"/>
        </w:rPr>
        <w:t>Nascimento</w:t>
      </w:r>
      <w:proofErr w:type="spellEnd"/>
      <w:r w:rsidRPr="00625745">
        <w:rPr>
          <w:rFonts w:ascii="Arial" w:eastAsia="Calibri" w:hAnsi="Arial" w:cs="Arial"/>
          <w:bCs/>
          <w:sz w:val="24"/>
          <w:szCs w:val="24"/>
          <w:lang w:val="en-GB"/>
        </w:rPr>
        <w:t xml:space="preserve"> Silva F, da </w:t>
      </w:r>
      <w:proofErr w:type="spellStart"/>
      <w:r w:rsidRPr="00625745">
        <w:rPr>
          <w:rFonts w:ascii="Arial" w:eastAsia="Calibri" w:hAnsi="Arial" w:cs="Arial"/>
          <w:bCs/>
          <w:sz w:val="24"/>
          <w:szCs w:val="24"/>
          <w:lang w:val="en-GB"/>
        </w:rPr>
        <w:t>Fontoura</w:t>
      </w:r>
      <w:proofErr w:type="spellEnd"/>
      <w:r w:rsidRPr="00625745">
        <w:rPr>
          <w:rFonts w:ascii="Arial" w:eastAsia="Calibri" w:hAnsi="Arial" w:cs="Arial"/>
          <w:bCs/>
          <w:sz w:val="24"/>
          <w:szCs w:val="24"/>
          <w:lang w:val="en-GB"/>
        </w:rPr>
        <w:t xml:space="preserve"> Costa L, Rodrigues Ferreira L</w:t>
      </w:r>
      <w:r w:rsidRPr="00625745">
        <w:rPr>
          <w:rFonts w:ascii="Arial" w:eastAsia="Calibri" w:hAnsi="Arial" w:cs="Arial"/>
          <w:sz w:val="24"/>
          <w:szCs w:val="24"/>
          <w:lang w:val="en-GB"/>
        </w:rPr>
        <w:t xml:space="preserve"> </w:t>
      </w:r>
      <w:r w:rsidRPr="00625745">
        <w:rPr>
          <w:rFonts w:ascii="Arial" w:eastAsia="Calibri" w:hAnsi="Arial" w:cs="Arial"/>
          <w:bCs/>
          <w:sz w:val="24"/>
          <w:szCs w:val="24"/>
          <w:lang w:val="en-GB"/>
        </w:rPr>
        <w:t xml:space="preserve">Modular transcriptional repertoire and MicroRNA target analyses characterize genomic </w:t>
      </w:r>
      <w:proofErr w:type="spellStart"/>
      <w:r w:rsidRPr="00625745">
        <w:rPr>
          <w:rFonts w:ascii="Arial" w:eastAsia="Calibri" w:hAnsi="Arial" w:cs="Arial"/>
          <w:bCs/>
          <w:sz w:val="24"/>
          <w:szCs w:val="24"/>
          <w:lang w:val="en-GB"/>
        </w:rPr>
        <w:t>dysregulation</w:t>
      </w:r>
      <w:proofErr w:type="spellEnd"/>
      <w:r w:rsidRPr="00625745">
        <w:rPr>
          <w:rFonts w:ascii="Arial" w:eastAsia="Calibri" w:hAnsi="Arial" w:cs="Arial"/>
          <w:bCs/>
          <w:sz w:val="24"/>
          <w:szCs w:val="24"/>
          <w:lang w:val="en-GB"/>
        </w:rPr>
        <w:t xml:space="preserve"> in the thymus of Down syndrome infants Oncotarget,2016 Vol. 7, No. 7,</w:t>
      </w:r>
      <w:r w:rsidRPr="00625745">
        <w:rPr>
          <w:rFonts w:ascii="Arial" w:eastAsia="Calibri" w:hAnsi="Arial" w:cs="Arial"/>
          <w:sz w:val="24"/>
          <w:szCs w:val="24"/>
          <w:lang w:val="en-GB"/>
        </w:rPr>
        <w:t xml:space="preserve"> URL:</w:t>
      </w:r>
      <w:r w:rsidRPr="00625745">
        <w:rPr>
          <w:rFonts w:ascii="Arial" w:eastAsia="Calibri" w:hAnsi="Arial" w:cs="Arial"/>
          <w:bCs/>
          <w:sz w:val="24"/>
          <w:szCs w:val="24"/>
          <w:lang w:val="en-GB"/>
        </w:rPr>
        <w:t xml:space="preserve">www.impactjournals.com/oncotarget/ </w:t>
      </w:r>
    </w:p>
    <w:p w:rsidR="00C264BE" w:rsidRPr="00625745" w:rsidRDefault="00C264BE" w:rsidP="00551936">
      <w:pPr>
        <w:tabs>
          <w:tab w:val="left" w:pos="6180"/>
        </w:tabs>
        <w:spacing w:after="0" w:line="240" w:lineRule="auto"/>
        <w:jc w:val="both"/>
        <w:rPr>
          <w:rFonts w:ascii="Arial" w:eastAsia="Calibri" w:hAnsi="Arial" w:cs="Arial"/>
          <w:b/>
          <w:sz w:val="24"/>
          <w:szCs w:val="24"/>
          <w:lang w:val="en-GB"/>
        </w:rPr>
      </w:pPr>
    </w:p>
    <w:p w:rsidR="00A57C3D" w:rsidRPr="00625745" w:rsidRDefault="00BF5627" w:rsidP="00551936">
      <w:pPr>
        <w:tabs>
          <w:tab w:val="left" w:pos="6180"/>
        </w:tabs>
        <w:spacing w:after="0" w:line="240" w:lineRule="auto"/>
        <w:jc w:val="both"/>
        <w:rPr>
          <w:rFonts w:ascii="Arial" w:hAnsi="Arial" w:cs="Arial"/>
          <w:b/>
          <w:sz w:val="24"/>
          <w:szCs w:val="24"/>
          <w:lang w:val="en-GB"/>
        </w:rPr>
      </w:pPr>
      <w:r w:rsidRPr="00625745">
        <w:rPr>
          <w:rFonts w:ascii="Arial" w:hAnsi="Arial" w:cs="Arial"/>
          <w:b/>
          <w:sz w:val="24"/>
          <w:szCs w:val="24"/>
          <w:lang w:val="en-GB"/>
        </w:rPr>
        <w:tab/>
      </w:r>
    </w:p>
    <w:sectPr w:rsidR="00A57C3D" w:rsidRPr="00625745" w:rsidSect="00C72FA4">
      <w:pgSz w:w="11906" w:h="16838"/>
      <w:pgMar w:top="1418" w:right="170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155" w:rsidRDefault="001D6155" w:rsidP="00657E0D">
      <w:pPr>
        <w:spacing w:after="0" w:line="240" w:lineRule="auto"/>
      </w:pPr>
      <w:r>
        <w:separator/>
      </w:r>
    </w:p>
  </w:endnote>
  <w:endnote w:type="continuationSeparator" w:id="0">
    <w:p w:rsidR="001D6155" w:rsidRDefault="001D6155" w:rsidP="00657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155" w:rsidRDefault="001D6155" w:rsidP="00657E0D">
      <w:pPr>
        <w:spacing w:after="0" w:line="240" w:lineRule="auto"/>
      </w:pPr>
      <w:r>
        <w:separator/>
      </w:r>
    </w:p>
  </w:footnote>
  <w:footnote w:type="continuationSeparator" w:id="0">
    <w:p w:rsidR="001D6155" w:rsidRDefault="001D6155" w:rsidP="00657E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F2ABE"/>
    <w:multiLevelType w:val="hybridMultilevel"/>
    <w:tmpl w:val="8758B126"/>
    <w:lvl w:ilvl="0" w:tplc="3C0C0A74">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
    <w:nsid w:val="138E633D"/>
    <w:multiLevelType w:val="hybridMultilevel"/>
    <w:tmpl w:val="3BF0BD3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58A7CAF"/>
    <w:multiLevelType w:val="hybridMultilevel"/>
    <w:tmpl w:val="8758B126"/>
    <w:lvl w:ilvl="0" w:tplc="3C0C0A74">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3">
    <w:nsid w:val="248D7361"/>
    <w:multiLevelType w:val="hybridMultilevel"/>
    <w:tmpl w:val="4912B55A"/>
    <w:lvl w:ilvl="0" w:tplc="9320D9E2">
      <w:start w:val="1"/>
      <w:numFmt w:val="decimal"/>
      <w:lvlText w:val="%1)"/>
      <w:lvlJc w:val="left"/>
      <w:pPr>
        <w:ind w:left="720" w:hanging="360"/>
      </w:pPr>
      <w:rPr>
        <w:rFonts w:eastAsia="Times New Roman" w:hint="default"/>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085"/>
    <w:rsid w:val="0000106D"/>
    <w:rsid w:val="00003700"/>
    <w:rsid w:val="00027F91"/>
    <w:rsid w:val="000365F4"/>
    <w:rsid w:val="0003677D"/>
    <w:rsid w:val="000415AC"/>
    <w:rsid w:val="00042BCA"/>
    <w:rsid w:val="00043981"/>
    <w:rsid w:val="00047982"/>
    <w:rsid w:val="00047DB8"/>
    <w:rsid w:val="0006492D"/>
    <w:rsid w:val="00065EA8"/>
    <w:rsid w:val="00067032"/>
    <w:rsid w:val="00067589"/>
    <w:rsid w:val="00073F80"/>
    <w:rsid w:val="00080B44"/>
    <w:rsid w:val="00081348"/>
    <w:rsid w:val="0008419B"/>
    <w:rsid w:val="00090DD4"/>
    <w:rsid w:val="00094B7B"/>
    <w:rsid w:val="000B7867"/>
    <w:rsid w:val="000C2037"/>
    <w:rsid w:val="000C260A"/>
    <w:rsid w:val="000D0631"/>
    <w:rsid w:val="000D0D9C"/>
    <w:rsid w:val="000D3279"/>
    <w:rsid w:val="000E3C04"/>
    <w:rsid w:val="000E3DDC"/>
    <w:rsid w:val="000E5267"/>
    <w:rsid w:val="000F13EB"/>
    <w:rsid w:val="000F389C"/>
    <w:rsid w:val="00102A35"/>
    <w:rsid w:val="00107973"/>
    <w:rsid w:val="0011264A"/>
    <w:rsid w:val="00113499"/>
    <w:rsid w:val="001158D7"/>
    <w:rsid w:val="0011622A"/>
    <w:rsid w:val="00116770"/>
    <w:rsid w:val="00117273"/>
    <w:rsid w:val="00124B4B"/>
    <w:rsid w:val="001331EA"/>
    <w:rsid w:val="00134612"/>
    <w:rsid w:val="00136D71"/>
    <w:rsid w:val="00136E5D"/>
    <w:rsid w:val="00137AC2"/>
    <w:rsid w:val="00142B1B"/>
    <w:rsid w:val="00143E94"/>
    <w:rsid w:val="00154967"/>
    <w:rsid w:val="00162C9A"/>
    <w:rsid w:val="00167D2D"/>
    <w:rsid w:val="0017620F"/>
    <w:rsid w:val="00176774"/>
    <w:rsid w:val="0018629E"/>
    <w:rsid w:val="00187735"/>
    <w:rsid w:val="00192E65"/>
    <w:rsid w:val="001A38AC"/>
    <w:rsid w:val="001A3CC8"/>
    <w:rsid w:val="001A5920"/>
    <w:rsid w:val="001B65AF"/>
    <w:rsid w:val="001B787E"/>
    <w:rsid w:val="001B7D8E"/>
    <w:rsid w:val="001D06D8"/>
    <w:rsid w:val="001D6155"/>
    <w:rsid w:val="001F1052"/>
    <w:rsid w:val="001F15E5"/>
    <w:rsid w:val="001F4B9E"/>
    <w:rsid w:val="001F5034"/>
    <w:rsid w:val="001F71C7"/>
    <w:rsid w:val="00214D31"/>
    <w:rsid w:val="00245C4B"/>
    <w:rsid w:val="002500B1"/>
    <w:rsid w:val="00251AA8"/>
    <w:rsid w:val="0025204D"/>
    <w:rsid w:val="002600FB"/>
    <w:rsid w:val="002759ED"/>
    <w:rsid w:val="002825AD"/>
    <w:rsid w:val="00282A6A"/>
    <w:rsid w:val="00284D02"/>
    <w:rsid w:val="002B457E"/>
    <w:rsid w:val="002B606F"/>
    <w:rsid w:val="002D7E24"/>
    <w:rsid w:val="002E3742"/>
    <w:rsid w:val="002F1433"/>
    <w:rsid w:val="002F4BE9"/>
    <w:rsid w:val="002F66A8"/>
    <w:rsid w:val="002F7A63"/>
    <w:rsid w:val="00303900"/>
    <w:rsid w:val="003039FC"/>
    <w:rsid w:val="00305085"/>
    <w:rsid w:val="00306B01"/>
    <w:rsid w:val="003077D8"/>
    <w:rsid w:val="00311E1B"/>
    <w:rsid w:val="0032033F"/>
    <w:rsid w:val="003210E9"/>
    <w:rsid w:val="003212AA"/>
    <w:rsid w:val="0033387C"/>
    <w:rsid w:val="00336D53"/>
    <w:rsid w:val="003459EB"/>
    <w:rsid w:val="003532BC"/>
    <w:rsid w:val="00360747"/>
    <w:rsid w:val="003664FE"/>
    <w:rsid w:val="0037310F"/>
    <w:rsid w:val="0037460E"/>
    <w:rsid w:val="003819D1"/>
    <w:rsid w:val="00381D8B"/>
    <w:rsid w:val="00383759"/>
    <w:rsid w:val="0038574F"/>
    <w:rsid w:val="00385F7E"/>
    <w:rsid w:val="003900CE"/>
    <w:rsid w:val="003A4043"/>
    <w:rsid w:val="003C4C3A"/>
    <w:rsid w:val="003C5A25"/>
    <w:rsid w:val="003D7DBC"/>
    <w:rsid w:val="003F4E14"/>
    <w:rsid w:val="00400D85"/>
    <w:rsid w:val="004013DF"/>
    <w:rsid w:val="00410CA3"/>
    <w:rsid w:val="00410D01"/>
    <w:rsid w:val="00410DBF"/>
    <w:rsid w:val="004129E4"/>
    <w:rsid w:val="00421446"/>
    <w:rsid w:val="00424209"/>
    <w:rsid w:val="00426183"/>
    <w:rsid w:val="004308E1"/>
    <w:rsid w:val="004351DC"/>
    <w:rsid w:val="004407CE"/>
    <w:rsid w:val="00441487"/>
    <w:rsid w:val="00441D26"/>
    <w:rsid w:val="00443847"/>
    <w:rsid w:val="0044469B"/>
    <w:rsid w:val="004451F9"/>
    <w:rsid w:val="004462D7"/>
    <w:rsid w:val="0044793B"/>
    <w:rsid w:val="00447FF5"/>
    <w:rsid w:val="0045301E"/>
    <w:rsid w:val="00455965"/>
    <w:rsid w:val="00456060"/>
    <w:rsid w:val="00460489"/>
    <w:rsid w:val="00460AF7"/>
    <w:rsid w:val="00463308"/>
    <w:rsid w:val="004647FA"/>
    <w:rsid w:val="0046578C"/>
    <w:rsid w:val="004717AD"/>
    <w:rsid w:val="00477353"/>
    <w:rsid w:val="0048614B"/>
    <w:rsid w:val="00492077"/>
    <w:rsid w:val="00492CBB"/>
    <w:rsid w:val="004A03A2"/>
    <w:rsid w:val="004A26A4"/>
    <w:rsid w:val="004A7C66"/>
    <w:rsid w:val="004A7CAF"/>
    <w:rsid w:val="004B630A"/>
    <w:rsid w:val="004B6D75"/>
    <w:rsid w:val="004D031A"/>
    <w:rsid w:val="004D0AB2"/>
    <w:rsid w:val="004D5C8D"/>
    <w:rsid w:val="004D6176"/>
    <w:rsid w:val="004D7460"/>
    <w:rsid w:val="004D7AFF"/>
    <w:rsid w:val="004E70C9"/>
    <w:rsid w:val="004F71A3"/>
    <w:rsid w:val="004F77CE"/>
    <w:rsid w:val="00504472"/>
    <w:rsid w:val="00517CBA"/>
    <w:rsid w:val="005218FF"/>
    <w:rsid w:val="005346A8"/>
    <w:rsid w:val="0054368B"/>
    <w:rsid w:val="00543C70"/>
    <w:rsid w:val="00544A86"/>
    <w:rsid w:val="00551936"/>
    <w:rsid w:val="0056436B"/>
    <w:rsid w:val="0057213E"/>
    <w:rsid w:val="00576337"/>
    <w:rsid w:val="00587EF7"/>
    <w:rsid w:val="005A2F8E"/>
    <w:rsid w:val="005B53E8"/>
    <w:rsid w:val="005B7597"/>
    <w:rsid w:val="005C24F4"/>
    <w:rsid w:val="005C40DD"/>
    <w:rsid w:val="005C5F4C"/>
    <w:rsid w:val="005D7659"/>
    <w:rsid w:val="005E188F"/>
    <w:rsid w:val="005E29E6"/>
    <w:rsid w:val="005E6E12"/>
    <w:rsid w:val="005F0DD3"/>
    <w:rsid w:val="005F7F21"/>
    <w:rsid w:val="00601EAA"/>
    <w:rsid w:val="00612D87"/>
    <w:rsid w:val="00613A33"/>
    <w:rsid w:val="0061564E"/>
    <w:rsid w:val="006176C1"/>
    <w:rsid w:val="00623E3B"/>
    <w:rsid w:val="00625745"/>
    <w:rsid w:val="006330D5"/>
    <w:rsid w:val="00635148"/>
    <w:rsid w:val="00644D41"/>
    <w:rsid w:val="00645E4F"/>
    <w:rsid w:val="00646A70"/>
    <w:rsid w:val="00653119"/>
    <w:rsid w:val="00657229"/>
    <w:rsid w:val="00657E0D"/>
    <w:rsid w:val="0067658C"/>
    <w:rsid w:val="006765F7"/>
    <w:rsid w:val="00682518"/>
    <w:rsid w:val="00683731"/>
    <w:rsid w:val="006869D2"/>
    <w:rsid w:val="00690B48"/>
    <w:rsid w:val="0069171E"/>
    <w:rsid w:val="00694F30"/>
    <w:rsid w:val="006A4E32"/>
    <w:rsid w:val="006A63AC"/>
    <w:rsid w:val="006B7C6B"/>
    <w:rsid w:val="006E7FC2"/>
    <w:rsid w:val="006F398B"/>
    <w:rsid w:val="00701837"/>
    <w:rsid w:val="00702577"/>
    <w:rsid w:val="0070494B"/>
    <w:rsid w:val="00705F3C"/>
    <w:rsid w:val="0070695C"/>
    <w:rsid w:val="007101C4"/>
    <w:rsid w:val="00721DBB"/>
    <w:rsid w:val="00724BEB"/>
    <w:rsid w:val="00742603"/>
    <w:rsid w:val="00747DEA"/>
    <w:rsid w:val="00750D63"/>
    <w:rsid w:val="0075434B"/>
    <w:rsid w:val="007557F5"/>
    <w:rsid w:val="00756CA9"/>
    <w:rsid w:val="00764E71"/>
    <w:rsid w:val="007664D8"/>
    <w:rsid w:val="007938E3"/>
    <w:rsid w:val="007A1F77"/>
    <w:rsid w:val="007B692E"/>
    <w:rsid w:val="007C379A"/>
    <w:rsid w:val="007D7DEE"/>
    <w:rsid w:val="007E2AD9"/>
    <w:rsid w:val="007E360C"/>
    <w:rsid w:val="007E39A8"/>
    <w:rsid w:val="007F551D"/>
    <w:rsid w:val="0080108F"/>
    <w:rsid w:val="0080697B"/>
    <w:rsid w:val="008223CE"/>
    <w:rsid w:val="008240DB"/>
    <w:rsid w:val="0082667B"/>
    <w:rsid w:val="008346ED"/>
    <w:rsid w:val="00835C8F"/>
    <w:rsid w:val="008361D0"/>
    <w:rsid w:val="00844959"/>
    <w:rsid w:val="00852C3B"/>
    <w:rsid w:val="00854995"/>
    <w:rsid w:val="00855CA9"/>
    <w:rsid w:val="0088558D"/>
    <w:rsid w:val="00886EE5"/>
    <w:rsid w:val="00893914"/>
    <w:rsid w:val="008A0C72"/>
    <w:rsid w:val="008A5F41"/>
    <w:rsid w:val="008B76CF"/>
    <w:rsid w:val="008B788C"/>
    <w:rsid w:val="008C2DFF"/>
    <w:rsid w:val="008C6CDF"/>
    <w:rsid w:val="008D7D0A"/>
    <w:rsid w:val="008E30CF"/>
    <w:rsid w:val="008E4EEA"/>
    <w:rsid w:val="008F0568"/>
    <w:rsid w:val="008F1D96"/>
    <w:rsid w:val="008F6100"/>
    <w:rsid w:val="0090359C"/>
    <w:rsid w:val="009121A6"/>
    <w:rsid w:val="00916876"/>
    <w:rsid w:val="009178D4"/>
    <w:rsid w:val="00917B7E"/>
    <w:rsid w:val="0092031A"/>
    <w:rsid w:val="00923101"/>
    <w:rsid w:val="00923EB7"/>
    <w:rsid w:val="009275F0"/>
    <w:rsid w:val="00927B92"/>
    <w:rsid w:val="00930A7A"/>
    <w:rsid w:val="009348A0"/>
    <w:rsid w:val="00937AD8"/>
    <w:rsid w:val="009403D3"/>
    <w:rsid w:val="009451F9"/>
    <w:rsid w:val="00947377"/>
    <w:rsid w:val="00950BD5"/>
    <w:rsid w:val="0095230E"/>
    <w:rsid w:val="009619E5"/>
    <w:rsid w:val="00971986"/>
    <w:rsid w:val="00972181"/>
    <w:rsid w:val="00991400"/>
    <w:rsid w:val="0099379B"/>
    <w:rsid w:val="00995F87"/>
    <w:rsid w:val="009A161D"/>
    <w:rsid w:val="009A4D52"/>
    <w:rsid w:val="009A6377"/>
    <w:rsid w:val="009B2759"/>
    <w:rsid w:val="009B3C07"/>
    <w:rsid w:val="009B6ED2"/>
    <w:rsid w:val="009D23CF"/>
    <w:rsid w:val="009D45E9"/>
    <w:rsid w:val="009E417C"/>
    <w:rsid w:val="009F65D3"/>
    <w:rsid w:val="00A01833"/>
    <w:rsid w:val="00A02A3C"/>
    <w:rsid w:val="00A17C7A"/>
    <w:rsid w:val="00A270C8"/>
    <w:rsid w:val="00A32415"/>
    <w:rsid w:val="00A36508"/>
    <w:rsid w:val="00A421C6"/>
    <w:rsid w:val="00A521DC"/>
    <w:rsid w:val="00A55755"/>
    <w:rsid w:val="00A5649F"/>
    <w:rsid w:val="00A57C3D"/>
    <w:rsid w:val="00A67724"/>
    <w:rsid w:val="00A750C1"/>
    <w:rsid w:val="00A90DCA"/>
    <w:rsid w:val="00A91AF9"/>
    <w:rsid w:val="00A938A0"/>
    <w:rsid w:val="00A97D57"/>
    <w:rsid w:val="00AA035B"/>
    <w:rsid w:val="00AB29A2"/>
    <w:rsid w:val="00AB381B"/>
    <w:rsid w:val="00AB771F"/>
    <w:rsid w:val="00AC2E1E"/>
    <w:rsid w:val="00AC65C6"/>
    <w:rsid w:val="00AD38EE"/>
    <w:rsid w:val="00AD3D00"/>
    <w:rsid w:val="00AD4C64"/>
    <w:rsid w:val="00AD6B86"/>
    <w:rsid w:val="00AD73D3"/>
    <w:rsid w:val="00AF0DD0"/>
    <w:rsid w:val="00AF1136"/>
    <w:rsid w:val="00AF38DC"/>
    <w:rsid w:val="00AF3E88"/>
    <w:rsid w:val="00AF5B26"/>
    <w:rsid w:val="00B0191E"/>
    <w:rsid w:val="00B057BD"/>
    <w:rsid w:val="00B12350"/>
    <w:rsid w:val="00B13A20"/>
    <w:rsid w:val="00B222AB"/>
    <w:rsid w:val="00B23261"/>
    <w:rsid w:val="00B26294"/>
    <w:rsid w:val="00B31859"/>
    <w:rsid w:val="00B327AE"/>
    <w:rsid w:val="00B36492"/>
    <w:rsid w:val="00B368AD"/>
    <w:rsid w:val="00B37F24"/>
    <w:rsid w:val="00B40875"/>
    <w:rsid w:val="00B414E0"/>
    <w:rsid w:val="00B45843"/>
    <w:rsid w:val="00B468F1"/>
    <w:rsid w:val="00B51013"/>
    <w:rsid w:val="00B522E1"/>
    <w:rsid w:val="00B5601B"/>
    <w:rsid w:val="00B5755B"/>
    <w:rsid w:val="00B60D3A"/>
    <w:rsid w:val="00B74949"/>
    <w:rsid w:val="00B761F9"/>
    <w:rsid w:val="00B90427"/>
    <w:rsid w:val="00BA01BD"/>
    <w:rsid w:val="00BA5C2B"/>
    <w:rsid w:val="00BB5477"/>
    <w:rsid w:val="00BB66FD"/>
    <w:rsid w:val="00BB6715"/>
    <w:rsid w:val="00BC421B"/>
    <w:rsid w:val="00BD495F"/>
    <w:rsid w:val="00BD5B5B"/>
    <w:rsid w:val="00BE3C9D"/>
    <w:rsid w:val="00BE55A6"/>
    <w:rsid w:val="00BF5627"/>
    <w:rsid w:val="00C01404"/>
    <w:rsid w:val="00C06602"/>
    <w:rsid w:val="00C1142B"/>
    <w:rsid w:val="00C114E9"/>
    <w:rsid w:val="00C12AE9"/>
    <w:rsid w:val="00C264BE"/>
    <w:rsid w:val="00C32B16"/>
    <w:rsid w:val="00C35954"/>
    <w:rsid w:val="00C45F07"/>
    <w:rsid w:val="00C4624C"/>
    <w:rsid w:val="00C46E4A"/>
    <w:rsid w:val="00C4784F"/>
    <w:rsid w:val="00C54804"/>
    <w:rsid w:val="00C5595E"/>
    <w:rsid w:val="00C600E6"/>
    <w:rsid w:val="00C63B68"/>
    <w:rsid w:val="00C72FA4"/>
    <w:rsid w:val="00C84DDB"/>
    <w:rsid w:val="00C86940"/>
    <w:rsid w:val="00C93896"/>
    <w:rsid w:val="00CA3DC0"/>
    <w:rsid w:val="00CA4FAE"/>
    <w:rsid w:val="00CC6336"/>
    <w:rsid w:val="00CD2624"/>
    <w:rsid w:val="00CD3641"/>
    <w:rsid w:val="00CD69C1"/>
    <w:rsid w:val="00CE759A"/>
    <w:rsid w:val="00CF1098"/>
    <w:rsid w:val="00CF331E"/>
    <w:rsid w:val="00D12F35"/>
    <w:rsid w:val="00D13A4B"/>
    <w:rsid w:val="00D22254"/>
    <w:rsid w:val="00D36B37"/>
    <w:rsid w:val="00D40984"/>
    <w:rsid w:val="00D41B50"/>
    <w:rsid w:val="00D510ED"/>
    <w:rsid w:val="00D511FF"/>
    <w:rsid w:val="00D55D8F"/>
    <w:rsid w:val="00D57D13"/>
    <w:rsid w:val="00D64AA6"/>
    <w:rsid w:val="00D65C44"/>
    <w:rsid w:val="00D7104B"/>
    <w:rsid w:val="00D90686"/>
    <w:rsid w:val="00D90E52"/>
    <w:rsid w:val="00D94961"/>
    <w:rsid w:val="00D96338"/>
    <w:rsid w:val="00DB2E79"/>
    <w:rsid w:val="00DC376F"/>
    <w:rsid w:val="00DD0E98"/>
    <w:rsid w:val="00DD4E32"/>
    <w:rsid w:val="00DE7FCF"/>
    <w:rsid w:val="00DF5165"/>
    <w:rsid w:val="00E04C59"/>
    <w:rsid w:val="00E04E70"/>
    <w:rsid w:val="00E11B8A"/>
    <w:rsid w:val="00E1388C"/>
    <w:rsid w:val="00E17F9A"/>
    <w:rsid w:val="00E2272A"/>
    <w:rsid w:val="00E24509"/>
    <w:rsid w:val="00E3275D"/>
    <w:rsid w:val="00E36DC9"/>
    <w:rsid w:val="00E3721D"/>
    <w:rsid w:val="00E451AB"/>
    <w:rsid w:val="00E4698A"/>
    <w:rsid w:val="00E5343E"/>
    <w:rsid w:val="00E5389C"/>
    <w:rsid w:val="00E541CC"/>
    <w:rsid w:val="00E621DA"/>
    <w:rsid w:val="00E71497"/>
    <w:rsid w:val="00E71D4A"/>
    <w:rsid w:val="00E75FA7"/>
    <w:rsid w:val="00E80BFD"/>
    <w:rsid w:val="00E82CA0"/>
    <w:rsid w:val="00E8606B"/>
    <w:rsid w:val="00E87E17"/>
    <w:rsid w:val="00E929E9"/>
    <w:rsid w:val="00E96A29"/>
    <w:rsid w:val="00E97246"/>
    <w:rsid w:val="00EA3397"/>
    <w:rsid w:val="00EC0D19"/>
    <w:rsid w:val="00EC3C2D"/>
    <w:rsid w:val="00ED0E16"/>
    <w:rsid w:val="00ED516C"/>
    <w:rsid w:val="00EE449B"/>
    <w:rsid w:val="00EF5D2E"/>
    <w:rsid w:val="00EF6584"/>
    <w:rsid w:val="00EF79C4"/>
    <w:rsid w:val="00F01EF8"/>
    <w:rsid w:val="00F022D1"/>
    <w:rsid w:val="00F053D1"/>
    <w:rsid w:val="00F05658"/>
    <w:rsid w:val="00F11675"/>
    <w:rsid w:val="00F11B8B"/>
    <w:rsid w:val="00F1359A"/>
    <w:rsid w:val="00F1540E"/>
    <w:rsid w:val="00F23F5C"/>
    <w:rsid w:val="00F312AF"/>
    <w:rsid w:val="00F32FF6"/>
    <w:rsid w:val="00F3408F"/>
    <w:rsid w:val="00F36B66"/>
    <w:rsid w:val="00F447C0"/>
    <w:rsid w:val="00F477A5"/>
    <w:rsid w:val="00F60061"/>
    <w:rsid w:val="00F62A46"/>
    <w:rsid w:val="00F6754B"/>
    <w:rsid w:val="00F75A8F"/>
    <w:rsid w:val="00F80DB6"/>
    <w:rsid w:val="00F92A5E"/>
    <w:rsid w:val="00F96F17"/>
    <w:rsid w:val="00FA4F15"/>
    <w:rsid w:val="00FB02C2"/>
    <w:rsid w:val="00FB0DF4"/>
    <w:rsid w:val="00FB0EFF"/>
    <w:rsid w:val="00FB6D14"/>
    <w:rsid w:val="00FC45A0"/>
    <w:rsid w:val="00FD23DC"/>
    <w:rsid w:val="00FD5E25"/>
    <w:rsid w:val="00FE2BDD"/>
    <w:rsid w:val="00FE700F"/>
    <w:rsid w:val="00FF35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D4C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18629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7E0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57E0D"/>
  </w:style>
  <w:style w:type="paragraph" w:styleId="Piedepgina">
    <w:name w:val="footer"/>
    <w:basedOn w:val="Normal"/>
    <w:link w:val="PiedepginaCar"/>
    <w:uiPriority w:val="99"/>
    <w:unhideWhenUsed/>
    <w:rsid w:val="00657E0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57E0D"/>
  </w:style>
  <w:style w:type="character" w:customStyle="1" w:styleId="Ttulo2Car">
    <w:name w:val="Título 2 Car"/>
    <w:basedOn w:val="Fuentedeprrafopredeter"/>
    <w:link w:val="Ttulo2"/>
    <w:uiPriority w:val="9"/>
    <w:rsid w:val="0018629E"/>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34"/>
    <w:qFormat/>
    <w:rsid w:val="00CE759A"/>
    <w:pPr>
      <w:ind w:left="720"/>
      <w:contextualSpacing/>
    </w:pPr>
  </w:style>
  <w:style w:type="table" w:customStyle="1" w:styleId="Tablanormal21">
    <w:name w:val="Tabla normal 21"/>
    <w:basedOn w:val="Tablanormal"/>
    <w:uiPriority w:val="42"/>
    <w:rsid w:val="00A421C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1Car">
    <w:name w:val="Título 1 Car"/>
    <w:basedOn w:val="Fuentedeprrafopredeter"/>
    <w:link w:val="Ttulo1"/>
    <w:uiPriority w:val="9"/>
    <w:rsid w:val="00AD4C64"/>
    <w:rPr>
      <w:rFonts w:asciiTheme="majorHAnsi" w:eastAsiaTheme="majorEastAsia" w:hAnsiTheme="majorHAnsi" w:cstheme="majorBidi"/>
      <w:color w:val="2E74B5" w:themeColor="accent1" w:themeShade="BF"/>
      <w:sz w:val="32"/>
      <w:szCs w:val="32"/>
    </w:rPr>
  </w:style>
  <w:style w:type="paragraph" w:styleId="Lista">
    <w:name w:val="List"/>
    <w:basedOn w:val="Normal"/>
    <w:uiPriority w:val="99"/>
    <w:unhideWhenUsed/>
    <w:rsid w:val="00AD4C64"/>
    <w:pPr>
      <w:ind w:left="283" w:hanging="283"/>
      <w:contextualSpacing/>
    </w:pPr>
  </w:style>
  <w:style w:type="paragraph" w:styleId="Textoindependiente">
    <w:name w:val="Body Text"/>
    <w:basedOn w:val="Normal"/>
    <w:link w:val="TextoindependienteCar"/>
    <w:uiPriority w:val="99"/>
    <w:unhideWhenUsed/>
    <w:rsid w:val="00AD4C64"/>
    <w:pPr>
      <w:spacing w:after="120"/>
    </w:pPr>
  </w:style>
  <w:style w:type="character" w:customStyle="1" w:styleId="TextoindependienteCar">
    <w:name w:val="Texto independiente Car"/>
    <w:basedOn w:val="Fuentedeprrafopredeter"/>
    <w:link w:val="Textoindependiente"/>
    <w:uiPriority w:val="99"/>
    <w:rsid w:val="00AD4C64"/>
  </w:style>
  <w:style w:type="table" w:styleId="Tablaconcuadrcula">
    <w:name w:val="Table Grid"/>
    <w:basedOn w:val="Tablanormal"/>
    <w:uiPriority w:val="39"/>
    <w:rsid w:val="00991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468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68F1"/>
    <w:rPr>
      <w:rFonts w:ascii="Tahoma" w:hAnsi="Tahoma" w:cs="Tahoma"/>
      <w:sz w:val="16"/>
      <w:szCs w:val="16"/>
    </w:rPr>
  </w:style>
  <w:style w:type="character" w:styleId="Hipervnculo">
    <w:name w:val="Hyperlink"/>
    <w:basedOn w:val="Fuentedeprrafopredeter"/>
    <w:uiPriority w:val="99"/>
    <w:unhideWhenUsed/>
    <w:rsid w:val="00381D8B"/>
    <w:rPr>
      <w:color w:val="0563C1" w:themeColor="hyperlink"/>
      <w:u w:val="single"/>
    </w:rPr>
  </w:style>
  <w:style w:type="paragraph" w:customStyle="1" w:styleId="Default">
    <w:name w:val="Default"/>
    <w:rsid w:val="009451F9"/>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D4C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18629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7E0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57E0D"/>
  </w:style>
  <w:style w:type="paragraph" w:styleId="Piedepgina">
    <w:name w:val="footer"/>
    <w:basedOn w:val="Normal"/>
    <w:link w:val="PiedepginaCar"/>
    <w:uiPriority w:val="99"/>
    <w:unhideWhenUsed/>
    <w:rsid w:val="00657E0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57E0D"/>
  </w:style>
  <w:style w:type="character" w:customStyle="1" w:styleId="Ttulo2Car">
    <w:name w:val="Título 2 Car"/>
    <w:basedOn w:val="Fuentedeprrafopredeter"/>
    <w:link w:val="Ttulo2"/>
    <w:uiPriority w:val="9"/>
    <w:rsid w:val="0018629E"/>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34"/>
    <w:qFormat/>
    <w:rsid w:val="00CE759A"/>
    <w:pPr>
      <w:ind w:left="720"/>
      <w:contextualSpacing/>
    </w:pPr>
  </w:style>
  <w:style w:type="table" w:customStyle="1" w:styleId="Tablanormal21">
    <w:name w:val="Tabla normal 21"/>
    <w:basedOn w:val="Tablanormal"/>
    <w:uiPriority w:val="42"/>
    <w:rsid w:val="00A421C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1Car">
    <w:name w:val="Título 1 Car"/>
    <w:basedOn w:val="Fuentedeprrafopredeter"/>
    <w:link w:val="Ttulo1"/>
    <w:uiPriority w:val="9"/>
    <w:rsid w:val="00AD4C64"/>
    <w:rPr>
      <w:rFonts w:asciiTheme="majorHAnsi" w:eastAsiaTheme="majorEastAsia" w:hAnsiTheme="majorHAnsi" w:cstheme="majorBidi"/>
      <w:color w:val="2E74B5" w:themeColor="accent1" w:themeShade="BF"/>
      <w:sz w:val="32"/>
      <w:szCs w:val="32"/>
    </w:rPr>
  </w:style>
  <w:style w:type="paragraph" w:styleId="Lista">
    <w:name w:val="List"/>
    <w:basedOn w:val="Normal"/>
    <w:uiPriority w:val="99"/>
    <w:unhideWhenUsed/>
    <w:rsid w:val="00AD4C64"/>
    <w:pPr>
      <w:ind w:left="283" w:hanging="283"/>
      <w:contextualSpacing/>
    </w:pPr>
  </w:style>
  <w:style w:type="paragraph" w:styleId="Textoindependiente">
    <w:name w:val="Body Text"/>
    <w:basedOn w:val="Normal"/>
    <w:link w:val="TextoindependienteCar"/>
    <w:uiPriority w:val="99"/>
    <w:unhideWhenUsed/>
    <w:rsid w:val="00AD4C64"/>
    <w:pPr>
      <w:spacing w:after="120"/>
    </w:pPr>
  </w:style>
  <w:style w:type="character" w:customStyle="1" w:styleId="TextoindependienteCar">
    <w:name w:val="Texto independiente Car"/>
    <w:basedOn w:val="Fuentedeprrafopredeter"/>
    <w:link w:val="Textoindependiente"/>
    <w:uiPriority w:val="99"/>
    <w:rsid w:val="00AD4C64"/>
  </w:style>
  <w:style w:type="table" w:styleId="Tablaconcuadrcula">
    <w:name w:val="Table Grid"/>
    <w:basedOn w:val="Tablanormal"/>
    <w:uiPriority w:val="39"/>
    <w:rsid w:val="00991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468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68F1"/>
    <w:rPr>
      <w:rFonts w:ascii="Tahoma" w:hAnsi="Tahoma" w:cs="Tahoma"/>
      <w:sz w:val="16"/>
      <w:szCs w:val="16"/>
    </w:rPr>
  </w:style>
  <w:style w:type="character" w:styleId="Hipervnculo">
    <w:name w:val="Hyperlink"/>
    <w:basedOn w:val="Fuentedeprrafopredeter"/>
    <w:uiPriority w:val="99"/>
    <w:unhideWhenUsed/>
    <w:rsid w:val="00381D8B"/>
    <w:rPr>
      <w:color w:val="0563C1" w:themeColor="hyperlink"/>
      <w:u w:val="single"/>
    </w:rPr>
  </w:style>
  <w:style w:type="paragraph" w:customStyle="1" w:styleId="Default">
    <w:name w:val="Default"/>
    <w:rsid w:val="009451F9"/>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uelahm@infomed.sld.cu" TargetMode="External"/><Relationship Id="rId13" Type="http://schemas.openxmlformats.org/officeDocument/2006/relationships/hyperlink" Target="https://www.ncbi.nlm.nih.gov/pubmed/?term=Simpson%20JM%5BAuthor%5D&amp;cauthor=true&amp;cauthor_uid=28614966"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ncbi.nlm.nih.gov/pubmed/?term=Allan%20LD%5BAuthor%5D&amp;cauthor=true&amp;cauthor_uid=2861496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ncbi.nlm.nih.gov/pubmed/?term=Vigneswaran%20TV%5BAuthor%5D&amp;cauthor=true&amp;cauthor_uid=2861496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contents\hereditary-angioedema-epidemiology-clinical-manifestations-exacerbating-factors-and-prognosis\abstract\3"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ncbi.nlm.nih.gov/pubme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2342</TotalTime>
  <Pages>15</Pages>
  <Words>7256</Words>
  <Characters>39913</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Herrera Martinez</dc:creator>
  <cp:keywords/>
  <dc:description/>
  <cp:lastModifiedBy>Manuela</cp:lastModifiedBy>
  <cp:revision>424</cp:revision>
  <dcterms:created xsi:type="dcterms:W3CDTF">2019-04-10T20:32:00Z</dcterms:created>
  <dcterms:modified xsi:type="dcterms:W3CDTF">2019-04-29T20:54:00Z</dcterms:modified>
</cp:coreProperties>
</file>